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4DBA" w:rsidRPr="00584D22" w:rsidRDefault="007B4DBA" w:rsidP="007B4DBA">
      <w:pPr>
        <w:ind w:firstLineChars="0" w:firstLine="0"/>
        <w:rPr>
          <w:lang w:eastAsia="zh-TW"/>
        </w:rPr>
      </w:pPr>
      <w:r w:rsidRPr="00584D22">
        <w:rPr>
          <w:rFonts w:hint="eastAsia"/>
          <w:noProof/>
          <w:lang w:eastAsia="zh-TW"/>
        </w:rPr>
        <w:drawing>
          <wp:anchor distT="0" distB="0" distL="114300" distR="114300" simplePos="0" relativeHeight="251655167" behindDoc="1" locked="0" layoutInCell="1" allowOverlap="1" wp14:anchorId="7B9F9EC4" wp14:editId="359AB346">
            <wp:simplePos x="0" y="0"/>
            <wp:positionH relativeFrom="column">
              <wp:posOffset>-1129665</wp:posOffset>
            </wp:positionH>
            <wp:positionV relativeFrom="paragraph">
              <wp:posOffset>-1814830</wp:posOffset>
            </wp:positionV>
            <wp:extent cx="7632000" cy="11160678"/>
            <wp:effectExtent l="0" t="0" r="7620" b="3175"/>
            <wp:wrapNone/>
            <wp:docPr id="10" name="圖片 10" descr="D:\109投資處\109封面-更新\瑞士-封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09投資處\109封面-更新\瑞士-封面.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2000" cy="11160678"/>
                    </a:xfrm>
                    <a:prstGeom prst="rect">
                      <a:avLst/>
                    </a:prstGeom>
                    <a:noFill/>
                    <a:ln>
                      <a:noFill/>
                    </a:ln>
                  </pic:spPr>
                </pic:pic>
              </a:graphicData>
            </a:graphic>
            <wp14:sizeRelH relativeFrom="page">
              <wp14:pctWidth>0</wp14:pctWidth>
            </wp14:sizeRelH>
            <wp14:sizeRelV relativeFrom="page">
              <wp14:pctHeight>0</wp14:pctHeight>
            </wp14:sizeRelV>
          </wp:anchor>
        </w:drawing>
      </w:r>
      <w:r w:rsidR="00411815" w:rsidRPr="00584D22">
        <w:rPr>
          <w:noProof/>
          <w:lang w:eastAsia="zh-TW"/>
        </w:rPr>
        <mc:AlternateContent>
          <mc:Choice Requires="wps">
            <w:drawing>
              <wp:anchor distT="0" distB="0" distL="114300" distR="114300" simplePos="0" relativeHeight="251657216" behindDoc="1" locked="0" layoutInCell="1" allowOverlap="1" wp14:anchorId="0ADC57D4" wp14:editId="422219DC">
                <wp:simplePos x="0" y="0"/>
                <wp:positionH relativeFrom="column">
                  <wp:posOffset>-1143635</wp:posOffset>
                </wp:positionH>
                <wp:positionV relativeFrom="paragraph">
                  <wp:posOffset>8173720</wp:posOffset>
                </wp:positionV>
                <wp:extent cx="7642860" cy="1087120"/>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7586" w:rsidRPr="0035437D" w:rsidRDefault="00847586" w:rsidP="004270C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847586" w:rsidRPr="0035437D" w:rsidRDefault="00847586" w:rsidP="004270C4">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847586" w:rsidRPr="0041018F" w:rsidRDefault="00847586" w:rsidP="004270C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w:t>
                            </w:r>
                            <w:r w:rsidRPr="0041018F">
                              <w:rPr>
                                <w:rFonts w:ascii="Arial" w:hAnsi="Arial" w:hint="eastAsia"/>
                                <w:color w:val="FFFFFF"/>
                                <w:spacing w:val="20"/>
                                <w:kern w:val="0"/>
                                <w:lang w:eastAsia="zh-TW"/>
                              </w:rPr>
                              <w:t>民國</w:t>
                            </w:r>
                            <w:r w:rsidRPr="00842C52">
                              <w:rPr>
                                <w:rFonts w:ascii="Arial" w:hAnsi="Arial" w:cs="Arial" w:hint="eastAsia"/>
                                <w:color w:val="FFFFFF"/>
                                <w:kern w:val="0"/>
                                <w:lang w:eastAsia="zh-TW"/>
                              </w:rPr>
                              <w:t>１</w:t>
                            </w:r>
                            <w:r>
                              <w:rPr>
                                <w:rFonts w:ascii="Arial" w:hAnsi="Arial" w:cs="Arial" w:hint="eastAsia"/>
                                <w:color w:val="FFFFFF"/>
                                <w:kern w:val="0"/>
                                <w:lang w:eastAsia="zh-TW"/>
                              </w:rPr>
                              <w:t>１０</w:t>
                            </w:r>
                            <w:r w:rsidRPr="0041018F">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41018F">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90.05pt;margin-top:643.6pt;width:601.8pt;height:8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" fillcolor="#339" stroked="f">
                <v:textbox inset="0,4mm,0,0">
                  <w:txbxContent>
                    <w:p w:rsidR="00847586" w:rsidRPr="0035437D" w:rsidRDefault="00847586" w:rsidP="004270C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847586" w:rsidRPr="0035437D" w:rsidRDefault="00847586" w:rsidP="004270C4">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847586" w:rsidRPr="0041018F" w:rsidRDefault="00847586" w:rsidP="004270C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w:t>
                      </w:r>
                      <w:r w:rsidRPr="0041018F">
                        <w:rPr>
                          <w:rFonts w:ascii="Arial" w:hAnsi="Arial" w:hint="eastAsia"/>
                          <w:color w:val="FFFFFF"/>
                          <w:spacing w:val="20"/>
                          <w:kern w:val="0"/>
                          <w:lang w:eastAsia="zh-TW"/>
                        </w:rPr>
                        <w:t>民國</w:t>
                      </w:r>
                      <w:r w:rsidRPr="00842C52">
                        <w:rPr>
                          <w:rFonts w:ascii="Arial" w:hAnsi="Arial" w:cs="Arial" w:hint="eastAsia"/>
                          <w:color w:val="FFFFFF"/>
                          <w:kern w:val="0"/>
                          <w:lang w:eastAsia="zh-TW"/>
                        </w:rPr>
                        <w:t>１</w:t>
                      </w:r>
                      <w:r>
                        <w:rPr>
                          <w:rFonts w:ascii="Arial" w:hAnsi="Arial" w:cs="Arial" w:hint="eastAsia"/>
                          <w:color w:val="FFFFFF"/>
                          <w:kern w:val="0"/>
                          <w:lang w:eastAsia="zh-TW"/>
                        </w:rPr>
                        <w:t>１０</w:t>
                      </w:r>
                      <w:r w:rsidRPr="0041018F">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41018F">
                        <w:rPr>
                          <w:rFonts w:ascii="Arial" w:hAnsi="Arial" w:hint="eastAsia"/>
                          <w:color w:val="FFFFFF"/>
                          <w:spacing w:val="20"/>
                          <w:kern w:val="0"/>
                          <w:lang w:eastAsia="zh-TW"/>
                        </w:rPr>
                        <w:t>月</w:t>
                      </w:r>
                    </w:p>
                  </w:txbxContent>
                </v:textbox>
              </v:shape>
            </w:pict>
          </mc:Fallback>
        </mc:AlternateContent>
      </w:r>
    </w:p>
    <w:p w:rsidR="004270C4" w:rsidRPr="00584D22" w:rsidRDefault="004270C4" w:rsidP="00746ACC">
      <w:pPr>
        <w:ind w:firstLine="472"/>
        <w:rPr>
          <w:lang w:eastAsia="zh-TW"/>
        </w:rPr>
      </w:pPr>
      <w:r w:rsidRPr="00584D22">
        <w:br w:type="page"/>
      </w:r>
    </w:p>
    <w:p w:rsidR="009B6BCD" w:rsidRPr="00584D22" w:rsidRDefault="009B6BCD" w:rsidP="00EB298D">
      <w:pPr>
        <w:ind w:firstLineChars="0" w:firstLine="0"/>
        <w:rPr>
          <w:lang w:eastAsia="zh-TW"/>
        </w:rPr>
        <w:sectPr w:rsidR="009B6BCD" w:rsidRPr="00584D22" w:rsidSect="00855FDB">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720"/>
          <w:docGrid w:type="linesAndChars" w:linePitch="514" w:charSpace="-774"/>
        </w:sectPr>
      </w:pPr>
    </w:p>
    <w:p w:rsidR="00847586" w:rsidRPr="00584D22" w:rsidRDefault="00847586" w:rsidP="00EB298D">
      <w:pPr>
        <w:pStyle w:val="af0"/>
        <w:jc w:val="both"/>
      </w:pPr>
    </w:p>
    <w:p w:rsidR="00847586" w:rsidRPr="00584D22" w:rsidRDefault="00847586" w:rsidP="00EB298D">
      <w:pPr>
        <w:pStyle w:val="af0"/>
        <w:jc w:val="both"/>
        <w:sectPr w:rsidR="00847586" w:rsidRPr="00584D22" w:rsidSect="00855FDB">
          <w:pgSz w:w="11906" w:h="16838" w:code="9"/>
          <w:pgMar w:top="2268" w:right="1701" w:bottom="1701" w:left="1701" w:header="1134" w:footer="851" w:gutter="0"/>
          <w:cols w:space="720"/>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584D22" w:rsidRPr="00584D22">
        <w:trPr>
          <w:trHeight w:val="1293"/>
        </w:trPr>
        <w:tc>
          <w:tcPr>
            <w:tcW w:w="8560" w:type="dxa"/>
            <w:vAlign w:val="center"/>
          </w:tcPr>
          <w:p w:rsidR="00E01256" w:rsidRPr="00584D22" w:rsidRDefault="00E01256" w:rsidP="00EB298D">
            <w:pPr>
              <w:pStyle w:val="af0"/>
              <w:jc w:val="both"/>
            </w:pPr>
          </w:p>
        </w:tc>
      </w:tr>
      <w:tr w:rsidR="00584D22" w:rsidRPr="00584D22">
        <w:trPr>
          <w:trHeight w:val="1701"/>
        </w:trPr>
        <w:tc>
          <w:tcPr>
            <w:tcW w:w="8560" w:type="dxa"/>
            <w:vAlign w:val="center"/>
          </w:tcPr>
          <w:p w:rsidR="00855FDB" w:rsidRPr="00584D22" w:rsidRDefault="00855FDB" w:rsidP="00746ACC">
            <w:pPr>
              <w:ind w:leftChars="250" w:left="591" w:rightChars="250" w:right="591" w:firstLineChars="0" w:firstLine="0"/>
              <w:jc w:val="distribute"/>
              <w:rPr>
                <w:rFonts w:eastAsia="華康粗圓體"/>
                <w:sz w:val="72"/>
                <w:szCs w:val="72"/>
              </w:rPr>
            </w:pPr>
            <w:r w:rsidRPr="00584D22">
              <w:rPr>
                <w:rFonts w:eastAsia="華康粗圓體"/>
                <w:sz w:val="72"/>
                <w:szCs w:val="72"/>
              </w:rPr>
              <w:t>瑞士投資環境簡</w:t>
            </w:r>
            <w:proofErr w:type="gramStart"/>
            <w:r w:rsidRPr="00584D22">
              <w:rPr>
                <w:rFonts w:eastAsia="華康粗圓體"/>
                <w:sz w:val="72"/>
                <w:szCs w:val="72"/>
              </w:rPr>
              <w:t>介</w:t>
            </w:r>
            <w:proofErr w:type="gramEnd"/>
          </w:p>
          <w:p w:rsidR="00855FDB" w:rsidRPr="00584D22" w:rsidRDefault="00855FDB" w:rsidP="00746ACC">
            <w:pPr>
              <w:overflowPunct/>
              <w:ind w:leftChars="200" w:left="472" w:rightChars="200" w:right="472" w:firstLineChars="0" w:firstLine="0"/>
              <w:jc w:val="distribute"/>
              <w:rPr>
                <w:sz w:val="48"/>
                <w:szCs w:val="48"/>
                <w:lang w:eastAsia="zh-TW"/>
              </w:rPr>
            </w:pPr>
            <w:r w:rsidRPr="00584D22">
              <w:rPr>
                <w:rFonts w:eastAsia="華康粗圓體"/>
                <w:sz w:val="48"/>
                <w:szCs w:val="48"/>
              </w:rPr>
              <w:t>Investment Guide to Switzerland</w:t>
            </w:r>
          </w:p>
        </w:tc>
      </w:tr>
      <w:tr w:rsidR="00584D22" w:rsidRPr="00584D22">
        <w:trPr>
          <w:trHeight w:val="8037"/>
        </w:trPr>
        <w:tc>
          <w:tcPr>
            <w:tcW w:w="8560" w:type="dxa"/>
          </w:tcPr>
          <w:p w:rsidR="00855FDB" w:rsidRPr="00584D22" w:rsidRDefault="00855FDB" w:rsidP="00746ACC">
            <w:pPr>
              <w:overflowPunct/>
              <w:ind w:firstLineChars="0" w:firstLine="0"/>
              <w:jc w:val="center"/>
              <w:rPr>
                <w:rFonts w:eastAsia="華康中特圓體"/>
                <w:sz w:val="28"/>
                <w:szCs w:val="28"/>
                <w:lang w:eastAsia="zh-TW"/>
              </w:rPr>
            </w:pPr>
          </w:p>
          <w:p w:rsidR="00855FDB" w:rsidRPr="00584D22" w:rsidRDefault="00855FDB" w:rsidP="00746ACC">
            <w:pPr>
              <w:overflowPunct/>
              <w:ind w:firstLineChars="0" w:firstLine="0"/>
              <w:jc w:val="center"/>
              <w:rPr>
                <w:rFonts w:eastAsia="華康中特圓體"/>
                <w:sz w:val="28"/>
                <w:szCs w:val="28"/>
                <w:lang w:eastAsia="zh-TW"/>
              </w:rPr>
            </w:pPr>
          </w:p>
          <w:p w:rsidR="00855FDB" w:rsidRPr="00584D22" w:rsidRDefault="00855FDB" w:rsidP="00746ACC">
            <w:pPr>
              <w:overflowPunct/>
              <w:ind w:firstLineChars="0" w:firstLine="0"/>
              <w:jc w:val="center"/>
              <w:rPr>
                <w:rFonts w:eastAsia="華康中特圓體"/>
                <w:sz w:val="28"/>
                <w:szCs w:val="28"/>
                <w:lang w:eastAsia="zh-TW"/>
              </w:rPr>
            </w:pPr>
            <w:r w:rsidRPr="00584D22">
              <w:rPr>
                <w:rFonts w:eastAsia="華康中特圓體"/>
                <w:sz w:val="28"/>
                <w:szCs w:val="28"/>
                <w:lang w:eastAsia="zh-TW"/>
              </w:rPr>
              <w:t>經濟部投資業務處</w:t>
            </w:r>
            <w:r w:rsidRPr="00584D22">
              <w:rPr>
                <w:rFonts w:eastAsia="華康中特圓體"/>
                <w:sz w:val="28"/>
                <w:szCs w:val="28"/>
                <w:lang w:eastAsia="zh-TW"/>
              </w:rPr>
              <w:t xml:space="preserve">  </w:t>
            </w:r>
            <w:r w:rsidRPr="00584D22">
              <w:rPr>
                <w:rFonts w:eastAsia="華康中特圓體"/>
                <w:sz w:val="28"/>
                <w:szCs w:val="28"/>
                <w:lang w:eastAsia="zh-TW"/>
              </w:rPr>
              <w:t>編印</w:t>
            </w:r>
          </w:p>
        </w:tc>
      </w:tr>
      <w:tr w:rsidR="00584D22" w:rsidRPr="00584D22">
        <w:tc>
          <w:tcPr>
            <w:tcW w:w="8560" w:type="dxa"/>
            <w:vAlign w:val="center"/>
          </w:tcPr>
          <w:p w:rsidR="00E01256" w:rsidRPr="00584D22" w:rsidRDefault="00704E7C" w:rsidP="00704E7C">
            <w:pPr>
              <w:ind w:firstLineChars="0" w:firstLine="0"/>
              <w:jc w:val="center"/>
              <w:rPr>
                <w:sz w:val="28"/>
                <w:szCs w:val="28"/>
                <w:lang w:eastAsia="zh-TW"/>
              </w:rPr>
            </w:pPr>
            <w:r w:rsidRPr="00584D22">
              <w:rPr>
                <w:rFonts w:eastAsia="華康中特圓體"/>
                <w:sz w:val="28"/>
                <w:szCs w:val="28"/>
                <w:lang w:eastAsia="zh-TW"/>
              </w:rPr>
              <w:t>感謝駐瑞士代表處經濟組協助本書編撰</w:t>
            </w:r>
          </w:p>
        </w:tc>
      </w:tr>
    </w:tbl>
    <w:p w:rsidR="00847586" w:rsidRPr="00584D22" w:rsidRDefault="00847586" w:rsidP="00EB298D">
      <w:pPr>
        <w:overflowPunct/>
        <w:spacing w:beforeLines="100" w:before="514" w:afterLines="100" w:after="514"/>
        <w:ind w:firstLineChars="0" w:firstLine="0"/>
        <w:jc w:val="center"/>
        <w:rPr>
          <w:lang w:eastAsia="zh-TW"/>
        </w:rPr>
      </w:pPr>
    </w:p>
    <w:p w:rsidR="00847586" w:rsidRPr="00584D22" w:rsidRDefault="00847586" w:rsidP="00EB298D">
      <w:pPr>
        <w:overflowPunct/>
        <w:spacing w:beforeLines="100" w:before="514" w:afterLines="100" w:after="514"/>
        <w:ind w:firstLineChars="0" w:firstLine="0"/>
        <w:jc w:val="center"/>
        <w:rPr>
          <w:lang w:eastAsia="zh-TW"/>
        </w:rPr>
      </w:pPr>
    </w:p>
    <w:p w:rsidR="00E01256" w:rsidRPr="00584D22" w:rsidRDefault="00847586" w:rsidP="00EB298D">
      <w:pPr>
        <w:overflowPunct/>
        <w:spacing w:beforeLines="100" w:before="514" w:afterLines="100" w:after="514"/>
        <w:ind w:firstLineChars="0" w:firstLine="0"/>
        <w:jc w:val="center"/>
        <w:rPr>
          <w:rFonts w:eastAsia="華康新特明體"/>
          <w:sz w:val="40"/>
          <w:szCs w:val="40"/>
        </w:rPr>
      </w:pPr>
      <w:r w:rsidRPr="00584D22">
        <w:rPr>
          <w:lang w:eastAsia="zh-TW"/>
        </w:rPr>
        <w:br w:type="page"/>
      </w:r>
      <w:r w:rsidR="00E01256" w:rsidRPr="00584D22">
        <w:rPr>
          <w:rFonts w:eastAsia="華康新特明體"/>
          <w:sz w:val="40"/>
          <w:szCs w:val="40"/>
        </w:rPr>
        <w:t>目　錄</w:t>
      </w:r>
    </w:p>
    <w:p w:rsidR="00F83606" w:rsidRPr="00584D22" w:rsidRDefault="00E01256" w:rsidP="00F83606">
      <w:pPr>
        <w:pStyle w:val="11"/>
        <w:rPr>
          <w:rFonts w:asciiTheme="minorHAnsi" w:eastAsiaTheme="minorEastAsia" w:hAnsiTheme="minorHAnsi" w:cstheme="minorBidi"/>
          <w:noProof/>
          <w:szCs w:val="22"/>
          <w:lang w:eastAsia="zh-TW"/>
        </w:rPr>
      </w:pPr>
      <w:r w:rsidRPr="00584D22">
        <w:rPr>
          <w:rStyle w:val="a3"/>
          <w:noProof/>
          <w:color w:val="auto"/>
          <w:u w:val="none"/>
        </w:rPr>
        <w:fldChar w:fldCharType="begin"/>
      </w:r>
      <w:r w:rsidRPr="00584D22">
        <w:rPr>
          <w:rStyle w:val="a3"/>
          <w:noProof/>
          <w:color w:val="auto"/>
          <w:u w:val="none"/>
        </w:rPr>
        <w:instrText xml:space="preserve"> TOC \o "1-3" \h \z \t "</w:instrText>
      </w:r>
      <w:r w:rsidRPr="00584D22">
        <w:rPr>
          <w:rStyle w:val="a3"/>
          <w:noProof/>
          <w:color w:val="auto"/>
          <w:u w:val="none"/>
        </w:rPr>
        <w:instrText>大標</w:instrText>
      </w:r>
      <w:r w:rsidRPr="00584D22">
        <w:rPr>
          <w:rStyle w:val="a3"/>
          <w:noProof/>
          <w:color w:val="auto"/>
          <w:u w:val="none"/>
        </w:rPr>
        <w:instrText xml:space="preserve">,1" </w:instrText>
      </w:r>
      <w:r w:rsidRPr="00584D22">
        <w:rPr>
          <w:rStyle w:val="a3"/>
          <w:noProof/>
          <w:color w:val="auto"/>
          <w:u w:val="none"/>
        </w:rPr>
        <w:fldChar w:fldCharType="separate"/>
      </w:r>
      <w:hyperlink w:anchor="_Toc80068301" w:history="1">
        <w:r w:rsidR="00F83606" w:rsidRPr="00584D22">
          <w:rPr>
            <w:rStyle w:val="a3"/>
            <w:rFonts w:hint="eastAsia"/>
            <w:noProof/>
            <w:color w:val="auto"/>
          </w:rPr>
          <w:t>第壹章　自然人文環境</w:t>
        </w:r>
        <w:r w:rsidR="00F83606" w:rsidRPr="00584D22">
          <w:rPr>
            <w:noProof/>
            <w:webHidden/>
          </w:rPr>
          <w:tab/>
        </w:r>
        <w:r w:rsidR="00F83606" w:rsidRPr="00584D22">
          <w:rPr>
            <w:noProof/>
            <w:webHidden/>
          </w:rPr>
          <w:fldChar w:fldCharType="begin"/>
        </w:r>
        <w:r w:rsidR="00F83606" w:rsidRPr="00584D22">
          <w:rPr>
            <w:noProof/>
            <w:webHidden/>
          </w:rPr>
          <w:instrText xml:space="preserve"> PAGEREF _Toc80068301 \h </w:instrText>
        </w:r>
        <w:r w:rsidR="00F83606" w:rsidRPr="00584D22">
          <w:rPr>
            <w:noProof/>
            <w:webHidden/>
          </w:rPr>
        </w:r>
        <w:r w:rsidR="00F83606" w:rsidRPr="00584D22">
          <w:rPr>
            <w:noProof/>
            <w:webHidden/>
          </w:rPr>
          <w:fldChar w:fldCharType="separate"/>
        </w:r>
        <w:r w:rsidR="0014753D" w:rsidRPr="00584D22">
          <w:rPr>
            <w:noProof/>
            <w:webHidden/>
          </w:rPr>
          <w:t>1</w:t>
        </w:r>
        <w:r w:rsidR="00F83606" w:rsidRPr="00584D22">
          <w:rPr>
            <w:noProof/>
            <w:webHidden/>
          </w:rPr>
          <w:fldChar w:fldCharType="end"/>
        </w:r>
      </w:hyperlink>
    </w:p>
    <w:p w:rsidR="00F83606" w:rsidRPr="00584D22" w:rsidRDefault="004A7D56">
      <w:pPr>
        <w:pStyle w:val="11"/>
        <w:rPr>
          <w:rFonts w:asciiTheme="minorHAnsi" w:eastAsiaTheme="minorEastAsia" w:hAnsiTheme="minorHAnsi" w:cstheme="minorBidi"/>
          <w:noProof/>
          <w:szCs w:val="22"/>
          <w:lang w:eastAsia="zh-TW"/>
        </w:rPr>
      </w:pPr>
      <w:hyperlink w:anchor="_Toc80068302" w:history="1">
        <w:r w:rsidR="00F83606" w:rsidRPr="00584D22">
          <w:rPr>
            <w:rStyle w:val="a3"/>
            <w:rFonts w:hint="eastAsia"/>
            <w:noProof/>
            <w:color w:val="auto"/>
          </w:rPr>
          <w:t>第貳章　經濟環境</w:t>
        </w:r>
        <w:r w:rsidR="00F83606" w:rsidRPr="00584D22">
          <w:rPr>
            <w:noProof/>
            <w:webHidden/>
          </w:rPr>
          <w:tab/>
        </w:r>
        <w:r w:rsidR="00F83606" w:rsidRPr="00584D22">
          <w:rPr>
            <w:noProof/>
            <w:webHidden/>
          </w:rPr>
          <w:fldChar w:fldCharType="begin"/>
        </w:r>
        <w:r w:rsidR="00F83606" w:rsidRPr="00584D22">
          <w:rPr>
            <w:noProof/>
            <w:webHidden/>
          </w:rPr>
          <w:instrText xml:space="preserve"> PAGEREF _Toc80068302 \h </w:instrText>
        </w:r>
        <w:r w:rsidR="00F83606" w:rsidRPr="00584D22">
          <w:rPr>
            <w:noProof/>
            <w:webHidden/>
          </w:rPr>
        </w:r>
        <w:r w:rsidR="00F83606" w:rsidRPr="00584D22">
          <w:rPr>
            <w:noProof/>
            <w:webHidden/>
          </w:rPr>
          <w:fldChar w:fldCharType="separate"/>
        </w:r>
        <w:r w:rsidR="0014753D" w:rsidRPr="00584D22">
          <w:rPr>
            <w:noProof/>
            <w:webHidden/>
          </w:rPr>
          <w:t>3</w:t>
        </w:r>
        <w:r w:rsidR="00F83606" w:rsidRPr="00584D22">
          <w:rPr>
            <w:noProof/>
            <w:webHidden/>
          </w:rPr>
          <w:fldChar w:fldCharType="end"/>
        </w:r>
      </w:hyperlink>
    </w:p>
    <w:p w:rsidR="00F83606" w:rsidRPr="00584D22" w:rsidRDefault="004A7D56">
      <w:pPr>
        <w:pStyle w:val="11"/>
        <w:rPr>
          <w:rFonts w:asciiTheme="minorHAnsi" w:eastAsiaTheme="minorEastAsia" w:hAnsiTheme="minorHAnsi" w:cstheme="minorBidi"/>
          <w:noProof/>
          <w:szCs w:val="22"/>
          <w:lang w:eastAsia="zh-TW"/>
        </w:rPr>
      </w:pPr>
      <w:hyperlink w:anchor="_Toc80068303" w:history="1">
        <w:r w:rsidR="00F83606" w:rsidRPr="00584D22">
          <w:rPr>
            <w:rStyle w:val="a3"/>
            <w:rFonts w:hint="eastAsia"/>
            <w:noProof/>
            <w:color w:val="auto"/>
          </w:rPr>
          <w:t>第參章　外商在當地經營現況及投資機會</w:t>
        </w:r>
        <w:r w:rsidR="00F83606" w:rsidRPr="00584D22">
          <w:rPr>
            <w:noProof/>
            <w:webHidden/>
          </w:rPr>
          <w:tab/>
        </w:r>
        <w:r w:rsidR="00F83606" w:rsidRPr="00584D22">
          <w:rPr>
            <w:noProof/>
            <w:webHidden/>
          </w:rPr>
          <w:fldChar w:fldCharType="begin"/>
        </w:r>
        <w:r w:rsidR="00F83606" w:rsidRPr="00584D22">
          <w:rPr>
            <w:noProof/>
            <w:webHidden/>
          </w:rPr>
          <w:instrText xml:space="preserve"> PAGEREF _Toc80068303 \h </w:instrText>
        </w:r>
        <w:r w:rsidR="00F83606" w:rsidRPr="00584D22">
          <w:rPr>
            <w:noProof/>
            <w:webHidden/>
          </w:rPr>
        </w:r>
        <w:r w:rsidR="00F83606" w:rsidRPr="00584D22">
          <w:rPr>
            <w:noProof/>
            <w:webHidden/>
          </w:rPr>
          <w:fldChar w:fldCharType="separate"/>
        </w:r>
        <w:r w:rsidR="0014753D" w:rsidRPr="00584D22">
          <w:rPr>
            <w:noProof/>
            <w:webHidden/>
          </w:rPr>
          <w:t>29</w:t>
        </w:r>
        <w:r w:rsidR="00F83606" w:rsidRPr="00584D22">
          <w:rPr>
            <w:noProof/>
            <w:webHidden/>
          </w:rPr>
          <w:fldChar w:fldCharType="end"/>
        </w:r>
      </w:hyperlink>
    </w:p>
    <w:p w:rsidR="00F83606" w:rsidRPr="00584D22" w:rsidRDefault="004A7D56">
      <w:pPr>
        <w:pStyle w:val="11"/>
        <w:rPr>
          <w:rFonts w:asciiTheme="minorHAnsi" w:eastAsiaTheme="minorEastAsia" w:hAnsiTheme="minorHAnsi" w:cstheme="minorBidi"/>
          <w:noProof/>
          <w:szCs w:val="22"/>
          <w:lang w:eastAsia="zh-TW"/>
        </w:rPr>
      </w:pPr>
      <w:hyperlink w:anchor="_Toc80068304" w:history="1">
        <w:r w:rsidR="00F83606" w:rsidRPr="00584D22">
          <w:rPr>
            <w:rStyle w:val="a3"/>
            <w:rFonts w:hint="eastAsia"/>
            <w:noProof/>
            <w:color w:val="auto"/>
          </w:rPr>
          <w:t>第肆章　投資法規及程序</w:t>
        </w:r>
        <w:r w:rsidR="00F83606" w:rsidRPr="00584D22">
          <w:rPr>
            <w:noProof/>
            <w:webHidden/>
          </w:rPr>
          <w:tab/>
        </w:r>
        <w:r w:rsidR="00F83606" w:rsidRPr="00584D22">
          <w:rPr>
            <w:noProof/>
            <w:webHidden/>
          </w:rPr>
          <w:fldChar w:fldCharType="begin"/>
        </w:r>
        <w:r w:rsidR="00F83606" w:rsidRPr="00584D22">
          <w:rPr>
            <w:noProof/>
            <w:webHidden/>
          </w:rPr>
          <w:instrText xml:space="preserve"> PAGEREF _Toc80068304 \h </w:instrText>
        </w:r>
        <w:r w:rsidR="00F83606" w:rsidRPr="00584D22">
          <w:rPr>
            <w:noProof/>
            <w:webHidden/>
          </w:rPr>
        </w:r>
        <w:r w:rsidR="00F83606" w:rsidRPr="00584D22">
          <w:rPr>
            <w:noProof/>
            <w:webHidden/>
          </w:rPr>
          <w:fldChar w:fldCharType="separate"/>
        </w:r>
        <w:r w:rsidR="0014753D" w:rsidRPr="00584D22">
          <w:rPr>
            <w:noProof/>
            <w:webHidden/>
          </w:rPr>
          <w:t>31</w:t>
        </w:r>
        <w:r w:rsidR="00F83606" w:rsidRPr="00584D22">
          <w:rPr>
            <w:noProof/>
            <w:webHidden/>
          </w:rPr>
          <w:fldChar w:fldCharType="end"/>
        </w:r>
      </w:hyperlink>
    </w:p>
    <w:p w:rsidR="00F83606" w:rsidRPr="00584D22" w:rsidRDefault="004A7D56">
      <w:pPr>
        <w:pStyle w:val="11"/>
        <w:rPr>
          <w:rFonts w:asciiTheme="minorHAnsi" w:eastAsiaTheme="minorEastAsia" w:hAnsiTheme="minorHAnsi" w:cstheme="minorBidi"/>
          <w:noProof/>
          <w:szCs w:val="22"/>
          <w:lang w:eastAsia="zh-TW"/>
        </w:rPr>
      </w:pPr>
      <w:hyperlink w:anchor="_Toc80068305" w:history="1">
        <w:r w:rsidR="00F83606" w:rsidRPr="00584D22">
          <w:rPr>
            <w:rStyle w:val="a3"/>
            <w:rFonts w:hint="eastAsia"/>
            <w:noProof/>
            <w:color w:val="auto"/>
          </w:rPr>
          <w:t>第伍章　租稅及金融制度</w:t>
        </w:r>
        <w:r w:rsidR="00F83606" w:rsidRPr="00584D22">
          <w:rPr>
            <w:noProof/>
            <w:webHidden/>
          </w:rPr>
          <w:tab/>
        </w:r>
        <w:r w:rsidR="00F83606" w:rsidRPr="00584D22">
          <w:rPr>
            <w:noProof/>
            <w:webHidden/>
          </w:rPr>
          <w:fldChar w:fldCharType="begin"/>
        </w:r>
        <w:r w:rsidR="00F83606" w:rsidRPr="00584D22">
          <w:rPr>
            <w:noProof/>
            <w:webHidden/>
          </w:rPr>
          <w:instrText xml:space="preserve"> PAGEREF _Toc80068305 \h </w:instrText>
        </w:r>
        <w:r w:rsidR="00F83606" w:rsidRPr="00584D22">
          <w:rPr>
            <w:noProof/>
            <w:webHidden/>
          </w:rPr>
        </w:r>
        <w:r w:rsidR="00F83606" w:rsidRPr="00584D22">
          <w:rPr>
            <w:noProof/>
            <w:webHidden/>
          </w:rPr>
          <w:fldChar w:fldCharType="separate"/>
        </w:r>
        <w:r w:rsidR="0014753D" w:rsidRPr="00584D22">
          <w:rPr>
            <w:noProof/>
            <w:webHidden/>
          </w:rPr>
          <w:t>37</w:t>
        </w:r>
        <w:r w:rsidR="00F83606" w:rsidRPr="00584D22">
          <w:rPr>
            <w:noProof/>
            <w:webHidden/>
          </w:rPr>
          <w:fldChar w:fldCharType="end"/>
        </w:r>
      </w:hyperlink>
    </w:p>
    <w:p w:rsidR="00F83606" w:rsidRPr="00584D22" w:rsidRDefault="004A7D56">
      <w:pPr>
        <w:pStyle w:val="11"/>
        <w:rPr>
          <w:rFonts w:asciiTheme="minorHAnsi" w:eastAsiaTheme="minorEastAsia" w:hAnsiTheme="minorHAnsi" w:cstheme="minorBidi"/>
          <w:noProof/>
          <w:szCs w:val="22"/>
          <w:lang w:eastAsia="zh-TW"/>
        </w:rPr>
      </w:pPr>
      <w:hyperlink w:anchor="_Toc80068306" w:history="1">
        <w:r w:rsidR="00F83606" w:rsidRPr="00584D22">
          <w:rPr>
            <w:rStyle w:val="a3"/>
            <w:rFonts w:hint="eastAsia"/>
            <w:noProof/>
            <w:color w:val="auto"/>
          </w:rPr>
          <w:t>第陸章　基礎建設及成本</w:t>
        </w:r>
        <w:r w:rsidR="00F83606" w:rsidRPr="00584D22">
          <w:rPr>
            <w:noProof/>
            <w:webHidden/>
          </w:rPr>
          <w:tab/>
        </w:r>
        <w:r w:rsidR="00F83606" w:rsidRPr="00584D22">
          <w:rPr>
            <w:noProof/>
            <w:webHidden/>
          </w:rPr>
          <w:fldChar w:fldCharType="begin"/>
        </w:r>
        <w:r w:rsidR="00F83606" w:rsidRPr="00584D22">
          <w:rPr>
            <w:noProof/>
            <w:webHidden/>
          </w:rPr>
          <w:instrText xml:space="preserve"> PAGEREF _Toc80068306 \h </w:instrText>
        </w:r>
        <w:r w:rsidR="00F83606" w:rsidRPr="00584D22">
          <w:rPr>
            <w:noProof/>
            <w:webHidden/>
          </w:rPr>
        </w:r>
        <w:r w:rsidR="00F83606" w:rsidRPr="00584D22">
          <w:rPr>
            <w:noProof/>
            <w:webHidden/>
          </w:rPr>
          <w:fldChar w:fldCharType="separate"/>
        </w:r>
        <w:r w:rsidR="0014753D" w:rsidRPr="00584D22">
          <w:rPr>
            <w:noProof/>
            <w:webHidden/>
          </w:rPr>
          <w:t>41</w:t>
        </w:r>
        <w:r w:rsidR="00F83606" w:rsidRPr="00584D22">
          <w:rPr>
            <w:noProof/>
            <w:webHidden/>
          </w:rPr>
          <w:fldChar w:fldCharType="end"/>
        </w:r>
      </w:hyperlink>
    </w:p>
    <w:p w:rsidR="00F83606" w:rsidRPr="00584D22" w:rsidRDefault="004A7D56">
      <w:pPr>
        <w:pStyle w:val="11"/>
        <w:rPr>
          <w:rFonts w:asciiTheme="minorHAnsi" w:eastAsiaTheme="minorEastAsia" w:hAnsiTheme="minorHAnsi" w:cstheme="minorBidi"/>
          <w:noProof/>
          <w:szCs w:val="22"/>
          <w:lang w:eastAsia="zh-TW"/>
        </w:rPr>
      </w:pPr>
      <w:hyperlink w:anchor="_Toc80068307" w:history="1">
        <w:r w:rsidR="00F83606" w:rsidRPr="00584D22">
          <w:rPr>
            <w:rStyle w:val="a3"/>
            <w:rFonts w:hint="eastAsia"/>
            <w:noProof/>
            <w:color w:val="auto"/>
          </w:rPr>
          <w:t>第柒章　勞工</w:t>
        </w:r>
        <w:r w:rsidR="00F83606" w:rsidRPr="00584D22">
          <w:rPr>
            <w:noProof/>
            <w:webHidden/>
          </w:rPr>
          <w:tab/>
        </w:r>
        <w:r w:rsidR="00F83606" w:rsidRPr="00584D22">
          <w:rPr>
            <w:noProof/>
            <w:webHidden/>
          </w:rPr>
          <w:fldChar w:fldCharType="begin"/>
        </w:r>
        <w:r w:rsidR="00F83606" w:rsidRPr="00584D22">
          <w:rPr>
            <w:noProof/>
            <w:webHidden/>
          </w:rPr>
          <w:instrText xml:space="preserve"> PAGEREF _Toc80068307 \h </w:instrText>
        </w:r>
        <w:r w:rsidR="00F83606" w:rsidRPr="00584D22">
          <w:rPr>
            <w:noProof/>
            <w:webHidden/>
          </w:rPr>
        </w:r>
        <w:r w:rsidR="00F83606" w:rsidRPr="00584D22">
          <w:rPr>
            <w:noProof/>
            <w:webHidden/>
          </w:rPr>
          <w:fldChar w:fldCharType="separate"/>
        </w:r>
        <w:r w:rsidR="0014753D" w:rsidRPr="00584D22">
          <w:rPr>
            <w:noProof/>
            <w:webHidden/>
          </w:rPr>
          <w:t>45</w:t>
        </w:r>
        <w:r w:rsidR="00F83606" w:rsidRPr="00584D22">
          <w:rPr>
            <w:noProof/>
            <w:webHidden/>
          </w:rPr>
          <w:fldChar w:fldCharType="end"/>
        </w:r>
      </w:hyperlink>
    </w:p>
    <w:p w:rsidR="00F83606" w:rsidRPr="00584D22" w:rsidRDefault="004A7D56">
      <w:pPr>
        <w:pStyle w:val="11"/>
        <w:rPr>
          <w:rFonts w:asciiTheme="minorHAnsi" w:eastAsiaTheme="minorEastAsia" w:hAnsiTheme="minorHAnsi" w:cstheme="minorBidi"/>
          <w:noProof/>
          <w:szCs w:val="22"/>
          <w:lang w:eastAsia="zh-TW"/>
        </w:rPr>
      </w:pPr>
      <w:hyperlink w:anchor="_Toc80068308" w:history="1">
        <w:r w:rsidR="00F83606" w:rsidRPr="00584D22">
          <w:rPr>
            <w:rStyle w:val="a3"/>
            <w:rFonts w:hint="eastAsia"/>
            <w:noProof/>
            <w:color w:val="auto"/>
          </w:rPr>
          <w:t>第捌章　簽證、居留及移民</w:t>
        </w:r>
        <w:r w:rsidR="00F83606" w:rsidRPr="00584D22">
          <w:rPr>
            <w:noProof/>
            <w:webHidden/>
          </w:rPr>
          <w:tab/>
        </w:r>
        <w:r w:rsidR="00F83606" w:rsidRPr="00584D22">
          <w:rPr>
            <w:noProof/>
            <w:webHidden/>
          </w:rPr>
          <w:fldChar w:fldCharType="begin"/>
        </w:r>
        <w:r w:rsidR="00F83606" w:rsidRPr="00584D22">
          <w:rPr>
            <w:noProof/>
            <w:webHidden/>
          </w:rPr>
          <w:instrText xml:space="preserve"> PAGEREF _Toc80068308 \h </w:instrText>
        </w:r>
        <w:r w:rsidR="00F83606" w:rsidRPr="00584D22">
          <w:rPr>
            <w:noProof/>
            <w:webHidden/>
          </w:rPr>
        </w:r>
        <w:r w:rsidR="00F83606" w:rsidRPr="00584D22">
          <w:rPr>
            <w:noProof/>
            <w:webHidden/>
          </w:rPr>
          <w:fldChar w:fldCharType="separate"/>
        </w:r>
        <w:r w:rsidR="0014753D" w:rsidRPr="00584D22">
          <w:rPr>
            <w:noProof/>
            <w:webHidden/>
          </w:rPr>
          <w:t>49</w:t>
        </w:r>
        <w:r w:rsidR="00F83606" w:rsidRPr="00584D22">
          <w:rPr>
            <w:noProof/>
            <w:webHidden/>
          </w:rPr>
          <w:fldChar w:fldCharType="end"/>
        </w:r>
      </w:hyperlink>
    </w:p>
    <w:p w:rsidR="00F83606" w:rsidRPr="00584D22" w:rsidRDefault="004A7D56">
      <w:pPr>
        <w:pStyle w:val="11"/>
        <w:rPr>
          <w:rFonts w:asciiTheme="minorHAnsi" w:eastAsiaTheme="minorEastAsia" w:hAnsiTheme="minorHAnsi" w:cstheme="minorBidi"/>
          <w:noProof/>
          <w:szCs w:val="22"/>
          <w:lang w:eastAsia="zh-TW"/>
        </w:rPr>
      </w:pPr>
      <w:hyperlink w:anchor="_Toc80068309" w:history="1">
        <w:r w:rsidR="00F83606" w:rsidRPr="00584D22">
          <w:rPr>
            <w:rStyle w:val="a3"/>
            <w:rFonts w:hint="eastAsia"/>
            <w:noProof/>
            <w:color w:val="auto"/>
          </w:rPr>
          <w:t>第玖章　結論</w:t>
        </w:r>
        <w:r w:rsidR="00F83606" w:rsidRPr="00584D22">
          <w:rPr>
            <w:noProof/>
            <w:webHidden/>
          </w:rPr>
          <w:tab/>
        </w:r>
        <w:r w:rsidR="00F83606" w:rsidRPr="00584D22">
          <w:rPr>
            <w:noProof/>
            <w:webHidden/>
          </w:rPr>
          <w:fldChar w:fldCharType="begin"/>
        </w:r>
        <w:r w:rsidR="00F83606" w:rsidRPr="00584D22">
          <w:rPr>
            <w:noProof/>
            <w:webHidden/>
          </w:rPr>
          <w:instrText xml:space="preserve"> PAGEREF _Toc80068309 \h </w:instrText>
        </w:r>
        <w:r w:rsidR="00F83606" w:rsidRPr="00584D22">
          <w:rPr>
            <w:noProof/>
            <w:webHidden/>
          </w:rPr>
        </w:r>
        <w:r w:rsidR="00F83606" w:rsidRPr="00584D22">
          <w:rPr>
            <w:noProof/>
            <w:webHidden/>
          </w:rPr>
          <w:fldChar w:fldCharType="separate"/>
        </w:r>
        <w:r w:rsidR="0014753D" w:rsidRPr="00584D22">
          <w:rPr>
            <w:noProof/>
            <w:webHidden/>
          </w:rPr>
          <w:t>51</w:t>
        </w:r>
        <w:r w:rsidR="00F83606" w:rsidRPr="00584D22">
          <w:rPr>
            <w:noProof/>
            <w:webHidden/>
          </w:rPr>
          <w:fldChar w:fldCharType="end"/>
        </w:r>
      </w:hyperlink>
    </w:p>
    <w:p w:rsidR="00F83606" w:rsidRPr="00584D22" w:rsidRDefault="004A7D56">
      <w:pPr>
        <w:pStyle w:val="11"/>
        <w:rPr>
          <w:rFonts w:asciiTheme="minorHAnsi" w:eastAsiaTheme="minorEastAsia" w:hAnsiTheme="minorHAnsi" w:cstheme="minorBidi"/>
          <w:noProof/>
          <w:szCs w:val="22"/>
          <w:lang w:eastAsia="zh-TW"/>
        </w:rPr>
      </w:pPr>
      <w:hyperlink w:anchor="_Toc80068310" w:history="1">
        <w:r w:rsidR="00F83606" w:rsidRPr="00584D22">
          <w:rPr>
            <w:rStyle w:val="a3"/>
            <w:rFonts w:hint="eastAsia"/>
            <w:noProof/>
            <w:color w:val="auto"/>
          </w:rPr>
          <w:t>附錄一　我國在當地駐外單位及臺（華）商團體</w:t>
        </w:r>
        <w:r w:rsidR="00F83606" w:rsidRPr="00584D22">
          <w:rPr>
            <w:noProof/>
            <w:webHidden/>
          </w:rPr>
          <w:tab/>
        </w:r>
        <w:r w:rsidR="00F83606" w:rsidRPr="00584D22">
          <w:rPr>
            <w:noProof/>
            <w:webHidden/>
          </w:rPr>
          <w:fldChar w:fldCharType="begin"/>
        </w:r>
        <w:r w:rsidR="00F83606" w:rsidRPr="00584D22">
          <w:rPr>
            <w:noProof/>
            <w:webHidden/>
          </w:rPr>
          <w:instrText xml:space="preserve"> PAGEREF _Toc80068310 \h </w:instrText>
        </w:r>
        <w:r w:rsidR="00F83606" w:rsidRPr="00584D22">
          <w:rPr>
            <w:noProof/>
            <w:webHidden/>
          </w:rPr>
        </w:r>
        <w:r w:rsidR="00F83606" w:rsidRPr="00584D22">
          <w:rPr>
            <w:noProof/>
            <w:webHidden/>
          </w:rPr>
          <w:fldChar w:fldCharType="separate"/>
        </w:r>
        <w:r w:rsidR="0014753D" w:rsidRPr="00584D22">
          <w:rPr>
            <w:noProof/>
            <w:webHidden/>
          </w:rPr>
          <w:t>53</w:t>
        </w:r>
        <w:r w:rsidR="00F83606" w:rsidRPr="00584D22">
          <w:rPr>
            <w:noProof/>
            <w:webHidden/>
          </w:rPr>
          <w:fldChar w:fldCharType="end"/>
        </w:r>
      </w:hyperlink>
    </w:p>
    <w:p w:rsidR="00F83606" w:rsidRPr="00584D22" w:rsidRDefault="004A7D56">
      <w:pPr>
        <w:pStyle w:val="11"/>
        <w:rPr>
          <w:rFonts w:asciiTheme="minorHAnsi" w:eastAsiaTheme="minorEastAsia" w:hAnsiTheme="minorHAnsi" w:cstheme="minorBidi"/>
          <w:noProof/>
          <w:szCs w:val="22"/>
          <w:lang w:eastAsia="zh-TW"/>
        </w:rPr>
      </w:pPr>
      <w:hyperlink w:anchor="_Toc80068311" w:history="1">
        <w:r w:rsidR="00F83606" w:rsidRPr="00584D22">
          <w:rPr>
            <w:rStyle w:val="a3"/>
            <w:rFonts w:hint="eastAsia"/>
            <w:noProof/>
            <w:color w:val="auto"/>
          </w:rPr>
          <w:t>附錄二　當地重要投資相關機構</w:t>
        </w:r>
        <w:r w:rsidR="00F83606" w:rsidRPr="00584D22">
          <w:rPr>
            <w:noProof/>
            <w:webHidden/>
          </w:rPr>
          <w:tab/>
        </w:r>
        <w:r w:rsidR="00F83606" w:rsidRPr="00584D22">
          <w:rPr>
            <w:noProof/>
            <w:webHidden/>
          </w:rPr>
          <w:fldChar w:fldCharType="begin"/>
        </w:r>
        <w:r w:rsidR="00F83606" w:rsidRPr="00584D22">
          <w:rPr>
            <w:noProof/>
            <w:webHidden/>
          </w:rPr>
          <w:instrText xml:space="preserve"> PAGEREF _Toc80068311 \h </w:instrText>
        </w:r>
        <w:r w:rsidR="00F83606" w:rsidRPr="00584D22">
          <w:rPr>
            <w:noProof/>
            <w:webHidden/>
          </w:rPr>
        </w:r>
        <w:r w:rsidR="00F83606" w:rsidRPr="00584D22">
          <w:rPr>
            <w:noProof/>
            <w:webHidden/>
          </w:rPr>
          <w:fldChar w:fldCharType="separate"/>
        </w:r>
        <w:r w:rsidR="0014753D" w:rsidRPr="00584D22">
          <w:rPr>
            <w:noProof/>
            <w:webHidden/>
          </w:rPr>
          <w:t>55</w:t>
        </w:r>
        <w:r w:rsidR="00F83606" w:rsidRPr="00584D22">
          <w:rPr>
            <w:noProof/>
            <w:webHidden/>
          </w:rPr>
          <w:fldChar w:fldCharType="end"/>
        </w:r>
      </w:hyperlink>
    </w:p>
    <w:p w:rsidR="00F83606" w:rsidRPr="00584D22" w:rsidRDefault="004A7D56">
      <w:pPr>
        <w:pStyle w:val="11"/>
        <w:rPr>
          <w:rFonts w:asciiTheme="minorHAnsi" w:eastAsiaTheme="minorEastAsia" w:hAnsiTheme="minorHAnsi" w:cstheme="minorBidi"/>
          <w:noProof/>
          <w:szCs w:val="22"/>
          <w:lang w:eastAsia="zh-TW"/>
        </w:rPr>
      </w:pPr>
      <w:hyperlink w:anchor="_Toc80068312" w:history="1">
        <w:r w:rsidR="00F83606" w:rsidRPr="00584D22">
          <w:rPr>
            <w:rStyle w:val="a3"/>
            <w:rFonts w:hint="eastAsia"/>
            <w:noProof/>
            <w:color w:val="auto"/>
          </w:rPr>
          <w:t>附錄三　當地外人投資統計</w:t>
        </w:r>
        <w:r w:rsidR="00F83606" w:rsidRPr="00584D22">
          <w:rPr>
            <w:noProof/>
            <w:webHidden/>
          </w:rPr>
          <w:tab/>
        </w:r>
        <w:r w:rsidR="00F83606" w:rsidRPr="00584D22">
          <w:rPr>
            <w:noProof/>
            <w:webHidden/>
          </w:rPr>
          <w:fldChar w:fldCharType="begin"/>
        </w:r>
        <w:r w:rsidR="00F83606" w:rsidRPr="00584D22">
          <w:rPr>
            <w:noProof/>
            <w:webHidden/>
          </w:rPr>
          <w:instrText xml:space="preserve"> PAGEREF _Toc80068312 \h </w:instrText>
        </w:r>
        <w:r w:rsidR="00F83606" w:rsidRPr="00584D22">
          <w:rPr>
            <w:noProof/>
            <w:webHidden/>
          </w:rPr>
        </w:r>
        <w:r w:rsidR="00F83606" w:rsidRPr="00584D22">
          <w:rPr>
            <w:noProof/>
            <w:webHidden/>
          </w:rPr>
          <w:fldChar w:fldCharType="separate"/>
        </w:r>
        <w:r w:rsidR="0014753D" w:rsidRPr="00584D22">
          <w:rPr>
            <w:noProof/>
            <w:webHidden/>
          </w:rPr>
          <w:t>56</w:t>
        </w:r>
        <w:r w:rsidR="00F83606" w:rsidRPr="00584D22">
          <w:rPr>
            <w:noProof/>
            <w:webHidden/>
          </w:rPr>
          <w:fldChar w:fldCharType="end"/>
        </w:r>
      </w:hyperlink>
    </w:p>
    <w:p w:rsidR="00F83606" w:rsidRPr="00584D22" w:rsidRDefault="004A7D56">
      <w:pPr>
        <w:pStyle w:val="11"/>
        <w:rPr>
          <w:rFonts w:asciiTheme="minorHAnsi" w:eastAsiaTheme="minorEastAsia" w:hAnsiTheme="minorHAnsi" w:cstheme="minorBidi"/>
          <w:noProof/>
          <w:szCs w:val="22"/>
          <w:lang w:eastAsia="zh-TW"/>
        </w:rPr>
      </w:pPr>
      <w:hyperlink w:anchor="_Toc80068313" w:history="1">
        <w:r w:rsidR="00F83606" w:rsidRPr="00584D22">
          <w:rPr>
            <w:rStyle w:val="a3"/>
            <w:rFonts w:hint="eastAsia"/>
            <w:noProof/>
            <w:color w:val="auto"/>
          </w:rPr>
          <w:t>附錄四　我國廠商對當地國投資統計</w:t>
        </w:r>
        <w:r w:rsidR="00F83606" w:rsidRPr="00584D22">
          <w:rPr>
            <w:noProof/>
            <w:webHidden/>
          </w:rPr>
          <w:tab/>
        </w:r>
        <w:r w:rsidR="00F83606" w:rsidRPr="00584D22">
          <w:rPr>
            <w:noProof/>
            <w:webHidden/>
          </w:rPr>
          <w:fldChar w:fldCharType="begin"/>
        </w:r>
        <w:r w:rsidR="00F83606" w:rsidRPr="00584D22">
          <w:rPr>
            <w:noProof/>
            <w:webHidden/>
          </w:rPr>
          <w:instrText xml:space="preserve"> PAGEREF _Toc80068313 \h </w:instrText>
        </w:r>
        <w:r w:rsidR="00F83606" w:rsidRPr="00584D22">
          <w:rPr>
            <w:noProof/>
            <w:webHidden/>
          </w:rPr>
        </w:r>
        <w:r w:rsidR="00F83606" w:rsidRPr="00584D22">
          <w:rPr>
            <w:noProof/>
            <w:webHidden/>
          </w:rPr>
          <w:fldChar w:fldCharType="separate"/>
        </w:r>
        <w:r w:rsidR="0014753D" w:rsidRPr="00584D22">
          <w:rPr>
            <w:noProof/>
            <w:webHidden/>
          </w:rPr>
          <w:t>57</w:t>
        </w:r>
        <w:r w:rsidR="00F83606" w:rsidRPr="00584D22">
          <w:rPr>
            <w:noProof/>
            <w:webHidden/>
          </w:rPr>
          <w:fldChar w:fldCharType="end"/>
        </w:r>
      </w:hyperlink>
    </w:p>
    <w:p w:rsidR="00F83606" w:rsidRPr="00584D22" w:rsidRDefault="004A7D56">
      <w:pPr>
        <w:pStyle w:val="11"/>
        <w:rPr>
          <w:rFonts w:asciiTheme="minorHAnsi" w:eastAsiaTheme="minorEastAsia" w:hAnsiTheme="minorHAnsi" w:cstheme="minorBidi"/>
          <w:noProof/>
          <w:szCs w:val="22"/>
          <w:lang w:eastAsia="zh-TW"/>
        </w:rPr>
      </w:pPr>
      <w:hyperlink w:anchor="_Toc80068314" w:history="1">
        <w:r w:rsidR="00F83606" w:rsidRPr="00584D22">
          <w:rPr>
            <w:rStyle w:val="a3"/>
            <w:rFonts w:hint="eastAsia"/>
            <w:noProof/>
            <w:color w:val="auto"/>
          </w:rPr>
          <w:t>附錄五　其他重要資料</w:t>
        </w:r>
        <w:r w:rsidR="00F83606" w:rsidRPr="00584D22">
          <w:rPr>
            <w:noProof/>
            <w:webHidden/>
          </w:rPr>
          <w:tab/>
        </w:r>
        <w:r w:rsidR="00F83606" w:rsidRPr="00584D22">
          <w:rPr>
            <w:noProof/>
            <w:webHidden/>
          </w:rPr>
          <w:fldChar w:fldCharType="begin"/>
        </w:r>
        <w:r w:rsidR="00F83606" w:rsidRPr="00584D22">
          <w:rPr>
            <w:noProof/>
            <w:webHidden/>
          </w:rPr>
          <w:instrText xml:space="preserve"> PAGEREF _Toc80068314 \h </w:instrText>
        </w:r>
        <w:r w:rsidR="00F83606" w:rsidRPr="00584D22">
          <w:rPr>
            <w:noProof/>
            <w:webHidden/>
          </w:rPr>
        </w:r>
        <w:r w:rsidR="00F83606" w:rsidRPr="00584D22">
          <w:rPr>
            <w:noProof/>
            <w:webHidden/>
          </w:rPr>
          <w:fldChar w:fldCharType="separate"/>
        </w:r>
        <w:r w:rsidR="0014753D" w:rsidRPr="00584D22">
          <w:rPr>
            <w:noProof/>
            <w:webHidden/>
          </w:rPr>
          <w:t>59</w:t>
        </w:r>
        <w:r w:rsidR="00F83606" w:rsidRPr="00584D22">
          <w:rPr>
            <w:noProof/>
            <w:webHidden/>
          </w:rPr>
          <w:fldChar w:fldCharType="end"/>
        </w:r>
      </w:hyperlink>
    </w:p>
    <w:p w:rsidR="00F83606" w:rsidRPr="00584D22" w:rsidRDefault="004A7D56" w:rsidP="00F83606">
      <w:pPr>
        <w:pStyle w:val="11"/>
        <w:rPr>
          <w:rFonts w:asciiTheme="minorHAnsi" w:eastAsiaTheme="minorEastAsia" w:hAnsiTheme="minorHAnsi" w:cstheme="minorBidi"/>
          <w:noProof/>
          <w:szCs w:val="22"/>
          <w:lang w:eastAsia="zh-TW"/>
        </w:rPr>
      </w:pPr>
      <w:hyperlink w:anchor="_Toc80068315" w:history="1">
        <w:r w:rsidR="00F83606" w:rsidRPr="00584D22">
          <w:rPr>
            <w:rStyle w:val="a3"/>
            <w:rFonts w:hint="eastAsia"/>
            <w:noProof/>
            <w:color w:val="auto"/>
          </w:rPr>
          <w:t>附錄六　參考資料</w:t>
        </w:r>
        <w:r w:rsidR="00F83606" w:rsidRPr="00584D22">
          <w:rPr>
            <w:noProof/>
            <w:webHidden/>
          </w:rPr>
          <w:tab/>
        </w:r>
        <w:r w:rsidR="00F83606" w:rsidRPr="00584D22">
          <w:rPr>
            <w:noProof/>
            <w:webHidden/>
          </w:rPr>
          <w:fldChar w:fldCharType="begin"/>
        </w:r>
        <w:r w:rsidR="00F83606" w:rsidRPr="00584D22">
          <w:rPr>
            <w:noProof/>
            <w:webHidden/>
          </w:rPr>
          <w:instrText xml:space="preserve"> PAGEREF _Toc80068315 \h </w:instrText>
        </w:r>
        <w:r w:rsidR="00F83606" w:rsidRPr="00584D22">
          <w:rPr>
            <w:noProof/>
            <w:webHidden/>
          </w:rPr>
        </w:r>
        <w:r w:rsidR="00F83606" w:rsidRPr="00584D22">
          <w:rPr>
            <w:noProof/>
            <w:webHidden/>
          </w:rPr>
          <w:fldChar w:fldCharType="separate"/>
        </w:r>
        <w:r w:rsidR="0014753D" w:rsidRPr="00584D22">
          <w:rPr>
            <w:noProof/>
            <w:webHidden/>
          </w:rPr>
          <w:t>61</w:t>
        </w:r>
        <w:r w:rsidR="00F83606" w:rsidRPr="00584D22">
          <w:rPr>
            <w:noProof/>
            <w:webHidden/>
          </w:rPr>
          <w:fldChar w:fldCharType="end"/>
        </w:r>
      </w:hyperlink>
    </w:p>
    <w:p w:rsidR="00847586" w:rsidRPr="00584D22" w:rsidRDefault="00E01256" w:rsidP="00EB298D">
      <w:pPr>
        <w:pStyle w:val="11"/>
        <w:jc w:val="center"/>
        <w:rPr>
          <w:rStyle w:val="a3"/>
          <w:noProof/>
          <w:color w:val="auto"/>
          <w:u w:val="none"/>
          <w:lang w:eastAsia="zh-TW"/>
        </w:rPr>
      </w:pPr>
      <w:r w:rsidRPr="00584D22">
        <w:rPr>
          <w:rStyle w:val="a3"/>
          <w:noProof/>
          <w:color w:val="auto"/>
          <w:u w:val="none"/>
        </w:rPr>
        <w:fldChar w:fldCharType="end"/>
      </w:r>
    </w:p>
    <w:p w:rsidR="00847586" w:rsidRPr="00584D22" w:rsidRDefault="00847586" w:rsidP="00EB298D">
      <w:pPr>
        <w:pStyle w:val="11"/>
        <w:jc w:val="center"/>
        <w:rPr>
          <w:lang w:eastAsia="zh-TW"/>
        </w:rPr>
      </w:pPr>
      <w:r w:rsidRPr="00584D22">
        <w:rPr>
          <w:lang w:eastAsia="zh-TW"/>
        </w:rPr>
        <w:br w:type="page"/>
      </w:r>
    </w:p>
    <w:p w:rsidR="00482CEF" w:rsidRPr="00584D22" w:rsidRDefault="00482CEF" w:rsidP="00EB298D">
      <w:pPr>
        <w:pStyle w:val="11"/>
        <w:jc w:val="center"/>
        <w:rPr>
          <w:rFonts w:eastAsia="SimSun"/>
          <w:sz w:val="48"/>
          <w:szCs w:val="48"/>
        </w:rPr>
      </w:pPr>
      <w:r w:rsidRPr="00584D22">
        <w:br w:type="page"/>
      </w:r>
      <w:r w:rsidRPr="00584D22">
        <w:rPr>
          <w:rFonts w:eastAsia="華康超黑體"/>
          <w:sz w:val="48"/>
          <w:szCs w:val="48"/>
          <w:lang w:eastAsia="zh-TW"/>
        </w:rPr>
        <w:t>瑞士基本資料表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4"/>
        <w:gridCol w:w="5936"/>
      </w:tblGrid>
      <w:tr w:rsidR="00584D22" w:rsidRPr="00584D22">
        <w:trPr>
          <w:trHeight w:val="680"/>
          <w:jc w:val="center"/>
        </w:trPr>
        <w:tc>
          <w:tcPr>
            <w:tcW w:w="8560" w:type="dxa"/>
            <w:gridSpan w:val="2"/>
            <w:vAlign w:val="center"/>
          </w:tcPr>
          <w:p w:rsidR="00482CEF" w:rsidRPr="00584D22" w:rsidRDefault="00482CEF" w:rsidP="00746ACC">
            <w:pPr>
              <w:overflowPunct/>
              <w:ind w:firstLineChars="0" w:firstLine="0"/>
              <w:jc w:val="center"/>
              <w:rPr>
                <w:rFonts w:eastAsia="華康粗黑體"/>
                <w:sz w:val="32"/>
                <w:szCs w:val="32"/>
                <w:lang w:eastAsia="zh-TW"/>
              </w:rPr>
            </w:pPr>
            <w:r w:rsidRPr="00584D22">
              <w:rPr>
                <w:rFonts w:eastAsia="華康粗黑體"/>
                <w:sz w:val="32"/>
                <w:szCs w:val="32"/>
                <w:lang w:eastAsia="zh-TW"/>
              </w:rPr>
              <w:t>自</w:t>
            </w:r>
            <w:r w:rsidRPr="00584D22">
              <w:rPr>
                <w:rFonts w:eastAsia="華康粗黑體"/>
                <w:sz w:val="32"/>
                <w:szCs w:val="32"/>
                <w:lang w:eastAsia="zh-TW"/>
              </w:rPr>
              <w:t xml:space="preserve">  </w:t>
            </w:r>
            <w:r w:rsidRPr="00584D22">
              <w:rPr>
                <w:rFonts w:eastAsia="華康粗黑體"/>
                <w:sz w:val="32"/>
                <w:szCs w:val="32"/>
                <w:lang w:eastAsia="zh-TW"/>
              </w:rPr>
              <w:t>然</w:t>
            </w:r>
            <w:r w:rsidRPr="00584D22">
              <w:rPr>
                <w:rFonts w:eastAsia="華康粗黑體"/>
                <w:sz w:val="32"/>
                <w:szCs w:val="32"/>
                <w:lang w:eastAsia="zh-TW"/>
              </w:rPr>
              <w:t xml:space="preserve">  </w:t>
            </w:r>
            <w:r w:rsidRPr="00584D22">
              <w:rPr>
                <w:rFonts w:eastAsia="華康粗黑體"/>
                <w:sz w:val="32"/>
                <w:szCs w:val="32"/>
                <w:lang w:eastAsia="zh-TW"/>
              </w:rPr>
              <w:t>人</w:t>
            </w:r>
            <w:r w:rsidRPr="00584D22">
              <w:rPr>
                <w:rFonts w:eastAsia="華康粗黑體"/>
                <w:sz w:val="32"/>
                <w:szCs w:val="32"/>
                <w:lang w:eastAsia="zh-TW"/>
              </w:rPr>
              <w:t xml:space="preserve">  </w:t>
            </w:r>
            <w:r w:rsidRPr="00584D22">
              <w:rPr>
                <w:rFonts w:eastAsia="華康粗黑體"/>
                <w:sz w:val="32"/>
                <w:szCs w:val="32"/>
                <w:lang w:eastAsia="zh-TW"/>
              </w:rPr>
              <w:t>文</w:t>
            </w:r>
          </w:p>
        </w:tc>
      </w:tr>
      <w:tr w:rsidR="00584D22" w:rsidRPr="00584D22">
        <w:trPr>
          <w:trHeight w:val="680"/>
          <w:jc w:val="center"/>
        </w:trPr>
        <w:tc>
          <w:tcPr>
            <w:tcW w:w="2624" w:type="dxa"/>
            <w:vAlign w:val="center"/>
          </w:tcPr>
          <w:p w:rsidR="00482CEF" w:rsidRPr="00584D22" w:rsidRDefault="00482CEF" w:rsidP="00746ACC">
            <w:pPr>
              <w:ind w:leftChars="50" w:left="118" w:rightChars="50" w:right="118" w:firstLineChars="0" w:firstLine="0"/>
              <w:jc w:val="distribute"/>
            </w:pPr>
            <w:r w:rsidRPr="00584D22">
              <w:t>地理環境</w:t>
            </w:r>
          </w:p>
        </w:tc>
        <w:tc>
          <w:tcPr>
            <w:tcW w:w="5936" w:type="dxa"/>
            <w:vAlign w:val="center"/>
          </w:tcPr>
          <w:p w:rsidR="00482CEF" w:rsidRPr="00584D22" w:rsidRDefault="00604F0B" w:rsidP="00746ACC">
            <w:pPr>
              <w:overflowPunct/>
              <w:ind w:leftChars="50" w:left="118" w:rightChars="50" w:right="118" w:firstLineChars="0" w:firstLine="0"/>
              <w:rPr>
                <w:lang w:eastAsia="zh-TW"/>
              </w:rPr>
            </w:pPr>
            <w:r w:rsidRPr="00584D22">
              <w:rPr>
                <w:lang w:eastAsia="zh-TW"/>
              </w:rPr>
              <w:t>瑞士被</w:t>
            </w:r>
            <w:r w:rsidR="00317291" w:rsidRPr="00584D22">
              <w:rPr>
                <w:rFonts w:hint="eastAsia"/>
                <w:lang w:eastAsia="zh-TW"/>
              </w:rPr>
              <w:t>阿爾卑斯山脈</w:t>
            </w:r>
            <w:proofErr w:type="gramStart"/>
            <w:r w:rsidR="00317291" w:rsidRPr="00584D22">
              <w:rPr>
                <w:rFonts w:hint="eastAsia"/>
                <w:lang w:eastAsia="zh-TW"/>
              </w:rPr>
              <w:t>與汝拉山脈</w:t>
            </w:r>
            <w:proofErr w:type="gramEnd"/>
            <w:r w:rsidRPr="00584D22">
              <w:rPr>
                <w:lang w:eastAsia="zh-TW"/>
              </w:rPr>
              <w:t>環抱，與德國、法國、義大利、奧地利</w:t>
            </w:r>
            <w:r w:rsidRPr="00584D22">
              <w:rPr>
                <w:rFonts w:hint="eastAsia"/>
                <w:lang w:eastAsia="zh-TW"/>
              </w:rPr>
              <w:t>與</w:t>
            </w:r>
            <w:r w:rsidRPr="00584D22">
              <w:rPr>
                <w:lang w:eastAsia="zh-TW"/>
              </w:rPr>
              <w:t>列支敦斯登</w:t>
            </w:r>
            <w:r w:rsidRPr="00584D22">
              <w:rPr>
                <w:rFonts w:hint="eastAsia"/>
                <w:lang w:eastAsia="zh-TW"/>
              </w:rPr>
              <w:t>5</w:t>
            </w:r>
            <w:r w:rsidRPr="00584D22">
              <w:rPr>
                <w:lang w:eastAsia="zh-TW"/>
              </w:rPr>
              <w:t>國接壤，</w:t>
            </w:r>
            <w:r w:rsidRPr="00584D22">
              <w:rPr>
                <w:rFonts w:hint="eastAsia"/>
                <w:lang w:eastAsia="zh-TW"/>
              </w:rPr>
              <w:t>邊界總長</w:t>
            </w:r>
            <w:r w:rsidRPr="00584D22">
              <w:rPr>
                <w:lang w:eastAsia="zh-TW"/>
              </w:rPr>
              <w:t>達</w:t>
            </w:r>
            <w:r w:rsidRPr="00584D22">
              <w:rPr>
                <w:lang w:eastAsia="zh-TW"/>
              </w:rPr>
              <w:t>1,882</w:t>
            </w:r>
            <w:r w:rsidRPr="00584D22">
              <w:rPr>
                <w:lang w:eastAsia="zh-TW"/>
              </w:rPr>
              <w:t>公里</w:t>
            </w:r>
            <w:r w:rsidRPr="00584D22">
              <w:rPr>
                <w:rFonts w:hint="eastAsia"/>
                <w:lang w:eastAsia="zh-TW"/>
              </w:rPr>
              <w:t>。</w:t>
            </w:r>
            <w:r w:rsidRPr="00584D22">
              <w:rPr>
                <w:lang w:eastAsia="zh-TW"/>
              </w:rPr>
              <w:t>瑞士</w:t>
            </w:r>
            <w:r w:rsidRPr="00584D22">
              <w:rPr>
                <w:rFonts w:hint="eastAsia"/>
                <w:lang w:eastAsia="zh-TW"/>
              </w:rPr>
              <w:t>國土</w:t>
            </w:r>
            <w:r w:rsidRPr="00584D22">
              <w:rPr>
                <w:lang w:eastAsia="zh-TW"/>
              </w:rPr>
              <w:t>南北最</w:t>
            </w:r>
            <w:r w:rsidRPr="00584D22">
              <w:rPr>
                <w:rFonts w:hint="eastAsia"/>
                <w:lang w:eastAsia="zh-TW"/>
              </w:rPr>
              <w:t>長</w:t>
            </w:r>
            <w:r w:rsidRPr="00584D22">
              <w:rPr>
                <w:lang w:eastAsia="zh-TW"/>
              </w:rPr>
              <w:t>距離為</w:t>
            </w:r>
            <w:r w:rsidRPr="00584D22">
              <w:rPr>
                <w:lang w:eastAsia="zh-TW"/>
              </w:rPr>
              <w:t>220</w:t>
            </w:r>
            <w:r w:rsidRPr="00584D22">
              <w:rPr>
                <w:lang w:eastAsia="zh-TW"/>
              </w:rPr>
              <w:t>公里，東西最</w:t>
            </w:r>
            <w:r w:rsidRPr="00584D22">
              <w:rPr>
                <w:rFonts w:hint="eastAsia"/>
                <w:lang w:eastAsia="zh-TW"/>
              </w:rPr>
              <w:t>寬</w:t>
            </w:r>
            <w:r w:rsidRPr="00584D22">
              <w:rPr>
                <w:lang w:eastAsia="zh-TW"/>
              </w:rPr>
              <w:t>距離為</w:t>
            </w:r>
            <w:r w:rsidRPr="00584D22">
              <w:rPr>
                <w:lang w:eastAsia="zh-TW"/>
              </w:rPr>
              <w:t>348</w:t>
            </w:r>
            <w:r w:rsidR="00317291" w:rsidRPr="00584D22">
              <w:rPr>
                <w:lang w:eastAsia="zh-TW"/>
              </w:rPr>
              <w:t>公里，山地、丘陵、河流、湖泊在瑞士</w:t>
            </w:r>
            <w:r w:rsidR="00317291" w:rsidRPr="00584D22">
              <w:rPr>
                <w:rFonts w:hint="eastAsia"/>
                <w:lang w:eastAsia="zh-TW"/>
              </w:rPr>
              <w:t>國</w:t>
            </w:r>
            <w:r w:rsidRPr="00584D22">
              <w:rPr>
                <w:lang w:eastAsia="zh-TW"/>
              </w:rPr>
              <w:t>土造成豐富多樣的地形，</w:t>
            </w:r>
            <w:r w:rsidR="00317291" w:rsidRPr="00584D22">
              <w:rPr>
                <w:rFonts w:hint="eastAsia"/>
                <w:lang w:eastAsia="zh-TW"/>
              </w:rPr>
              <w:t>其</w:t>
            </w:r>
            <w:r w:rsidR="00317291" w:rsidRPr="00584D22">
              <w:rPr>
                <w:lang w:eastAsia="zh-TW"/>
              </w:rPr>
              <w:t>河流</w:t>
            </w:r>
            <w:r w:rsidRPr="00584D22">
              <w:rPr>
                <w:lang w:eastAsia="zh-TW"/>
              </w:rPr>
              <w:t>無直接出海口，為內陸國。</w:t>
            </w:r>
          </w:p>
        </w:tc>
      </w:tr>
      <w:tr w:rsidR="00584D22" w:rsidRPr="00584D22">
        <w:trPr>
          <w:trHeight w:val="680"/>
          <w:jc w:val="center"/>
        </w:trPr>
        <w:tc>
          <w:tcPr>
            <w:tcW w:w="2624" w:type="dxa"/>
            <w:vAlign w:val="center"/>
          </w:tcPr>
          <w:p w:rsidR="00482CEF" w:rsidRPr="00584D22" w:rsidRDefault="00482CEF" w:rsidP="00746ACC">
            <w:pPr>
              <w:ind w:leftChars="50" w:left="118" w:rightChars="50" w:right="118" w:firstLineChars="0" w:firstLine="0"/>
              <w:jc w:val="distribute"/>
            </w:pPr>
            <w:proofErr w:type="gramStart"/>
            <w:r w:rsidRPr="00584D22">
              <w:t>國</w:t>
            </w:r>
            <w:proofErr w:type="gramEnd"/>
            <w:r w:rsidRPr="00584D22">
              <w:t>土面積</w:t>
            </w:r>
          </w:p>
        </w:tc>
        <w:tc>
          <w:tcPr>
            <w:tcW w:w="5936" w:type="dxa"/>
            <w:vAlign w:val="center"/>
          </w:tcPr>
          <w:p w:rsidR="00482CEF" w:rsidRPr="00584D22" w:rsidRDefault="00482CEF" w:rsidP="00746ACC">
            <w:pPr>
              <w:overflowPunct/>
              <w:ind w:leftChars="50" w:left="118" w:rightChars="50" w:right="118" w:firstLineChars="0" w:firstLine="0"/>
              <w:rPr>
                <w:lang w:eastAsia="zh-TW"/>
              </w:rPr>
            </w:pPr>
            <w:r w:rsidRPr="00584D22">
              <w:rPr>
                <w:lang w:eastAsia="zh-TW"/>
              </w:rPr>
              <w:t>41,285</w:t>
            </w:r>
            <w:r w:rsidRPr="00584D22">
              <w:rPr>
                <w:lang w:eastAsia="zh-TW"/>
              </w:rPr>
              <w:t>平方公里</w:t>
            </w:r>
          </w:p>
        </w:tc>
      </w:tr>
      <w:tr w:rsidR="00584D22" w:rsidRPr="00584D22">
        <w:trPr>
          <w:trHeight w:val="680"/>
          <w:jc w:val="center"/>
        </w:trPr>
        <w:tc>
          <w:tcPr>
            <w:tcW w:w="2624" w:type="dxa"/>
            <w:vAlign w:val="center"/>
          </w:tcPr>
          <w:p w:rsidR="00482CEF" w:rsidRPr="00584D22" w:rsidRDefault="00482CEF" w:rsidP="00746ACC">
            <w:pPr>
              <w:ind w:leftChars="50" w:left="118" w:rightChars="50" w:right="118" w:firstLineChars="0" w:firstLine="0"/>
              <w:jc w:val="distribute"/>
            </w:pPr>
            <w:proofErr w:type="gramStart"/>
            <w:r w:rsidRPr="00584D22">
              <w:t>氣</w:t>
            </w:r>
            <w:proofErr w:type="gramEnd"/>
            <w:r w:rsidRPr="00584D22">
              <w:t>候</w:t>
            </w:r>
          </w:p>
        </w:tc>
        <w:tc>
          <w:tcPr>
            <w:tcW w:w="5936" w:type="dxa"/>
            <w:vAlign w:val="center"/>
          </w:tcPr>
          <w:p w:rsidR="00482CEF" w:rsidRPr="00584D22" w:rsidRDefault="00482CEF" w:rsidP="00746ACC">
            <w:pPr>
              <w:overflowPunct/>
              <w:ind w:leftChars="50" w:left="118" w:rightChars="50" w:right="118" w:firstLineChars="0" w:firstLine="0"/>
              <w:rPr>
                <w:lang w:eastAsia="zh-TW"/>
              </w:rPr>
            </w:pPr>
            <w:r w:rsidRPr="00584D22">
              <w:rPr>
                <w:lang w:eastAsia="zh-TW"/>
              </w:rPr>
              <w:t>瑞士氣候深受</w:t>
            </w:r>
            <w:r w:rsidR="00AD5AE1" w:rsidRPr="00584D22">
              <w:rPr>
                <w:rFonts w:hint="eastAsia"/>
                <w:lang w:eastAsia="zh-TW"/>
              </w:rPr>
              <w:t>鄰近</w:t>
            </w:r>
            <w:r w:rsidRPr="00584D22">
              <w:rPr>
                <w:lang w:eastAsia="zh-TW"/>
              </w:rPr>
              <w:t>大西洋</w:t>
            </w:r>
            <w:r w:rsidR="00AD5AE1" w:rsidRPr="00584D22">
              <w:rPr>
                <w:rFonts w:hint="eastAsia"/>
                <w:lang w:eastAsia="zh-TW"/>
              </w:rPr>
              <w:t>的</w:t>
            </w:r>
            <w:r w:rsidRPr="00584D22">
              <w:rPr>
                <w:lang w:eastAsia="zh-TW"/>
              </w:rPr>
              <w:t>影響，西部為海洋性氣候；南部則受</w:t>
            </w:r>
            <w:r w:rsidR="00AD5AE1" w:rsidRPr="00584D22">
              <w:rPr>
                <w:rFonts w:hint="eastAsia"/>
                <w:lang w:eastAsia="zh-TW"/>
              </w:rPr>
              <w:t>到</w:t>
            </w:r>
            <w:r w:rsidRPr="00584D22">
              <w:rPr>
                <w:lang w:eastAsia="zh-TW"/>
              </w:rPr>
              <w:t>地中海</w:t>
            </w:r>
            <w:r w:rsidR="00AD5AE1" w:rsidRPr="00584D22">
              <w:rPr>
                <w:rFonts w:hint="eastAsia"/>
                <w:lang w:eastAsia="zh-TW"/>
              </w:rPr>
              <w:t>的</w:t>
            </w:r>
            <w:r w:rsidRPr="00584D22">
              <w:rPr>
                <w:lang w:eastAsia="zh-TW"/>
              </w:rPr>
              <w:t>影響，冬季氣候比北部</w:t>
            </w:r>
            <w:r w:rsidR="00AD5AE1" w:rsidRPr="00584D22">
              <w:rPr>
                <w:rFonts w:hint="eastAsia"/>
                <w:lang w:eastAsia="zh-TW"/>
              </w:rPr>
              <w:t>明</w:t>
            </w:r>
            <w:r w:rsidR="00AD5AE1" w:rsidRPr="00584D22">
              <w:rPr>
                <w:lang w:eastAsia="zh-TW"/>
              </w:rPr>
              <w:t>顯</w:t>
            </w:r>
            <w:r w:rsidRPr="00584D22">
              <w:rPr>
                <w:lang w:eastAsia="zh-TW"/>
              </w:rPr>
              <w:t>溫暖</w:t>
            </w:r>
            <w:r w:rsidR="00AD5AE1" w:rsidRPr="00584D22">
              <w:rPr>
                <w:rFonts w:hint="eastAsia"/>
                <w:lang w:eastAsia="zh-TW"/>
              </w:rPr>
              <w:t>。</w:t>
            </w:r>
            <w:r w:rsidRPr="00584D22">
              <w:rPr>
                <w:lang w:eastAsia="zh-TW"/>
              </w:rPr>
              <w:t>瑞士的氣溫主要取決於海拔高度，北部低地</w:t>
            </w:r>
            <w:r w:rsidRPr="00584D22">
              <w:rPr>
                <w:lang w:eastAsia="zh-TW"/>
              </w:rPr>
              <w:t>1</w:t>
            </w:r>
            <w:r w:rsidRPr="00584D22">
              <w:rPr>
                <w:lang w:eastAsia="zh-TW"/>
              </w:rPr>
              <w:t>月的平均氣溫約為攝氏</w:t>
            </w:r>
            <w:r w:rsidRPr="00584D22">
              <w:rPr>
                <w:lang w:eastAsia="zh-TW"/>
              </w:rPr>
              <w:t>1</w:t>
            </w:r>
            <w:r w:rsidRPr="00584D22">
              <w:rPr>
                <w:lang w:eastAsia="zh-TW"/>
              </w:rPr>
              <w:t>度，</w:t>
            </w:r>
            <w:r w:rsidRPr="00584D22">
              <w:rPr>
                <w:lang w:eastAsia="zh-TW"/>
              </w:rPr>
              <w:t>7</w:t>
            </w:r>
            <w:r w:rsidRPr="00584D22">
              <w:rPr>
                <w:lang w:eastAsia="zh-TW"/>
              </w:rPr>
              <w:t>月</w:t>
            </w:r>
            <w:r w:rsidR="00AD5AE1" w:rsidRPr="00584D22">
              <w:rPr>
                <w:lang w:eastAsia="zh-TW"/>
              </w:rPr>
              <w:t>的</w:t>
            </w:r>
            <w:r w:rsidRPr="00584D22">
              <w:rPr>
                <w:lang w:eastAsia="zh-TW"/>
              </w:rPr>
              <w:t>平均氣溫則約為攝氏</w:t>
            </w:r>
            <w:r w:rsidRPr="00584D22">
              <w:rPr>
                <w:lang w:eastAsia="zh-TW"/>
              </w:rPr>
              <w:t>17</w:t>
            </w:r>
            <w:r w:rsidRPr="00584D22">
              <w:rPr>
                <w:lang w:eastAsia="zh-TW"/>
              </w:rPr>
              <w:t>度；</w:t>
            </w:r>
            <w:r w:rsidR="00AD5AE1" w:rsidRPr="00584D22">
              <w:rPr>
                <w:rFonts w:hint="eastAsia"/>
                <w:lang w:eastAsia="zh-TW"/>
              </w:rPr>
              <w:t>而</w:t>
            </w:r>
            <w:r w:rsidR="00B337B8" w:rsidRPr="00584D22">
              <w:rPr>
                <w:lang w:eastAsia="zh-TW"/>
              </w:rPr>
              <w:t>南部</w:t>
            </w:r>
            <w:r w:rsidR="00AD5AE1" w:rsidRPr="00584D22">
              <w:rPr>
                <w:rFonts w:hint="eastAsia"/>
                <w:lang w:eastAsia="zh-TW"/>
              </w:rPr>
              <w:t>相對應</w:t>
            </w:r>
            <w:r w:rsidR="00B337B8" w:rsidRPr="00584D22">
              <w:rPr>
                <w:lang w:eastAsia="zh-TW"/>
              </w:rPr>
              <w:t>平均溫度</w:t>
            </w:r>
            <w:r w:rsidR="00AD5AE1" w:rsidRPr="00584D22">
              <w:rPr>
                <w:rFonts w:hint="eastAsia"/>
                <w:lang w:eastAsia="zh-TW"/>
              </w:rPr>
              <w:t>約</w:t>
            </w:r>
            <w:r w:rsidR="00B337B8" w:rsidRPr="00584D22">
              <w:rPr>
                <w:lang w:eastAsia="zh-TW"/>
              </w:rPr>
              <w:t>高出</w:t>
            </w:r>
            <w:r w:rsidR="00B337B8" w:rsidRPr="00584D22">
              <w:rPr>
                <w:rFonts w:hint="eastAsia"/>
                <w:lang w:eastAsia="zh-TW"/>
              </w:rPr>
              <w:t>北部</w:t>
            </w:r>
            <w:r w:rsidR="00B337B8" w:rsidRPr="00584D22">
              <w:rPr>
                <w:lang w:eastAsia="zh-TW"/>
              </w:rPr>
              <w:t>攝氏</w:t>
            </w:r>
            <w:r w:rsidR="00B337B8" w:rsidRPr="00584D22">
              <w:rPr>
                <w:lang w:eastAsia="zh-TW"/>
              </w:rPr>
              <w:t>2</w:t>
            </w:r>
            <w:r w:rsidR="00B337B8" w:rsidRPr="00584D22">
              <w:rPr>
                <w:lang w:eastAsia="zh-TW"/>
              </w:rPr>
              <w:t>至</w:t>
            </w:r>
            <w:r w:rsidR="00B337B8" w:rsidRPr="00584D22">
              <w:rPr>
                <w:lang w:eastAsia="zh-TW"/>
              </w:rPr>
              <w:t>3</w:t>
            </w:r>
            <w:r w:rsidR="00B337B8" w:rsidRPr="00584D22">
              <w:rPr>
                <w:lang w:eastAsia="zh-TW"/>
              </w:rPr>
              <w:t>度。</w:t>
            </w:r>
          </w:p>
        </w:tc>
      </w:tr>
      <w:tr w:rsidR="00584D22" w:rsidRPr="00584D22">
        <w:trPr>
          <w:trHeight w:val="680"/>
          <w:jc w:val="center"/>
        </w:trPr>
        <w:tc>
          <w:tcPr>
            <w:tcW w:w="2624" w:type="dxa"/>
            <w:vAlign w:val="center"/>
          </w:tcPr>
          <w:p w:rsidR="00482CEF" w:rsidRPr="00584D22" w:rsidRDefault="00482CEF" w:rsidP="00746ACC">
            <w:pPr>
              <w:ind w:leftChars="50" w:left="118" w:rightChars="50" w:right="118" w:firstLineChars="0" w:firstLine="0"/>
              <w:jc w:val="distribute"/>
            </w:pPr>
            <w:r w:rsidRPr="00584D22">
              <w:t>種族</w:t>
            </w:r>
          </w:p>
        </w:tc>
        <w:tc>
          <w:tcPr>
            <w:tcW w:w="5936" w:type="dxa"/>
            <w:vAlign w:val="center"/>
          </w:tcPr>
          <w:p w:rsidR="00482CEF" w:rsidRPr="00584D22" w:rsidRDefault="00482CEF" w:rsidP="00746ACC">
            <w:pPr>
              <w:overflowPunct/>
              <w:ind w:leftChars="50" w:left="118" w:rightChars="50" w:right="118" w:firstLineChars="0" w:firstLine="0"/>
              <w:rPr>
                <w:lang w:eastAsia="zh-TW"/>
              </w:rPr>
            </w:pPr>
            <w:r w:rsidRPr="00584D22">
              <w:rPr>
                <w:lang w:eastAsia="zh-TW"/>
              </w:rPr>
              <w:t>瑞士籍約</w:t>
            </w:r>
            <w:r w:rsidR="006E3E50" w:rsidRPr="00584D22">
              <w:rPr>
                <w:lang w:eastAsia="zh-TW"/>
              </w:rPr>
              <w:t>占</w:t>
            </w:r>
            <w:r w:rsidRPr="00584D22">
              <w:rPr>
                <w:lang w:eastAsia="zh-TW"/>
              </w:rPr>
              <w:t>7</w:t>
            </w:r>
            <w:r w:rsidR="00F53FE2" w:rsidRPr="00584D22">
              <w:rPr>
                <w:lang w:eastAsia="zh-TW"/>
              </w:rPr>
              <w:t>4.</w:t>
            </w:r>
            <w:r w:rsidR="00E74086" w:rsidRPr="00584D22">
              <w:rPr>
                <w:rFonts w:hint="eastAsia"/>
                <w:lang w:eastAsia="zh-TW"/>
              </w:rPr>
              <w:t>7</w:t>
            </w:r>
            <w:r w:rsidRPr="00584D22">
              <w:rPr>
                <w:lang w:eastAsia="zh-TW"/>
              </w:rPr>
              <w:t>%</w:t>
            </w:r>
            <w:r w:rsidRPr="00584D22">
              <w:rPr>
                <w:lang w:eastAsia="zh-TW"/>
              </w:rPr>
              <w:t>，</w:t>
            </w:r>
            <w:r w:rsidR="00E74086" w:rsidRPr="00584D22">
              <w:rPr>
                <w:lang w:eastAsia="zh-TW"/>
              </w:rPr>
              <w:t>外籍</w:t>
            </w:r>
            <w:r w:rsidR="00E425FB" w:rsidRPr="00584D22">
              <w:rPr>
                <w:lang w:eastAsia="zh-TW"/>
              </w:rPr>
              <w:t>（</w:t>
            </w:r>
            <w:r w:rsidR="00E155E6" w:rsidRPr="00584D22">
              <w:rPr>
                <w:rFonts w:hint="eastAsia"/>
                <w:lang w:eastAsia="zh-TW"/>
              </w:rPr>
              <w:t>主要為義大利人、德國人與</w:t>
            </w:r>
            <w:r w:rsidR="00E425FB" w:rsidRPr="00584D22">
              <w:rPr>
                <w:rFonts w:hint="eastAsia"/>
                <w:lang w:eastAsia="zh-TW"/>
              </w:rPr>
              <w:t>葡萄牙人</w:t>
            </w:r>
            <w:r w:rsidR="00E425FB" w:rsidRPr="00584D22">
              <w:rPr>
                <w:lang w:eastAsia="zh-TW"/>
              </w:rPr>
              <w:t>）</w:t>
            </w:r>
            <w:r w:rsidR="00E74086" w:rsidRPr="00584D22">
              <w:rPr>
                <w:lang w:eastAsia="zh-TW"/>
              </w:rPr>
              <w:t>約占</w:t>
            </w:r>
            <w:r w:rsidRPr="00584D22">
              <w:rPr>
                <w:lang w:eastAsia="zh-TW"/>
              </w:rPr>
              <w:t>2</w:t>
            </w:r>
            <w:r w:rsidR="00C76A7D" w:rsidRPr="00584D22">
              <w:rPr>
                <w:lang w:eastAsia="zh-TW"/>
              </w:rPr>
              <w:t>5</w:t>
            </w:r>
            <w:r w:rsidR="00F53FE2" w:rsidRPr="00584D22">
              <w:rPr>
                <w:lang w:eastAsia="zh-TW"/>
              </w:rPr>
              <w:t>.</w:t>
            </w:r>
            <w:r w:rsidR="00614868" w:rsidRPr="00584D22">
              <w:rPr>
                <w:rFonts w:hint="eastAsia"/>
                <w:lang w:eastAsia="zh-TW"/>
              </w:rPr>
              <w:t>3</w:t>
            </w:r>
            <w:r w:rsidRPr="00584D22">
              <w:rPr>
                <w:lang w:eastAsia="zh-TW"/>
              </w:rPr>
              <w:t>%</w:t>
            </w:r>
            <w:r w:rsidR="00D91623" w:rsidRPr="00584D22">
              <w:rPr>
                <w:rFonts w:hint="eastAsia"/>
                <w:lang w:eastAsia="zh-TW"/>
              </w:rPr>
              <w:t>（</w:t>
            </w:r>
            <w:r w:rsidR="00E425FB" w:rsidRPr="00584D22">
              <w:rPr>
                <w:rFonts w:hint="eastAsia"/>
                <w:lang w:eastAsia="zh-TW"/>
              </w:rPr>
              <w:t>2019</w:t>
            </w:r>
            <w:r w:rsidR="00E425FB" w:rsidRPr="00584D22">
              <w:rPr>
                <w:rFonts w:hint="eastAsia"/>
                <w:lang w:eastAsia="zh-TW"/>
              </w:rPr>
              <w:t>年</w:t>
            </w:r>
            <w:r w:rsidR="000052F2" w:rsidRPr="00584D22">
              <w:rPr>
                <w:rFonts w:hint="eastAsia"/>
                <w:lang w:eastAsia="zh-TW"/>
              </w:rPr>
              <w:t>）</w:t>
            </w:r>
          </w:p>
        </w:tc>
      </w:tr>
      <w:tr w:rsidR="00584D22" w:rsidRPr="00584D22">
        <w:trPr>
          <w:trHeight w:val="680"/>
          <w:jc w:val="center"/>
        </w:trPr>
        <w:tc>
          <w:tcPr>
            <w:tcW w:w="2624" w:type="dxa"/>
            <w:vAlign w:val="center"/>
          </w:tcPr>
          <w:p w:rsidR="00482CEF" w:rsidRPr="00584D22" w:rsidRDefault="00482CEF" w:rsidP="00746ACC">
            <w:pPr>
              <w:ind w:leftChars="50" w:left="118" w:rightChars="50" w:right="118" w:firstLineChars="0" w:firstLine="0"/>
              <w:jc w:val="distribute"/>
            </w:pPr>
            <w:r w:rsidRPr="00584D22">
              <w:t>人口結構</w:t>
            </w:r>
          </w:p>
        </w:tc>
        <w:tc>
          <w:tcPr>
            <w:tcW w:w="5936" w:type="dxa"/>
            <w:vAlign w:val="center"/>
          </w:tcPr>
          <w:p w:rsidR="00482CEF" w:rsidRPr="00584D22" w:rsidRDefault="00D241E9" w:rsidP="000A2AD5">
            <w:pPr>
              <w:overflowPunct/>
              <w:ind w:leftChars="50" w:left="118" w:rightChars="50" w:right="118" w:firstLineChars="0" w:firstLine="0"/>
              <w:rPr>
                <w:lang w:eastAsia="zh-TW"/>
              </w:rPr>
            </w:pPr>
            <w:r w:rsidRPr="00584D22">
              <w:rPr>
                <w:rFonts w:hint="eastAsia"/>
                <w:lang w:eastAsia="zh-TW"/>
              </w:rPr>
              <w:t>86</w:t>
            </w:r>
            <w:r w:rsidR="00842C52" w:rsidRPr="00584D22">
              <w:rPr>
                <w:rFonts w:hint="eastAsia"/>
                <w:lang w:eastAsia="zh-TW"/>
              </w:rPr>
              <w:t>6</w:t>
            </w:r>
            <w:r w:rsidR="00482CEF" w:rsidRPr="00584D22">
              <w:rPr>
                <w:lang w:eastAsia="zh-TW"/>
              </w:rPr>
              <w:t>萬人（</w:t>
            </w:r>
            <w:r w:rsidR="00842C52" w:rsidRPr="00584D22">
              <w:rPr>
                <w:lang w:eastAsia="zh-TW"/>
              </w:rPr>
              <w:t>2020</w:t>
            </w:r>
            <w:r w:rsidR="00482CEF" w:rsidRPr="00584D22">
              <w:rPr>
                <w:lang w:eastAsia="zh-TW"/>
              </w:rPr>
              <w:t>年），瑞士為世界上預期壽命最長的國家之一，男性的預期壽命為</w:t>
            </w:r>
            <w:r w:rsidR="000A2AD5" w:rsidRPr="00584D22">
              <w:rPr>
                <w:lang w:eastAsia="zh-TW"/>
              </w:rPr>
              <w:t>81.1</w:t>
            </w:r>
            <w:r w:rsidR="00482CEF" w:rsidRPr="00584D22">
              <w:rPr>
                <w:lang w:eastAsia="zh-TW"/>
              </w:rPr>
              <w:t>，女性的預期壽命為</w:t>
            </w:r>
            <w:r w:rsidR="000A2AD5" w:rsidRPr="00584D22">
              <w:rPr>
                <w:lang w:eastAsia="zh-TW"/>
              </w:rPr>
              <w:t>85.2</w:t>
            </w:r>
            <w:r w:rsidR="00482CEF" w:rsidRPr="00584D22">
              <w:rPr>
                <w:lang w:eastAsia="zh-TW"/>
              </w:rPr>
              <w:t>歲</w:t>
            </w:r>
            <w:r w:rsidR="003F5E3B" w:rsidRPr="00584D22">
              <w:rPr>
                <w:rFonts w:hint="eastAsia"/>
                <w:lang w:eastAsia="zh-TW"/>
              </w:rPr>
              <w:t>（</w:t>
            </w:r>
            <w:r w:rsidR="000A2AD5" w:rsidRPr="00584D22">
              <w:rPr>
                <w:lang w:eastAsia="zh-TW"/>
              </w:rPr>
              <w:t>2020</w:t>
            </w:r>
            <w:r w:rsidR="003F5E3B" w:rsidRPr="00584D22">
              <w:rPr>
                <w:rFonts w:hint="eastAsia"/>
                <w:lang w:eastAsia="zh-TW"/>
              </w:rPr>
              <w:t>年）</w:t>
            </w:r>
            <w:r w:rsidR="00482CEF" w:rsidRPr="00584D22">
              <w:rPr>
                <w:lang w:eastAsia="zh-TW"/>
              </w:rPr>
              <w:t>。</w:t>
            </w:r>
          </w:p>
        </w:tc>
      </w:tr>
      <w:tr w:rsidR="00584D22" w:rsidRPr="00584D22">
        <w:trPr>
          <w:trHeight w:val="680"/>
          <w:jc w:val="center"/>
        </w:trPr>
        <w:tc>
          <w:tcPr>
            <w:tcW w:w="2624" w:type="dxa"/>
            <w:vAlign w:val="center"/>
          </w:tcPr>
          <w:p w:rsidR="00482CEF" w:rsidRPr="00584D22" w:rsidRDefault="00482CEF" w:rsidP="00746ACC">
            <w:pPr>
              <w:ind w:leftChars="50" w:left="118" w:rightChars="50" w:right="118" w:firstLineChars="0" w:firstLine="0"/>
              <w:jc w:val="distribute"/>
            </w:pPr>
            <w:r w:rsidRPr="00584D22">
              <w:t>教育普及程度</w:t>
            </w:r>
          </w:p>
        </w:tc>
        <w:tc>
          <w:tcPr>
            <w:tcW w:w="5936" w:type="dxa"/>
            <w:vAlign w:val="center"/>
          </w:tcPr>
          <w:p w:rsidR="00482CEF" w:rsidRPr="00584D22" w:rsidRDefault="002A4573" w:rsidP="00F37A59">
            <w:pPr>
              <w:overflowPunct/>
              <w:ind w:leftChars="50" w:left="118" w:rightChars="50" w:right="118" w:firstLineChars="0" w:firstLine="0"/>
              <w:rPr>
                <w:lang w:eastAsia="zh-TW"/>
              </w:rPr>
            </w:pPr>
            <w:r w:rsidRPr="00584D22">
              <w:rPr>
                <w:rFonts w:hint="eastAsia"/>
                <w:lang w:eastAsia="zh-TW"/>
              </w:rPr>
              <w:t>瑞士在全球「國家競爭力」名列前茅，教育</w:t>
            </w:r>
            <w:proofErr w:type="gramStart"/>
            <w:r w:rsidRPr="00584D22">
              <w:rPr>
                <w:rFonts w:hint="eastAsia"/>
                <w:lang w:eastAsia="zh-TW"/>
              </w:rPr>
              <w:t>普及，</w:t>
            </w:r>
            <w:proofErr w:type="gramEnd"/>
            <w:r w:rsidRPr="00584D22">
              <w:rPr>
                <w:rFonts w:hint="eastAsia"/>
                <w:lang w:eastAsia="zh-TW"/>
              </w:rPr>
              <w:t>實行雙軌並行的教育體制</w:t>
            </w:r>
            <w:r w:rsidR="009237DE" w:rsidRPr="00584D22">
              <w:rPr>
                <w:rFonts w:hint="eastAsia"/>
                <w:lang w:eastAsia="zh-TW"/>
              </w:rPr>
              <w:t>。</w:t>
            </w:r>
            <w:r w:rsidR="00F37A59" w:rsidRPr="00584D22">
              <w:rPr>
                <w:lang w:eastAsia="zh-TW"/>
              </w:rPr>
              <w:t>2020</w:t>
            </w:r>
            <w:r w:rsidR="009237DE" w:rsidRPr="00584D22">
              <w:rPr>
                <w:rFonts w:hint="eastAsia"/>
                <w:lang w:eastAsia="zh-TW"/>
              </w:rPr>
              <w:t>年瑞士人口中，高等教育學歷者的比例為</w:t>
            </w:r>
            <w:r w:rsidR="00F37A59" w:rsidRPr="00584D22">
              <w:rPr>
                <w:lang w:eastAsia="zh-TW"/>
              </w:rPr>
              <w:t>45</w:t>
            </w:r>
            <w:r w:rsidR="009237DE" w:rsidRPr="00584D22">
              <w:rPr>
                <w:lang w:eastAsia="zh-TW"/>
              </w:rPr>
              <w:t>%</w:t>
            </w:r>
            <w:r w:rsidRPr="00584D22">
              <w:rPr>
                <w:rFonts w:hint="eastAsia"/>
                <w:lang w:eastAsia="zh-TW"/>
              </w:rPr>
              <w:t>，其他人在初中畢業後即進入專業技職教育。</w:t>
            </w:r>
          </w:p>
        </w:tc>
      </w:tr>
      <w:tr w:rsidR="00584D22" w:rsidRPr="00584D22">
        <w:trPr>
          <w:trHeight w:val="680"/>
          <w:jc w:val="center"/>
        </w:trPr>
        <w:tc>
          <w:tcPr>
            <w:tcW w:w="2624" w:type="dxa"/>
            <w:vAlign w:val="center"/>
          </w:tcPr>
          <w:p w:rsidR="00482CEF" w:rsidRPr="00584D22" w:rsidRDefault="00482CEF" w:rsidP="00746ACC">
            <w:pPr>
              <w:ind w:leftChars="50" w:left="118" w:rightChars="50" w:right="118" w:firstLineChars="0" w:firstLine="0"/>
              <w:jc w:val="distribute"/>
            </w:pPr>
            <w:r w:rsidRPr="00584D22">
              <w:t>語言</w:t>
            </w:r>
          </w:p>
        </w:tc>
        <w:tc>
          <w:tcPr>
            <w:tcW w:w="5936" w:type="dxa"/>
            <w:vAlign w:val="center"/>
          </w:tcPr>
          <w:p w:rsidR="00482CEF" w:rsidRPr="00584D22" w:rsidRDefault="00482CEF" w:rsidP="00F37A59">
            <w:pPr>
              <w:overflowPunct/>
              <w:ind w:leftChars="50" w:left="118" w:rightChars="50" w:right="118" w:firstLineChars="0" w:firstLine="0"/>
              <w:rPr>
                <w:lang w:eastAsia="zh-TW"/>
              </w:rPr>
            </w:pPr>
            <w:r w:rsidRPr="00584D22">
              <w:rPr>
                <w:lang w:eastAsia="zh-TW"/>
              </w:rPr>
              <w:t>瑞士有四種官方國家語言</w:t>
            </w:r>
            <w:r w:rsidR="008103AE" w:rsidRPr="00584D22">
              <w:rPr>
                <w:rFonts w:hint="eastAsia"/>
                <w:lang w:eastAsia="zh-TW"/>
              </w:rPr>
              <w:t>，</w:t>
            </w:r>
            <w:r w:rsidRPr="00584D22">
              <w:rPr>
                <w:lang w:eastAsia="zh-TW"/>
              </w:rPr>
              <w:t>分別為德語（</w:t>
            </w:r>
            <w:r w:rsidR="00F37A59" w:rsidRPr="00584D22">
              <w:rPr>
                <w:lang w:eastAsia="zh-TW"/>
              </w:rPr>
              <w:t>62.1</w:t>
            </w:r>
            <w:r w:rsidRPr="00584D22">
              <w:rPr>
                <w:lang w:eastAsia="zh-TW"/>
              </w:rPr>
              <w:t>%</w:t>
            </w:r>
            <w:r w:rsidRPr="00584D22">
              <w:rPr>
                <w:lang w:eastAsia="zh-TW"/>
              </w:rPr>
              <w:t>）、法語（</w:t>
            </w:r>
            <w:r w:rsidR="00F37A59" w:rsidRPr="00584D22">
              <w:rPr>
                <w:lang w:eastAsia="zh-TW"/>
              </w:rPr>
              <w:t>22.8</w:t>
            </w:r>
            <w:r w:rsidRPr="00584D22">
              <w:rPr>
                <w:lang w:eastAsia="zh-TW"/>
              </w:rPr>
              <w:t>%</w:t>
            </w:r>
            <w:r w:rsidRPr="00584D22">
              <w:rPr>
                <w:lang w:eastAsia="zh-TW"/>
              </w:rPr>
              <w:t>）、義大利語（</w:t>
            </w:r>
            <w:r w:rsidR="007A29A9" w:rsidRPr="00584D22">
              <w:rPr>
                <w:lang w:eastAsia="zh-TW"/>
              </w:rPr>
              <w:t>8</w:t>
            </w:r>
            <w:r w:rsidRPr="00584D22">
              <w:rPr>
                <w:lang w:eastAsia="zh-TW"/>
              </w:rPr>
              <w:t>%</w:t>
            </w:r>
            <w:r w:rsidRPr="00584D22">
              <w:rPr>
                <w:lang w:eastAsia="zh-TW"/>
              </w:rPr>
              <w:t>）及羅曼語（</w:t>
            </w:r>
            <w:r w:rsidRPr="00584D22">
              <w:rPr>
                <w:lang w:eastAsia="zh-TW"/>
              </w:rPr>
              <w:t>0.5%</w:t>
            </w:r>
            <w:r w:rsidRPr="00584D22">
              <w:rPr>
                <w:lang w:eastAsia="zh-TW"/>
              </w:rPr>
              <w:t>）；其他語言</w:t>
            </w:r>
            <w:r w:rsidR="006E3E50" w:rsidRPr="00584D22">
              <w:rPr>
                <w:lang w:eastAsia="zh-TW"/>
              </w:rPr>
              <w:t>占</w:t>
            </w:r>
            <w:r w:rsidR="00F37A59" w:rsidRPr="00584D22">
              <w:rPr>
                <w:lang w:eastAsia="zh-TW"/>
              </w:rPr>
              <w:t>6.6</w:t>
            </w:r>
            <w:r w:rsidRPr="00584D22">
              <w:rPr>
                <w:lang w:eastAsia="zh-TW"/>
              </w:rPr>
              <w:t>%</w:t>
            </w:r>
            <w:r w:rsidR="00297076" w:rsidRPr="00584D22">
              <w:rPr>
                <w:rFonts w:hint="eastAsia"/>
                <w:lang w:eastAsia="zh-TW"/>
              </w:rPr>
              <w:t>（</w:t>
            </w:r>
            <w:r w:rsidR="00F37A59" w:rsidRPr="00584D22">
              <w:rPr>
                <w:lang w:eastAsia="zh-TW"/>
              </w:rPr>
              <w:t>2019</w:t>
            </w:r>
            <w:r w:rsidR="00297076" w:rsidRPr="00584D22">
              <w:rPr>
                <w:rFonts w:hint="eastAsia"/>
                <w:lang w:eastAsia="zh-TW"/>
              </w:rPr>
              <w:t>年）</w:t>
            </w:r>
            <w:r w:rsidR="00297076" w:rsidRPr="00584D22">
              <w:rPr>
                <w:lang w:eastAsia="zh-TW"/>
              </w:rPr>
              <w:t>。</w:t>
            </w:r>
          </w:p>
        </w:tc>
      </w:tr>
      <w:tr w:rsidR="00584D22" w:rsidRPr="00584D22">
        <w:trPr>
          <w:trHeight w:val="680"/>
          <w:jc w:val="center"/>
        </w:trPr>
        <w:tc>
          <w:tcPr>
            <w:tcW w:w="2624" w:type="dxa"/>
            <w:vAlign w:val="center"/>
          </w:tcPr>
          <w:p w:rsidR="00482CEF" w:rsidRPr="00584D22" w:rsidRDefault="00482CEF" w:rsidP="00746ACC">
            <w:pPr>
              <w:ind w:leftChars="50" w:left="118" w:rightChars="50" w:right="118" w:firstLineChars="0" w:firstLine="0"/>
              <w:jc w:val="distribute"/>
            </w:pPr>
            <w:r w:rsidRPr="00584D22">
              <w:t>宗教</w:t>
            </w:r>
          </w:p>
        </w:tc>
        <w:tc>
          <w:tcPr>
            <w:tcW w:w="5936" w:type="dxa"/>
            <w:vAlign w:val="center"/>
          </w:tcPr>
          <w:p w:rsidR="00482CEF" w:rsidRPr="00584D22" w:rsidRDefault="00482CEF" w:rsidP="00584561">
            <w:pPr>
              <w:overflowPunct/>
              <w:ind w:leftChars="50" w:left="118" w:rightChars="50" w:right="118" w:firstLineChars="0" w:firstLine="0"/>
              <w:rPr>
                <w:lang w:eastAsia="zh-TW"/>
              </w:rPr>
            </w:pPr>
            <w:r w:rsidRPr="00584D22">
              <w:rPr>
                <w:lang w:eastAsia="zh-TW"/>
              </w:rPr>
              <w:t>羅馬天主教</w:t>
            </w:r>
            <w:r w:rsidR="009469FC" w:rsidRPr="00584D22">
              <w:rPr>
                <w:lang w:eastAsia="zh-TW"/>
              </w:rPr>
              <w:t>36</w:t>
            </w:r>
            <w:r w:rsidRPr="00584D22">
              <w:rPr>
                <w:lang w:eastAsia="zh-TW"/>
              </w:rPr>
              <w:t>%</w:t>
            </w:r>
            <w:r w:rsidR="00353EDD" w:rsidRPr="00584D22">
              <w:rPr>
                <w:rFonts w:hint="eastAsia"/>
                <w:lang w:eastAsia="zh-TW"/>
              </w:rPr>
              <w:t>、</w:t>
            </w:r>
            <w:r w:rsidRPr="00584D22">
              <w:rPr>
                <w:lang w:eastAsia="zh-TW"/>
              </w:rPr>
              <w:t>基督新教</w:t>
            </w:r>
            <w:r w:rsidR="00CE32C7" w:rsidRPr="00584D22">
              <w:rPr>
                <w:lang w:eastAsia="zh-TW"/>
              </w:rPr>
              <w:t>2</w:t>
            </w:r>
            <w:r w:rsidR="009469FC" w:rsidRPr="00584D22">
              <w:rPr>
                <w:lang w:eastAsia="zh-TW"/>
              </w:rPr>
              <w:t>4</w:t>
            </w:r>
            <w:r w:rsidRPr="00584D22">
              <w:rPr>
                <w:lang w:eastAsia="zh-TW"/>
              </w:rPr>
              <w:t>%</w:t>
            </w:r>
            <w:r w:rsidR="00353EDD" w:rsidRPr="00584D22">
              <w:rPr>
                <w:rFonts w:hint="eastAsia"/>
                <w:lang w:eastAsia="zh-TW"/>
              </w:rPr>
              <w:t>、</w:t>
            </w:r>
            <w:r w:rsidR="009469FC" w:rsidRPr="00584D22">
              <w:rPr>
                <w:rFonts w:hint="eastAsia"/>
                <w:lang w:eastAsia="zh-TW"/>
              </w:rPr>
              <w:t>其他基督宗教</w:t>
            </w:r>
            <w:r w:rsidR="009469FC" w:rsidRPr="00584D22">
              <w:rPr>
                <w:rFonts w:hint="eastAsia"/>
                <w:lang w:eastAsia="zh-TW"/>
              </w:rPr>
              <w:t>6</w:t>
            </w:r>
            <w:r w:rsidR="009469FC" w:rsidRPr="00584D22">
              <w:rPr>
                <w:lang w:eastAsia="zh-TW"/>
              </w:rPr>
              <w:t>%</w:t>
            </w:r>
            <w:r w:rsidR="009469FC" w:rsidRPr="00584D22">
              <w:rPr>
                <w:rFonts w:hint="eastAsia"/>
                <w:lang w:eastAsia="zh-TW"/>
              </w:rPr>
              <w:t>、</w:t>
            </w:r>
            <w:r w:rsidR="00A23AFA" w:rsidRPr="00584D22">
              <w:rPr>
                <w:rFonts w:hint="eastAsia"/>
                <w:lang w:eastAsia="zh-TW"/>
              </w:rPr>
              <w:t>伊斯蘭</w:t>
            </w:r>
            <w:r w:rsidR="00CE32C7" w:rsidRPr="00584D22">
              <w:rPr>
                <w:lang w:eastAsia="zh-TW"/>
              </w:rPr>
              <w:t>教</w:t>
            </w:r>
            <w:r w:rsidR="00584561" w:rsidRPr="00584D22">
              <w:rPr>
                <w:rFonts w:hint="eastAsia"/>
                <w:lang w:eastAsia="zh-TW"/>
              </w:rPr>
              <w:t>5</w:t>
            </w:r>
            <w:r w:rsidR="00CE32C7" w:rsidRPr="00584D22">
              <w:rPr>
                <w:lang w:eastAsia="zh-TW"/>
              </w:rPr>
              <w:t>%</w:t>
            </w:r>
            <w:r w:rsidR="00353EDD" w:rsidRPr="00584D22">
              <w:rPr>
                <w:rFonts w:hint="eastAsia"/>
                <w:lang w:eastAsia="zh-TW"/>
              </w:rPr>
              <w:t>、</w:t>
            </w:r>
            <w:r w:rsidRPr="00584D22">
              <w:rPr>
                <w:lang w:eastAsia="zh-TW"/>
              </w:rPr>
              <w:t>其他</w:t>
            </w:r>
            <w:r w:rsidR="00584561" w:rsidRPr="00584D22">
              <w:rPr>
                <w:rFonts w:hint="eastAsia"/>
                <w:lang w:eastAsia="zh-TW"/>
              </w:rPr>
              <w:t>29</w:t>
            </w:r>
            <w:r w:rsidRPr="00584D22">
              <w:rPr>
                <w:lang w:eastAsia="zh-TW"/>
              </w:rPr>
              <w:t>%</w:t>
            </w:r>
            <w:r w:rsidR="00D91623" w:rsidRPr="00584D22">
              <w:rPr>
                <w:rFonts w:hint="eastAsia"/>
                <w:lang w:eastAsia="zh-TW"/>
              </w:rPr>
              <w:t>（</w:t>
            </w:r>
            <w:r w:rsidR="0067701A" w:rsidRPr="00584D22">
              <w:rPr>
                <w:rFonts w:hint="eastAsia"/>
                <w:lang w:eastAsia="zh-TW"/>
              </w:rPr>
              <w:t>201</w:t>
            </w:r>
            <w:r w:rsidR="00584561" w:rsidRPr="00584D22">
              <w:rPr>
                <w:rFonts w:hint="eastAsia"/>
                <w:lang w:eastAsia="zh-TW"/>
              </w:rPr>
              <w:t>9</w:t>
            </w:r>
            <w:r w:rsidR="0067701A" w:rsidRPr="00584D22">
              <w:rPr>
                <w:rFonts w:hint="eastAsia"/>
                <w:lang w:eastAsia="zh-TW"/>
              </w:rPr>
              <w:t>年</w:t>
            </w:r>
            <w:r w:rsidR="000052F2" w:rsidRPr="00584D22">
              <w:rPr>
                <w:rFonts w:hint="eastAsia"/>
                <w:lang w:eastAsia="zh-TW"/>
              </w:rPr>
              <w:t>）</w:t>
            </w:r>
            <w:r w:rsidR="00353EDD" w:rsidRPr="00584D22">
              <w:rPr>
                <w:lang w:eastAsia="zh-TW"/>
              </w:rPr>
              <w:t>。</w:t>
            </w:r>
          </w:p>
        </w:tc>
      </w:tr>
      <w:tr w:rsidR="00584D22" w:rsidRPr="00584D22">
        <w:trPr>
          <w:trHeight w:val="680"/>
          <w:jc w:val="center"/>
        </w:trPr>
        <w:tc>
          <w:tcPr>
            <w:tcW w:w="2624" w:type="dxa"/>
            <w:vAlign w:val="center"/>
          </w:tcPr>
          <w:p w:rsidR="00482CEF" w:rsidRPr="00584D22" w:rsidRDefault="00482CEF" w:rsidP="00746ACC">
            <w:pPr>
              <w:ind w:leftChars="50" w:left="118" w:rightChars="50" w:right="118" w:firstLineChars="0" w:firstLine="0"/>
              <w:jc w:val="distribute"/>
            </w:pPr>
            <w:r w:rsidRPr="00584D22">
              <w:t>首都及重要城市</w:t>
            </w:r>
          </w:p>
        </w:tc>
        <w:tc>
          <w:tcPr>
            <w:tcW w:w="5936" w:type="dxa"/>
            <w:vAlign w:val="center"/>
          </w:tcPr>
          <w:p w:rsidR="00482CEF" w:rsidRPr="00584D22" w:rsidRDefault="00482CEF" w:rsidP="00746ACC">
            <w:pPr>
              <w:overflowPunct/>
              <w:ind w:leftChars="50" w:left="118" w:rightChars="50" w:right="118" w:firstLineChars="0" w:firstLine="0"/>
              <w:rPr>
                <w:lang w:eastAsia="zh-TW"/>
              </w:rPr>
            </w:pPr>
            <w:r w:rsidRPr="00584D22">
              <w:rPr>
                <w:lang w:eastAsia="zh-TW"/>
              </w:rPr>
              <w:t>首都伯恩（</w:t>
            </w:r>
            <w:r w:rsidRPr="00584D22">
              <w:rPr>
                <w:lang w:eastAsia="zh-TW"/>
              </w:rPr>
              <w:t>Bern</w:t>
            </w:r>
            <w:r w:rsidR="00C976C6" w:rsidRPr="00584D22">
              <w:rPr>
                <w:lang w:eastAsia="zh-TW"/>
              </w:rPr>
              <w:t>），重要</w:t>
            </w:r>
            <w:r w:rsidR="00C976C6" w:rsidRPr="00584D22">
              <w:rPr>
                <w:rFonts w:hint="eastAsia"/>
                <w:lang w:eastAsia="zh-TW"/>
              </w:rPr>
              <w:t>城市依居民數量</w:t>
            </w:r>
            <w:r w:rsidRPr="00584D22">
              <w:rPr>
                <w:lang w:eastAsia="zh-TW"/>
              </w:rPr>
              <w:t>由大至小為：蘇黎世（</w:t>
            </w:r>
            <w:r w:rsidRPr="00584D22">
              <w:rPr>
                <w:lang w:eastAsia="zh-TW"/>
              </w:rPr>
              <w:t>Zürich</w:t>
            </w:r>
            <w:r w:rsidRPr="00584D22">
              <w:rPr>
                <w:lang w:eastAsia="zh-TW"/>
              </w:rPr>
              <w:t>）、日內瓦（</w:t>
            </w:r>
            <w:r w:rsidRPr="00584D22">
              <w:rPr>
                <w:lang w:eastAsia="zh-TW"/>
              </w:rPr>
              <w:t>Geneva</w:t>
            </w:r>
            <w:r w:rsidR="004677A0" w:rsidRPr="00584D22">
              <w:rPr>
                <w:lang w:eastAsia="zh-TW"/>
              </w:rPr>
              <w:t>）、巴</w:t>
            </w:r>
            <w:r w:rsidR="004677A0" w:rsidRPr="00584D22">
              <w:rPr>
                <w:rFonts w:hint="eastAsia"/>
                <w:lang w:eastAsia="zh-TW"/>
              </w:rPr>
              <w:t>塞</w:t>
            </w:r>
            <w:r w:rsidRPr="00584D22">
              <w:rPr>
                <w:lang w:eastAsia="zh-TW"/>
              </w:rPr>
              <w:t>爾（</w:t>
            </w:r>
            <w:r w:rsidRPr="00584D22">
              <w:rPr>
                <w:lang w:eastAsia="zh-TW"/>
              </w:rPr>
              <w:t>Basel</w:t>
            </w:r>
            <w:r w:rsidRPr="00584D22">
              <w:rPr>
                <w:lang w:eastAsia="zh-TW"/>
              </w:rPr>
              <w:t>）、</w:t>
            </w:r>
            <w:r w:rsidR="00E11D97" w:rsidRPr="00584D22">
              <w:rPr>
                <w:lang w:eastAsia="zh-TW"/>
              </w:rPr>
              <w:t>洛桑（</w:t>
            </w:r>
            <w:r w:rsidR="00E11D97" w:rsidRPr="00584D22">
              <w:rPr>
                <w:lang w:eastAsia="zh-TW"/>
              </w:rPr>
              <w:t>Lausanne</w:t>
            </w:r>
            <w:r w:rsidR="00E11D97" w:rsidRPr="00584D22">
              <w:rPr>
                <w:lang w:eastAsia="zh-TW"/>
              </w:rPr>
              <w:t>）</w:t>
            </w:r>
            <w:r w:rsidRPr="00584D22">
              <w:rPr>
                <w:lang w:eastAsia="zh-TW"/>
              </w:rPr>
              <w:t>及</w:t>
            </w:r>
            <w:r w:rsidR="00E11D97" w:rsidRPr="00584D22">
              <w:rPr>
                <w:lang w:eastAsia="zh-TW"/>
              </w:rPr>
              <w:t>伯恩（</w:t>
            </w:r>
            <w:r w:rsidR="00E11D97" w:rsidRPr="00584D22">
              <w:rPr>
                <w:lang w:eastAsia="zh-TW"/>
              </w:rPr>
              <w:t>Bern</w:t>
            </w:r>
            <w:r w:rsidR="00E11D97" w:rsidRPr="00584D22">
              <w:rPr>
                <w:lang w:eastAsia="zh-TW"/>
              </w:rPr>
              <w:t>）</w:t>
            </w:r>
            <w:r w:rsidR="000052F2" w:rsidRPr="00584D22">
              <w:rPr>
                <w:rFonts w:hint="eastAsia"/>
                <w:lang w:eastAsia="zh-TW"/>
              </w:rPr>
              <w:t>（</w:t>
            </w:r>
            <w:r w:rsidR="00E11D97" w:rsidRPr="00584D22">
              <w:rPr>
                <w:rFonts w:hint="eastAsia"/>
                <w:lang w:eastAsia="zh-TW"/>
              </w:rPr>
              <w:t>2019</w:t>
            </w:r>
            <w:r w:rsidR="00E11D97" w:rsidRPr="00584D22">
              <w:rPr>
                <w:rFonts w:hint="eastAsia"/>
                <w:lang w:eastAsia="zh-TW"/>
              </w:rPr>
              <w:t>年）</w:t>
            </w:r>
            <w:r w:rsidRPr="00584D22">
              <w:rPr>
                <w:lang w:eastAsia="zh-TW"/>
              </w:rPr>
              <w:t>。</w:t>
            </w:r>
          </w:p>
        </w:tc>
      </w:tr>
      <w:tr w:rsidR="00584D22" w:rsidRPr="00584D22">
        <w:trPr>
          <w:trHeight w:val="680"/>
          <w:jc w:val="center"/>
        </w:trPr>
        <w:tc>
          <w:tcPr>
            <w:tcW w:w="2624" w:type="dxa"/>
            <w:vAlign w:val="center"/>
          </w:tcPr>
          <w:p w:rsidR="00482CEF" w:rsidRPr="00584D22" w:rsidRDefault="00482CEF" w:rsidP="00746ACC">
            <w:pPr>
              <w:ind w:leftChars="50" w:left="118" w:rightChars="50" w:right="118" w:firstLineChars="0" w:firstLine="0"/>
              <w:jc w:val="distribute"/>
            </w:pPr>
            <w:r w:rsidRPr="00584D22">
              <w:t>政治體制</w:t>
            </w:r>
          </w:p>
        </w:tc>
        <w:tc>
          <w:tcPr>
            <w:tcW w:w="5936" w:type="dxa"/>
            <w:vAlign w:val="center"/>
          </w:tcPr>
          <w:p w:rsidR="00482CEF" w:rsidRPr="00584D22" w:rsidRDefault="00482CEF" w:rsidP="00746ACC">
            <w:pPr>
              <w:overflowPunct/>
              <w:ind w:leftChars="50" w:left="118" w:rightChars="50" w:right="118" w:firstLineChars="0" w:firstLine="0"/>
              <w:rPr>
                <w:lang w:eastAsia="zh-TW"/>
              </w:rPr>
            </w:pPr>
            <w:r w:rsidRPr="00584D22">
              <w:rPr>
                <w:lang w:eastAsia="zh-TW"/>
              </w:rPr>
              <w:t>國會聯邦制</w:t>
            </w:r>
            <w:r w:rsidR="00A16309" w:rsidRPr="00584D22">
              <w:rPr>
                <w:rFonts w:hint="eastAsia"/>
                <w:lang w:eastAsia="zh-TW"/>
              </w:rPr>
              <w:t>國家</w:t>
            </w:r>
            <w:r w:rsidRPr="00584D22">
              <w:rPr>
                <w:lang w:eastAsia="zh-TW"/>
              </w:rPr>
              <w:t>，共有</w:t>
            </w:r>
            <w:r w:rsidRPr="00584D22">
              <w:rPr>
                <w:lang w:eastAsia="zh-TW"/>
              </w:rPr>
              <w:t>26</w:t>
            </w:r>
            <w:r w:rsidRPr="00584D22">
              <w:rPr>
                <w:lang w:eastAsia="zh-TW"/>
              </w:rPr>
              <w:t>個</w:t>
            </w:r>
            <w:proofErr w:type="gramStart"/>
            <w:r w:rsidRPr="00584D22">
              <w:rPr>
                <w:lang w:eastAsia="zh-TW"/>
              </w:rPr>
              <w:t>邦</w:t>
            </w:r>
            <w:proofErr w:type="gramEnd"/>
            <w:r w:rsidRPr="00584D22">
              <w:rPr>
                <w:lang w:eastAsia="zh-TW"/>
              </w:rPr>
              <w:t>（</w:t>
            </w:r>
            <w:r w:rsidRPr="00584D22">
              <w:rPr>
                <w:lang w:eastAsia="zh-TW"/>
              </w:rPr>
              <w:t>20</w:t>
            </w:r>
            <w:r w:rsidRPr="00584D22">
              <w:rPr>
                <w:lang w:eastAsia="zh-TW"/>
              </w:rPr>
              <w:t>個全邦，</w:t>
            </w:r>
            <w:r w:rsidRPr="00584D22">
              <w:rPr>
                <w:lang w:eastAsia="zh-TW"/>
              </w:rPr>
              <w:t>6</w:t>
            </w:r>
            <w:r w:rsidRPr="00584D22">
              <w:rPr>
                <w:lang w:eastAsia="zh-TW"/>
              </w:rPr>
              <w:t>個半</w:t>
            </w:r>
            <w:proofErr w:type="gramStart"/>
            <w:r w:rsidRPr="00584D22">
              <w:rPr>
                <w:lang w:eastAsia="zh-TW"/>
              </w:rPr>
              <w:t>邦</w:t>
            </w:r>
            <w:proofErr w:type="gramEnd"/>
            <w:r w:rsidRPr="00584D22">
              <w:rPr>
                <w:lang w:eastAsia="zh-TW"/>
              </w:rPr>
              <w:t>），</w:t>
            </w:r>
            <w:proofErr w:type="gramStart"/>
            <w:r w:rsidRPr="00584D22">
              <w:rPr>
                <w:lang w:eastAsia="zh-TW"/>
              </w:rPr>
              <w:t>採</w:t>
            </w:r>
            <w:proofErr w:type="gramEnd"/>
            <w:r w:rsidRPr="00584D22">
              <w:rPr>
                <w:lang w:eastAsia="zh-TW"/>
              </w:rPr>
              <w:t>直接民主制，非歐盟會員國。</w:t>
            </w:r>
          </w:p>
        </w:tc>
      </w:tr>
      <w:tr w:rsidR="00584D22" w:rsidRPr="00584D22">
        <w:trPr>
          <w:trHeight w:val="680"/>
          <w:jc w:val="center"/>
        </w:trPr>
        <w:tc>
          <w:tcPr>
            <w:tcW w:w="2624" w:type="dxa"/>
            <w:vAlign w:val="center"/>
          </w:tcPr>
          <w:p w:rsidR="00482CEF" w:rsidRPr="00584D22" w:rsidRDefault="00482CEF" w:rsidP="00746ACC">
            <w:pPr>
              <w:ind w:leftChars="50" w:left="118" w:rightChars="50" w:right="118" w:firstLineChars="0" w:firstLine="0"/>
              <w:jc w:val="distribute"/>
            </w:pPr>
            <w:r w:rsidRPr="00584D22">
              <w:t>投資主管機關</w:t>
            </w:r>
          </w:p>
        </w:tc>
        <w:tc>
          <w:tcPr>
            <w:tcW w:w="5936" w:type="dxa"/>
            <w:vAlign w:val="center"/>
          </w:tcPr>
          <w:p w:rsidR="00482CEF" w:rsidRPr="00584D22" w:rsidRDefault="00C976C6" w:rsidP="00746ACC">
            <w:pPr>
              <w:overflowPunct/>
              <w:ind w:leftChars="50" w:left="118" w:rightChars="50" w:right="118" w:firstLineChars="0" w:firstLine="0"/>
              <w:rPr>
                <w:lang w:eastAsia="zh-TW"/>
              </w:rPr>
            </w:pPr>
            <w:r w:rsidRPr="00584D22">
              <w:rPr>
                <w:rFonts w:hint="eastAsia"/>
                <w:lang w:eastAsia="zh-TW"/>
              </w:rPr>
              <w:t>瑞士聯邦經濟、教育暨研發部</w:t>
            </w:r>
            <w:r w:rsidR="00482CEF" w:rsidRPr="00584D22">
              <w:rPr>
                <w:lang w:eastAsia="zh-TW"/>
              </w:rPr>
              <w:t>之</w:t>
            </w:r>
            <w:r w:rsidR="007A3194" w:rsidRPr="00584D22">
              <w:rPr>
                <w:rFonts w:hint="eastAsia"/>
                <w:lang w:eastAsia="zh-TW"/>
              </w:rPr>
              <w:t>瑞士聯邦</w:t>
            </w:r>
            <w:r w:rsidR="00482CEF" w:rsidRPr="00584D22">
              <w:rPr>
                <w:lang w:eastAsia="zh-TW"/>
              </w:rPr>
              <w:t>經濟事務局（</w:t>
            </w:r>
            <w:r w:rsidR="00482CEF" w:rsidRPr="00584D22">
              <w:rPr>
                <w:lang w:eastAsia="zh-TW"/>
              </w:rPr>
              <w:t>SECO</w:t>
            </w:r>
            <w:r w:rsidR="00482CEF" w:rsidRPr="00584D22">
              <w:rPr>
                <w:lang w:eastAsia="zh-TW"/>
              </w:rPr>
              <w:t>）</w:t>
            </w:r>
            <w:r w:rsidR="00524083" w:rsidRPr="00584D22">
              <w:rPr>
                <w:lang w:eastAsia="zh-TW"/>
              </w:rPr>
              <w:t>及「瑞士對外貿易及投資推廣協會」（</w:t>
            </w:r>
            <w:r w:rsidR="00524083" w:rsidRPr="00584D22">
              <w:rPr>
                <w:lang w:eastAsia="zh-TW"/>
              </w:rPr>
              <w:t>Switzerland Global Enterprise</w:t>
            </w:r>
            <w:r w:rsidR="00524083" w:rsidRPr="00584D22">
              <w:rPr>
                <w:lang w:eastAsia="zh-TW"/>
              </w:rPr>
              <w:t>）</w:t>
            </w:r>
          </w:p>
        </w:tc>
      </w:tr>
      <w:tr w:rsidR="00584D22" w:rsidRPr="00584D22">
        <w:trPr>
          <w:trHeight w:val="680"/>
          <w:jc w:val="center"/>
        </w:trPr>
        <w:tc>
          <w:tcPr>
            <w:tcW w:w="8560" w:type="dxa"/>
            <w:gridSpan w:val="2"/>
            <w:vAlign w:val="center"/>
          </w:tcPr>
          <w:p w:rsidR="00482CEF" w:rsidRPr="00584D22" w:rsidRDefault="00482CEF" w:rsidP="00746ACC">
            <w:pPr>
              <w:overflowPunct/>
              <w:ind w:firstLineChars="0" w:firstLine="0"/>
              <w:jc w:val="center"/>
              <w:rPr>
                <w:rFonts w:eastAsia="華康粗黑體"/>
                <w:sz w:val="32"/>
                <w:szCs w:val="32"/>
                <w:lang w:eastAsia="zh-TW"/>
              </w:rPr>
            </w:pPr>
            <w:r w:rsidRPr="00584D22">
              <w:rPr>
                <w:rFonts w:eastAsia="華康粗黑體"/>
                <w:sz w:val="32"/>
                <w:szCs w:val="32"/>
                <w:lang w:eastAsia="zh-TW"/>
              </w:rPr>
              <w:t>經</w:t>
            </w:r>
            <w:r w:rsidRPr="00584D22">
              <w:rPr>
                <w:rFonts w:eastAsia="華康粗黑體"/>
                <w:sz w:val="32"/>
                <w:szCs w:val="32"/>
                <w:lang w:eastAsia="zh-TW"/>
              </w:rPr>
              <w:t xml:space="preserve">  </w:t>
            </w:r>
            <w:r w:rsidRPr="00584D22">
              <w:rPr>
                <w:rFonts w:eastAsia="華康粗黑體"/>
                <w:sz w:val="32"/>
                <w:szCs w:val="32"/>
                <w:lang w:eastAsia="zh-TW"/>
              </w:rPr>
              <w:t>濟</w:t>
            </w:r>
            <w:r w:rsidRPr="00584D22">
              <w:rPr>
                <w:rFonts w:eastAsia="華康粗黑體"/>
                <w:sz w:val="32"/>
                <w:szCs w:val="32"/>
                <w:lang w:eastAsia="zh-TW"/>
              </w:rPr>
              <w:t xml:space="preserve">  </w:t>
            </w:r>
            <w:r w:rsidRPr="00584D22">
              <w:rPr>
                <w:rFonts w:eastAsia="華康粗黑體"/>
                <w:sz w:val="32"/>
                <w:szCs w:val="32"/>
                <w:lang w:eastAsia="zh-TW"/>
              </w:rPr>
              <w:t>概</w:t>
            </w:r>
            <w:r w:rsidRPr="00584D22">
              <w:rPr>
                <w:rFonts w:eastAsia="華康粗黑體"/>
                <w:sz w:val="32"/>
                <w:szCs w:val="32"/>
                <w:lang w:eastAsia="zh-TW"/>
              </w:rPr>
              <w:t xml:space="preserve">  </w:t>
            </w:r>
            <w:proofErr w:type="gramStart"/>
            <w:r w:rsidRPr="00584D22">
              <w:rPr>
                <w:rFonts w:eastAsia="華康粗黑體"/>
                <w:sz w:val="32"/>
                <w:szCs w:val="32"/>
                <w:lang w:eastAsia="zh-TW"/>
              </w:rPr>
              <w:t>況</w:t>
            </w:r>
            <w:proofErr w:type="gramEnd"/>
          </w:p>
        </w:tc>
      </w:tr>
      <w:tr w:rsidR="00584D22" w:rsidRPr="00584D22">
        <w:trPr>
          <w:trHeight w:val="680"/>
          <w:jc w:val="center"/>
        </w:trPr>
        <w:tc>
          <w:tcPr>
            <w:tcW w:w="2624" w:type="dxa"/>
            <w:vAlign w:val="center"/>
          </w:tcPr>
          <w:p w:rsidR="00482CEF" w:rsidRPr="00584D22" w:rsidRDefault="00482CEF" w:rsidP="00746ACC">
            <w:pPr>
              <w:ind w:leftChars="50" w:left="118" w:rightChars="50" w:right="118" w:firstLineChars="0" w:firstLine="0"/>
              <w:jc w:val="distribute"/>
            </w:pPr>
            <w:proofErr w:type="gramStart"/>
            <w:r w:rsidRPr="00584D22">
              <w:t>幣</w:t>
            </w:r>
            <w:proofErr w:type="gramEnd"/>
            <w:r w:rsidRPr="00584D22">
              <w:t>制</w:t>
            </w:r>
          </w:p>
        </w:tc>
        <w:tc>
          <w:tcPr>
            <w:tcW w:w="5936" w:type="dxa"/>
            <w:vAlign w:val="center"/>
          </w:tcPr>
          <w:p w:rsidR="00482CEF" w:rsidRPr="00584D22" w:rsidRDefault="00482CEF" w:rsidP="00746ACC">
            <w:pPr>
              <w:overflowPunct/>
              <w:ind w:leftChars="50" w:left="118" w:rightChars="50" w:right="118" w:firstLineChars="0" w:firstLine="0"/>
              <w:rPr>
                <w:lang w:eastAsia="zh-TW"/>
              </w:rPr>
            </w:pPr>
            <w:r w:rsidRPr="00584D22">
              <w:rPr>
                <w:lang w:eastAsia="zh-TW"/>
              </w:rPr>
              <w:t>瑞士法郎</w:t>
            </w:r>
            <w:proofErr w:type="gramStart"/>
            <w:r w:rsidRPr="00584D22">
              <w:rPr>
                <w:lang w:eastAsia="zh-TW"/>
              </w:rPr>
              <w:t>（</w:t>
            </w:r>
            <w:proofErr w:type="gramEnd"/>
            <w:r w:rsidRPr="00584D22">
              <w:rPr>
                <w:lang w:eastAsia="zh-TW"/>
              </w:rPr>
              <w:t>Swiss Franc/SFr./CHF</w:t>
            </w:r>
            <w:proofErr w:type="gramStart"/>
            <w:r w:rsidRPr="00584D22">
              <w:rPr>
                <w:lang w:eastAsia="zh-TW"/>
              </w:rPr>
              <w:t>）</w:t>
            </w:r>
            <w:proofErr w:type="gramEnd"/>
          </w:p>
        </w:tc>
      </w:tr>
      <w:tr w:rsidR="00584D22" w:rsidRPr="00584D22">
        <w:trPr>
          <w:trHeight w:val="680"/>
          <w:jc w:val="center"/>
        </w:trPr>
        <w:tc>
          <w:tcPr>
            <w:tcW w:w="2624" w:type="dxa"/>
            <w:vAlign w:val="center"/>
          </w:tcPr>
          <w:p w:rsidR="00482CEF" w:rsidRPr="00584D22" w:rsidRDefault="00482CEF" w:rsidP="00746ACC">
            <w:pPr>
              <w:ind w:leftChars="50" w:left="118" w:rightChars="50" w:right="118" w:firstLineChars="0" w:firstLine="0"/>
              <w:jc w:val="distribute"/>
            </w:pPr>
            <w:proofErr w:type="gramStart"/>
            <w:r w:rsidRPr="00584D22">
              <w:t>國內</w:t>
            </w:r>
            <w:proofErr w:type="gramEnd"/>
            <w:r w:rsidRPr="00584D22">
              <w:t>生產毛額</w:t>
            </w:r>
          </w:p>
        </w:tc>
        <w:tc>
          <w:tcPr>
            <w:tcW w:w="5936" w:type="dxa"/>
            <w:vAlign w:val="center"/>
          </w:tcPr>
          <w:p w:rsidR="00482CEF" w:rsidRPr="00584D22" w:rsidRDefault="003D6491" w:rsidP="00704E7C">
            <w:pPr>
              <w:overflowPunct/>
              <w:ind w:leftChars="50" w:left="118" w:rightChars="50" w:right="118" w:firstLineChars="0" w:firstLine="0"/>
              <w:rPr>
                <w:lang w:eastAsia="zh-TW"/>
              </w:rPr>
            </w:pPr>
            <w:r w:rsidRPr="00584D22">
              <w:rPr>
                <w:rFonts w:hint="eastAsia"/>
                <w:lang w:eastAsia="zh-TW"/>
              </w:rPr>
              <w:t>7</w:t>
            </w:r>
            <w:r w:rsidRPr="00584D22">
              <w:rPr>
                <w:lang w:eastAsia="zh-TW"/>
              </w:rPr>
              <w:t>,</w:t>
            </w:r>
            <w:r w:rsidRPr="00584D22">
              <w:rPr>
                <w:rFonts w:hint="eastAsia"/>
                <w:lang w:eastAsia="zh-TW"/>
              </w:rPr>
              <w:t>269</w:t>
            </w:r>
            <w:r w:rsidRPr="00584D22">
              <w:rPr>
                <w:rFonts w:hint="eastAsia"/>
                <w:lang w:eastAsia="zh-TW"/>
              </w:rPr>
              <w:t>億</w:t>
            </w:r>
            <w:r w:rsidRPr="00584D22">
              <w:rPr>
                <w:rFonts w:hint="eastAsia"/>
                <w:lang w:eastAsia="zh-TW"/>
              </w:rPr>
              <w:t>2</w:t>
            </w:r>
            <w:r w:rsidRPr="00584D22">
              <w:rPr>
                <w:lang w:eastAsia="zh-TW"/>
              </w:rPr>
              <w:t>,</w:t>
            </w:r>
            <w:r w:rsidRPr="00584D22">
              <w:rPr>
                <w:rFonts w:hint="eastAsia"/>
                <w:lang w:eastAsia="zh-TW"/>
              </w:rPr>
              <w:t>094</w:t>
            </w:r>
            <w:r w:rsidRPr="00584D22">
              <w:rPr>
                <w:rFonts w:hint="eastAsia"/>
                <w:lang w:eastAsia="zh-TW"/>
              </w:rPr>
              <w:t>萬</w:t>
            </w:r>
            <w:r w:rsidR="00FD2350" w:rsidRPr="00584D22">
              <w:rPr>
                <w:rFonts w:hint="eastAsia"/>
                <w:lang w:eastAsia="zh-TW"/>
              </w:rPr>
              <w:t>瑞士法郎（</w:t>
            </w:r>
            <w:r w:rsidRPr="00584D22">
              <w:rPr>
                <w:rFonts w:hint="eastAsia"/>
                <w:lang w:eastAsia="zh-TW"/>
              </w:rPr>
              <w:t>2019</w:t>
            </w:r>
            <w:r w:rsidR="00FD2350" w:rsidRPr="00584D22">
              <w:rPr>
                <w:rFonts w:hint="eastAsia"/>
                <w:lang w:eastAsia="zh-TW"/>
              </w:rPr>
              <w:t>年</w:t>
            </w:r>
            <w:r w:rsidR="00FD2350" w:rsidRPr="00584D22">
              <w:rPr>
                <w:lang w:eastAsia="zh-TW"/>
              </w:rPr>
              <w:t>）</w:t>
            </w:r>
          </w:p>
        </w:tc>
      </w:tr>
      <w:tr w:rsidR="00584D22" w:rsidRPr="00584D22">
        <w:trPr>
          <w:trHeight w:val="680"/>
          <w:jc w:val="center"/>
        </w:trPr>
        <w:tc>
          <w:tcPr>
            <w:tcW w:w="2624" w:type="dxa"/>
            <w:vAlign w:val="center"/>
          </w:tcPr>
          <w:p w:rsidR="00482CEF" w:rsidRPr="00584D22" w:rsidRDefault="00482CEF" w:rsidP="00746ACC">
            <w:pPr>
              <w:ind w:leftChars="50" w:left="118" w:rightChars="50" w:right="118" w:firstLineChars="0" w:firstLine="0"/>
              <w:jc w:val="distribute"/>
            </w:pPr>
            <w:r w:rsidRPr="00584D22">
              <w:t>經</w:t>
            </w:r>
            <w:proofErr w:type="gramStart"/>
            <w:r w:rsidRPr="00584D22">
              <w:t>濟</w:t>
            </w:r>
            <w:proofErr w:type="gramEnd"/>
            <w:r w:rsidRPr="00584D22">
              <w:t>成長率</w:t>
            </w:r>
          </w:p>
        </w:tc>
        <w:tc>
          <w:tcPr>
            <w:tcW w:w="5936" w:type="dxa"/>
            <w:vAlign w:val="center"/>
          </w:tcPr>
          <w:p w:rsidR="00482CEF" w:rsidRPr="00584D22" w:rsidRDefault="00711B93" w:rsidP="00847586">
            <w:pPr>
              <w:overflowPunct/>
              <w:ind w:leftChars="50" w:left="118" w:rightChars="50" w:right="118" w:firstLineChars="0" w:firstLine="0"/>
              <w:rPr>
                <w:lang w:eastAsia="zh-TW"/>
              </w:rPr>
            </w:pPr>
            <w:r w:rsidRPr="00584D22">
              <w:rPr>
                <w:rFonts w:hint="eastAsia"/>
                <w:lang w:eastAsia="zh-TW"/>
              </w:rPr>
              <w:t>-3.0</w:t>
            </w:r>
            <w:r w:rsidR="00482CEF" w:rsidRPr="00584D22">
              <w:rPr>
                <w:lang w:eastAsia="zh-TW"/>
              </w:rPr>
              <w:t>%</w:t>
            </w:r>
            <w:r w:rsidR="00482CEF" w:rsidRPr="00584D22">
              <w:rPr>
                <w:lang w:eastAsia="zh-TW"/>
              </w:rPr>
              <w:t>（</w:t>
            </w:r>
            <w:r w:rsidRPr="00584D22">
              <w:rPr>
                <w:rFonts w:hint="eastAsia"/>
                <w:lang w:eastAsia="zh-TW"/>
              </w:rPr>
              <w:t>2020</w:t>
            </w:r>
            <w:r w:rsidR="00680DA3" w:rsidRPr="00584D22">
              <w:rPr>
                <w:lang w:eastAsia="zh-TW"/>
              </w:rPr>
              <w:t>年</w:t>
            </w:r>
            <w:r w:rsidRPr="00584D22">
              <w:rPr>
                <w:rFonts w:hint="eastAsia"/>
                <w:lang w:eastAsia="zh-TW"/>
              </w:rPr>
              <w:t>，估計值</w:t>
            </w:r>
            <w:r w:rsidR="00482CEF" w:rsidRPr="00584D22">
              <w:rPr>
                <w:lang w:eastAsia="zh-TW"/>
              </w:rPr>
              <w:t>）</w:t>
            </w:r>
          </w:p>
        </w:tc>
      </w:tr>
      <w:tr w:rsidR="00584D22" w:rsidRPr="00584D22">
        <w:trPr>
          <w:trHeight w:val="680"/>
          <w:jc w:val="center"/>
        </w:trPr>
        <w:tc>
          <w:tcPr>
            <w:tcW w:w="2624" w:type="dxa"/>
            <w:vAlign w:val="center"/>
          </w:tcPr>
          <w:p w:rsidR="00482CEF" w:rsidRPr="00584D22" w:rsidRDefault="00482CEF" w:rsidP="00746ACC">
            <w:pPr>
              <w:ind w:leftChars="50" w:left="118" w:rightChars="50" w:right="118" w:firstLineChars="0" w:firstLine="0"/>
              <w:jc w:val="distribute"/>
            </w:pPr>
            <w:r w:rsidRPr="00584D22">
              <w:t>平均</w:t>
            </w:r>
            <w:proofErr w:type="gramStart"/>
            <w:r w:rsidRPr="00584D22">
              <w:t>國民所得</w:t>
            </w:r>
            <w:proofErr w:type="gramEnd"/>
          </w:p>
        </w:tc>
        <w:tc>
          <w:tcPr>
            <w:tcW w:w="5936" w:type="dxa"/>
            <w:vAlign w:val="center"/>
          </w:tcPr>
          <w:p w:rsidR="00482CEF" w:rsidRPr="00584D22" w:rsidRDefault="00AA654B" w:rsidP="00704E7C">
            <w:pPr>
              <w:overflowPunct/>
              <w:ind w:leftChars="50" w:left="118" w:rightChars="50" w:right="118" w:firstLineChars="0" w:firstLine="0"/>
              <w:rPr>
                <w:lang w:eastAsia="zh-TW"/>
              </w:rPr>
            </w:pPr>
            <w:r w:rsidRPr="00584D22">
              <w:rPr>
                <w:rFonts w:hint="eastAsia"/>
                <w:lang w:eastAsia="zh-TW"/>
              </w:rPr>
              <w:t>84,</w:t>
            </w:r>
            <w:r w:rsidRPr="00584D22">
              <w:rPr>
                <w:lang w:eastAsia="zh-TW"/>
              </w:rPr>
              <w:t>769</w:t>
            </w:r>
            <w:r w:rsidR="00482CEF" w:rsidRPr="00584D22">
              <w:rPr>
                <w:lang w:eastAsia="zh-TW"/>
              </w:rPr>
              <w:t>瑞士法郎（</w:t>
            </w:r>
            <w:r w:rsidR="00482CEF" w:rsidRPr="00584D22">
              <w:rPr>
                <w:lang w:eastAsia="zh-TW"/>
              </w:rPr>
              <w:t>201</w:t>
            </w:r>
            <w:r w:rsidRPr="00584D22">
              <w:rPr>
                <w:lang w:eastAsia="zh-TW"/>
              </w:rPr>
              <w:t>9</w:t>
            </w:r>
            <w:r w:rsidR="00482CEF" w:rsidRPr="00584D22">
              <w:rPr>
                <w:lang w:eastAsia="zh-TW"/>
              </w:rPr>
              <w:t>年）</w:t>
            </w:r>
          </w:p>
        </w:tc>
      </w:tr>
      <w:tr w:rsidR="00584D22" w:rsidRPr="00584D22">
        <w:trPr>
          <w:trHeight w:val="680"/>
          <w:jc w:val="center"/>
        </w:trPr>
        <w:tc>
          <w:tcPr>
            <w:tcW w:w="2624" w:type="dxa"/>
            <w:vAlign w:val="center"/>
          </w:tcPr>
          <w:p w:rsidR="00482CEF" w:rsidRPr="00584D22" w:rsidRDefault="00482CEF" w:rsidP="00746ACC">
            <w:pPr>
              <w:ind w:leftChars="50" w:left="118" w:rightChars="50" w:right="118" w:firstLineChars="0" w:firstLine="0"/>
              <w:jc w:val="distribute"/>
              <w:rPr>
                <w:lang w:eastAsia="zh-TW"/>
              </w:rPr>
            </w:pPr>
            <w:r w:rsidRPr="00584D22">
              <w:rPr>
                <w:lang w:eastAsia="zh-TW"/>
              </w:rPr>
              <w:t>匯率</w:t>
            </w:r>
          </w:p>
        </w:tc>
        <w:tc>
          <w:tcPr>
            <w:tcW w:w="5936" w:type="dxa"/>
            <w:vAlign w:val="center"/>
          </w:tcPr>
          <w:p w:rsidR="00AA654B" w:rsidRPr="00584D22" w:rsidRDefault="00AA654B" w:rsidP="00746ACC">
            <w:pPr>
              <w:overflowPunct/>
              <w:ind w:leftChars="50" w:left="118" w:rightChars="50" w:right="118" w:firstLineChars="0" w:firstLine="0"/>
              <w:rPr>
                <w:lang w:eastAsia="zh-TW"/>
              </w:rPr>
            </w:pPr>
            <w:r w:rsidRPr="00584D22">
              <w:rPr>
                <w:lang w:eastAsia="zh-TW"/>
              </w:rPr>
              <w:t>1 USD = 0.99381 CHF</w:t>
            </w:r>
            <w:r w:rsidRPr="00584D22">
              <w:rPr>
                <w:lang w:eastAsia="zh-TW"/>
              </w:rPr>
              <w:t>（</w:t>
            </w:r>
            <w:r w:rsidRPr="00584D22">
              <w:rPr>
                <w:lang w:eastAsia="zh-TW"/>
              </w:rPr>
              <w:t>2020</w:t>
            </w:r>
            <w:r w:rsidRPr="00584D22">
              <w:rPr>
                <w:lang w:eastAsia="zh-TW"/>
              </w:rPr>
              <w:t>年平均匯率）</w:t>
            </w:r>
          </w:p>
          <w:p w:rsidR="003F5E3B" w:rsidRPr="00584D22" w:rsidRDefault="003F5E3B" w:rsidP="00746ACC">
            <w:pPr>
              <w:overflowPunct/>
              <w:ind w:leftChars="50" w:left="118" w:rightChars="50" w:right="118" w:firstLineChars="0" w:firstLine="0"/>
              <w:rPr>
                <w:lang w:eastAsia="zh-TW"/>
              </w:rPr>
            </w:pPr>
            <w:r w:rsidRPr="00584D22">
              <w:rPr>
                <w:lang w:eastAsia="zh-TW"/>
              </w:rPr>
              <w:t>1 USD = 0.9</w:t>
            </w:r>
            <w:r w:rsidR="001D0B73" w:rsidRPr="00584D22">
              <w:rPr>
                <w:rFonts w:hint="eastAsia"/>
                <w:lang w:eastAsia="zh-TW"/>
              </w:rPr>
              <w:t>93</w:t>
            </w:r>
            <w:r w:rsidR="004D4341" w:rsidRPr="00584D22">
              <w:rPr>
                <w:rFonts w:hint="eastAsia"/>
                <w:lang w:eastAsia="zh-TW"/>
              </w:rPr>
              <w:t>7</w:t>
            </w:r>
            <w:r w:rsidRPr="00584D22">
              <w:rPr>
                <w:lang w:eastAsia="zh-TW"/>
              </w:rPr>
              <w:t xml:space="preserve"> CHF</w:t>
            </w:r>
            <w:r w:rsidRPr="00584D22">
              <w:rPr>
                <w:lang w:eastAsia="zh-TW"/>
              </w:rPr>
              <w:t>（</w:t>
            </w:r>
            <w:r w:rsidRPr="00584D22">
              <w:rPr>
                <w:lang w:eastAsia="zh-TW"/>
              </w:rPr>
              <w:t>201</w:t>
            </w:r>
            <w:r w:rsidRPr="00584D22">
              <w:rPr>
                <w:rFonts w:hint="eastAsia"/>
                <w:lang w:eastAsia="zh-TW"/>
              </w:rPr>
              <w:t>9</w:t>
            </w:r>
            <w:r w:rsidRPr="00584D22">
              <w:rPr>
                <w:lang w:eastAsia="zh-TW"/>
              </w:rPr>
              <w:t>年平均匯率）</w:t>
            </w:r>
          </w:p>
          <w:p w:rsidR="0042471F" w:rsidRPr="00584D22" w:rsidRDefault="0042471F" w:rsidP="00746ACC">
            <w:pPr>
              <w:overflowPunct/>
              <w:ind w:leftChars="50" w:left="118" w:rightChars="50" w:right="118" w:firstLineChars="0" w:firstLine="0"/>
              <w:rPr>
                <w:lang w:eastAsia="zh-TW"/>
              </w:rPr>
            </w:pPr>
            <w:r w:rsidRPr="00584D22">
              <w:rPr>
                <w:lang w:eastAsia="zh-TW"/>
              </w:rPr>
              <w:t>1 USD = 0.9780 CHF</w:t>
            </w:r>
            <w:r w:rsidRPr="00584D22">
              <w:rPr>
                <w:lang w:eastAsia="zh-TW"/>
              </w:rPr>
              <w:t>（</w:t>
            </w:r>
            <w:r w:rsidRPr="00584D22">
              <w:rPr>
                <w:lang w:eastAsia="zh-TW"/>
              </w:rPr>
              <w:t>2018</w:t>
            </w:r>
            <w:r w:rsidRPr="00584D22">
              <w:rPr>
                <w:lang w:eastAsia="zh-TW"/>
              </w:rPr>
              <w:t>年平均匯率）</w:t>
            </w:r>
          </w:p>
          <w:p w:rsidR="00351926" w:rsidRPr="00584D22" w:rsidRDefault="00351926" w:rsidP="00746ACC">
            <w:pPr>
              <w:overflowPunct/>
              <w:ind w:leftChars="50" w:left="118" w:rightChars="50" w:right="118" w:firstLineChars="0" w:firstLine="0"/>
              <w:rPr>
                <w:lang w:eastAsia="zh-TW"/>
              </w:rPr>
            </w:pPr>
            <w:r w:rsidRPr="00584D22">
              <w:rPr>
                <w:lang w:eastAsia="zh-TW"/>
              </w:rPr>
              <w:t>1 USD = 0.9846 CHF</w:t>
            </w:r>
            <w:r w:rsidRPr="00584D22">
              <w:rPr>
                <w:lang w:eastAsia="zh-TW"/>
              </w:rPr>
              <w:t>（</w:t>
            </w:r>
            <w:r w:rsidRPr="00584D22">
              <w:rPr>
                <w:lang w:eastAsia="zh-TW"/>
              </w:rPr>
              <w:t>2017</w:t>
            </w:r>
            <w:r w:rsidRPr="00584D22">
              <w:rPr>
                <w:lang w:eastAsia="zh-TW"/>
              </w:rPr>
              <w:t>年平均匯率）</w:t>
            </w:r>
          </w:p>
          <w:p w:rsidR="00482CEF" w:rsidRPr="00584D22" w:rsidRDefault="00680DA3" w:rsidP="00AA654B">
            <w:pPr>
              <w:overflowPunct/>
              <w:ind w:leftChars="50" w:left="118" w:rightChars="50" w:right="118" w:firstLineChars="0" w:firstLine="0"/>
              <w:rPr>
                <w:lang w:eastAsia="zh-TW"/>
              </w:rPr>
            </w:pPr>
            <w:r w:rsidRPr="00584D22">
              <w:rPr>
                <w:lang w:eastAsia="zh-TW"/>
              </w:rPr>
              <w:t>1 USD = 0.9850 CHF</w:t>
            </w:r>
            <w:r w:rsidRPr="00584D22">
              <w:rPr>
                <w:lang w:eastAsia="zh-TW"/>
              </w:rPr>
              <w:t>（</w:t>
            </w:r>
            <w:r w:rsidRPr="00584D22">
              <w:rPr>
                <w:lang w:eastAsia="zh-TW"/>
              </w:rPr>
              <w:t>2016</w:t>
            </w:r>
            <w:r w:rsidRPr="00584D22">
              <w:rPr>
                <w:lang w:eastAsia="zh-TW"/>
              </w:rPr>
              <w:t>年平均匯率）</w:t>
            </w:r>
          </w:p>
        </w:tc>
      </w:tr>
      <w:tr w:rsidR="00584D22" w:rsidRPr="00584D22">
        <w:trPr>
          <w:trHeight w:val="680"/>
          <w:jc w:val="center"/>
        </w:trPr>
        <w:tc>
          <w:tcPr>
            <w:tcW w:w="2624" w:type="dxa"/>
            <w:vAlign w:val="center"/>
          </w:tcPr>
          <w:p w:rsidR="00482CEF" w:rsidRPr="00584D22" w:rsidRDefault="00680DA3" w:rsidP="00746ACC">
            <w:pPr>
              <w:ind w:leftChars="50" w:left="118" w:rightChars="50" w:right="118" w:firstLineChars="0" w:firstLine="0"/>
              <w:jc w:val="distribute"/>
              <w:rPr>
                <w:lang w:eastAsia="zh-TW"/>
              </w:rPr>
            </w:pPr>
            <w:r w:rsidRPr="00584D22">
              <w:t>央行重貼現率</w:t>
            </w:r>
          </w:p>
        </w:tc>
        <w:tc>
          <w:tcPr>
            <w:tcW w:w="5936" w:type="dxa"/>
            <w:vAlign w:val="center"/>
          </w:tcPr>
          <w:p w:rsidR="00680DA3" w:rsidRPr="00584D22" w:rsidRDefault="00EA5892" w:rsidP="00746ACC">
            <w:pPr>
              <w:overflowPunct/>
              <w:ind w:leftChars="50" w:left="118" w:rightChars="50" w:right="118" w:firstLineChars="0" w:firstLine="0"/>
              <w:rPr>
                <w:lang w:eastAsia="zh-TW"/>
              </w:rPr>
            </w:pPr>
            <w:r w:rsidRPr="00584D22">
              <w:rPr>
                <w:rFonts w:hint="eastAsia"/>
                <w:lang w:eastAsia="zh-TW"/>
              </w:rPr>
              <w:t>3</w:t>
            </w:r>
            <w:r w:rsidRPr="00584D22">
              <w:rPr>
                <w:rFonts w:hint="eastAsia"/>
                <w:lang w:eastAsia="zh-TW"/>
              </w:rPr>
              <w:t>個月</w:t>
            </w:r>
            <w:r w:rsidR="00351926" w:rsidRPr="00584D22">
              <w:rPr>
                <w:lang w:eastAsia="zh-TW"/>
              </w:rPr>
              <w:t>-0.7%</w:t>
            </w:r>
            <w:r w:rsidR="00351926" w:rsidRPr="00584D22">
              <w:rPr>
                <w:lang w:eastAsia="zh-TW"/>
              </w:rPr>
              <w:t>（</w:t>
            </w:r>
            <w:r w:rsidRPr="00584D22">
              <w:rPr>
                <w:lang w:eastAsia="zh-TW"/>
              </w:rPr>
              <w:t>2020</w:t>
            </w:r>
            <w:r w:rsidR="00351926" w:rsidRPr="00584D22">
              <w:rPr>
                <w:lang w:eastAsia="zh-TW"/>
              </w:rPr>
              <w:t>年全年平均值）</w:t>
            </w:r>
          </w:p>
        </w:tc>
      </w:tr>
      <w:tr w:rsidR="00584D22" w:rsidRPr="00584D22">
        <w:trPr>
          <w:trHeight w:val="680"/>
          <w:jc w:val="center"/>
        </w:trPr>
        <w:tc>
          <w:tcPr>
            <w:tcW w:w="2624" w:type="dxa"/>
            <w:vAlign w:val="center"/>
          </w:tcPr>
          <w:p w:rsidR="00482CEF" w:rsidRPr="00584D22" w:rsidRDefault="00482CEF" w:rsidP="00746ACC">
            <w:pPr>
              <w:ind w:leftChars="50" w:left="118" w:rightChars="50" w:right="118" w:firstLineChars="0" w:firstLine="0"/>
              <w:jc w:val="distribute"/>
              <w:rPr>
                <w:lang w:eastAsia="zh-TW"/>
              </w:rPr>
            </w:pPr>
            <w:r w:rsidRPr="00584D22">
              <w:rPr>
                <w:lang w:eastAsia="zh-TW"/>
              </w:rPr>
              <w:t>通貨膨脹率</w:t>
            </w:r>
          </w:p>
        </w:tc>
        <w:tc>
          <w:tcPr>
            <w:tcW w:w="5936" w:type="dxa"/>
            <w:vAlign w:val="center"/>
          </w:tcPr>
          <w:p w:rsidR="00482CEF" w:rsidRPr="00584D22" w:rsidRDefault="00AC765D" w:rsidP="00746ACC">
            <w:pPr>
              <w:overflowPunct/>
              <w:ind w:leftChars="50" w:left="118" w:rightChars="50" w:right="118" w:firstLineChars="0" w:firstLine="0"/>
              <w:rPr>
                <w:lang w:eastAsia="zh-TW"/>
              </w:rPr>
            </w:pPr>
            <w:r w:rsidRPr="00584D22">
              <w:rPr>
                <w:lang w:eastAsia="zh-TW"/>
              </w:rPr>
              <w:t>-</w:t>
            </w:r>
            <w:r w:rsidR="00680DA3" w:rsidRPr="00584D22">
              <w:rPr>
                <w:lang w:eastAsia="zh-TW"/>
              </w:rPr>
              <w:t>0</w:t>
            </w:r>
            <w:r w:rsidR="00482CEF" w:rsidRPr="00584D22">
              <w:rPr>
                <w:lang w:eastAsia="zh-TW"/>
              </w:rPr>
              <w:t>.</w:t>
            </w:r>
            <w:r w:rsidRPr="00584D22">
              <w:rPr>
                <w:lang w:eastAsia="zh-TW"/>
              </w:rPr>
              <w:t>7</w:t>
            </w:r>
            <w:r w:rsidR="00482CEF" w:rsidRPr="00584D22">
              <w:rPr>
                <w:lang w:eastAsia="zh-TW"/>
              </w:rPr>
              <w:t>%</w:t>
            </w:r>
            <w:r w:rsidR="00482CEF" w:rsidRPr="00584D22">
              <w:rPr>
                <w:lang w:eastAsia="zh-TW"/>
              </w:rPr>
              <w:t>（</w:t>
            </w:r>
            <w:r w:rsidRPr="00584D22">
              <w:rPr>
                <w:lang w:eastAsia="zh-TW"/>
              </w:rPr>
              <w:t>2020</w:t>
            </w:r>
            <w:r w:rsidR="00680DA3" w:rsidRPr="00584D22">
              <w:rPr>
                <w:lang w:eastAsia="zh-TW"/>
              </w:rPr>
              <w:t>年</w:t>
            </w:r>
            <w:r w:rsidR="00482CEF" w:rsidRPr="00584D22">
              <w:rPr>
                <w:lang w:eastAsia="zh-TW"/>
              </w:rPr>
              <w:t>）</w:t>
            </w:r>
          </w:p>
        </w:tc>
      </w:tr>
      <w:tr w:rsidR="00584D22" w:rsidRPr="00584D22">
        <w:trPr>
          <w:trHeight w:val="680"/>
          <w:jc w:val="center"/>
        </w:trPr>
        <w:tc>
          <w:tcPr>
            <w:tcW w:w="2624" w:type="dxa"/>
            <w:vAlign w:val="center"/>
          </w:tcPr>
          <w:p w:rsidR="00482CEF" w:rsidRPr="00584D22" w:rsidRDefault="00482CEF" w:rsidP="00746ACC">
            <w:pPr>
              <w:ind w:leftChars="50" w:left="118" w:rightChars="50" w:right="118" w:firstLineChars="0" w:firstLine="0"/>
              <w:jc w:val="distribute"/>
            </w:pPr>
            <w:r w:rsidRPr="00584D22">
              <w:t>產值最高前五種產業</w:t>
            </w:r>
          </w:p>
        </w:tc>
        <w:tc>
          <w:tcPr>
            <w:tcW w:w="5936" w:type="dxa"/>
            <w:vAlign w:val="center"/>
          </w:tcPr>
          <w:p w:rsidR="00482CEF" w:rsidRPr="00584D22" w:rsidRDefault="00AC765D" w:rsidP="00746ACC">
            <w:pPr>
              <w:overflowPunct/>
              <w:ind w:leftChars="50" w:left="118" w:rightChars="50" w:right="118" w:firstLineChars="0" w:firstLine="0"/>
              <w:rPr>
                <w:lang w:eastAsia="zh-TW"/>
              </w:rPr>
            </w:pPr>
            <w:r w:rsidRPr="00584D22">
              <w:rPr>
                <w:rFonts w:hint="eastAsia"/>
                <w:lang w:eastAsia="zh-TW"/>
              </w:rPr>
              <w:t>公共行政業、房地產業、醫療產業、化學製藥業、金融業。</w:t>
            </w:r>
          </w:p>
        </w:tc>
      </w:tr>
      <w:tr w:rsidR="00584D22" w:rsidRPr="00584D22">
        <w:trPr>
          <w:trHeight w:val="680"/>
          <w:jc w:val="center"/>
        </w:trPr>
        <w:tc>
          <w:tcPr>
            <w:tcW w:w="2624" w:type="dxa"/>
            <w:vAlign w:val="center"/>
          </w:tcPr>
          <w:p w:rsidR="00482CEF" w:rsidRPr="00584D22" w:rsidRDefault="00482CEF" w:rsidP="00746ACC">
            <w:pPr>
              <w:ind w:leftChars="50" w:left="118" w:rightChars="50" w:right="118" w:firstLineChars="0" w:firstLine="0"/>
              <w:jc w:val="distribute"/>
            </w:pPr>
            <w:r w:rsidRPr="00584D22">
              <w:t>出口總金額</w:t>
            </w:r>
          </w:p>
        </w:tc>
        <w:tc>
          <w:tcPr>
            <w:tcW w:w="5936" w:type="dxa"/>
            <w:vAlign w:val="center"/>
          </w:tcPr>
          <w:p w:rsidR="00482CEF" w:rsidRPr="00584D22" w:rsidRDefault="00305E8A" w:rsidP="00746ACC">
            <w:pPr>
              <w:overflowPunct/>
              <w:ind w:leftChars="50" w:left="118" w:rightChars="50" w:right="118" w:firstLineChars="0" w:firstLine="0"/>
              <w:rPr>
                <w:lang w:eastAsia="zh-TW"/>
              </w:rPr>
            </w:pPr>
            <w:r w:rsidRPr="00584D22">
              <w:rPr>
                <w:rFonts w:hint="eastAsia"/>
                <w:lang w:eastAsia="zh-TW"/>
              </w:rPr>
              <w:t>2,993</w:t>
            </w:r>
            <w:r w:rsidRPr="00584D22">
              <w:rPr>
                <w:rFonts w:hint="eastAsia"/>
                <w:lang w:eastAsia="zh-TW"/>
              </w:rPr>
              <w:t>億</w:t>
            </w:r>
            <w:r w:rsidRPr="00584D22">
              <w:rPr>
                <w:rFonts w:hint="eastAsia"/>
                <w:lang w:eastAsia="zh-TW"/>
              </w:rPr>
              <w:t>9,611</w:t>
            </w:r>
            <w:r w:rsidRPr="00584D22">
              <w:rPr>
                <w:rFonts w:hint="eastAsia"/>
                <w:lang w:eastAsia="zh-TW"/>
              </w:rPr>
              <w:t>萬瑞士法郎（</w:t>
            </w:r>
            <w:r w:rsidRPr="00584D22">
              <w:rPr>
                <w:rFonts w:hint="eastAsia"/>
                <w:lang w:eastAsia="zh-TW"/>
              </w:rPr>
              <w:t>2020</w:t>
            </w:r>
            <w:r w:rsidRPr="00584D22">
              <w:rPr>
                <w:rFonts w:hint="eastAsia"/>
                <w:lang w:eastAsia="zh-TW"/>
              </w:rPr>
              <w:t>年，含珠寶、首飾及藝術品）</w:t>
            </w:r>
          </w:p>
        </w:tc>
      </w:tr>
      <w:tr w:rsidR="00584D22" w:rsidRPr="00584D22">
        <w:trPr>
          <w:trHeight w:val="680"/>
          <w:jc w:val="center"/>
        </w:trPr>
        <w:tc>
          <w:tcPr>
            <w:tcW w:w="2624" w:type="dxa"/>
            <w:vAlign w:val="center"/>
          </w:tcPr>
          <w:p w:rsidR="00482CEF" w:rsidRPr="00584D22" w:rsidRDefault="00482CEF" w:rsidP="00746ACC">
            <w:pPr>
              <w:ind w:leftChars="50" w:left="118" w:rightChars="50" w:right="118" w:firstLineChars="0" w:firstLine="0"/>
              <w:jc w:val="distribute"/>
            </w:pPr>
            <w:r w:rsidRPr="00584D22">
              <w:t>主要出口產品</w:t>
            </w:r>
          </w:p>
        </w:tc>
        <w:tc>
          <w:tcPr>
            <w:tcW w:w="5936" w:type="dxa"/>
          </w:tcPr>
          <w:p w:rsidR="00482CEF" w:rsidRPr="00584D22" w:rsidRDefault="00AE4AB4" w:rsidP="00746ACC">
            <w:pPr>
              <w:overflowPunct/>
              <w:ind w:leftChars="50" w:left="118" w:rightChars="50" w:right="118" w:firstLineChars="0" w:firstLine="0"/>
              <w:rPr>
                <w:lang w:eastAsia="zh-TW"/>
              </w:rPr>
            </w:pPr>
            <w:r w:rsidRPr="00584D22">
              <w:rPr>
                <w:rFonts w:hint="eastAsia"/>
                <w:lang w:eastAsia="zh-TW"/>
              </w:rPr>
              <w:t>前</w:t>
            </w:r>
            <w:r w:rsidRPr="00584D22">
              <w:rPr>
                <w:rFonts w:hint="eastAsia"/>
                <w:lang w:eastAsia="zh-TW"/>
              </w:rPr>
              <w:t>10</w:t>
            </w:r>
            <w:r w:rsidRPr="00584D22">
              <w:rPr>
                <w:rFonts w:hint="eastAsia"/>
                <w:lang w:eastAsia="zh-TW"/>
              </w:rPr>
              <w:t>大出口產品依序為：化學及製藥產品、機械及電子產品、鐘錶產品、精密儀器、金屬製品、食品香料及飲品、珠寶及首飾、紡織類品、運輸工具、塑膠類產品。（</w:t>
            </w:r>
            <w:r w:rsidRPr="00584D22">
              <w:rPr>
                <w:rFonts w:hint="eastAsia"/>
                <w:lang w:eastAsia="zh-TW"/>
              </w:rPr>
              <w:t>2020</w:t>
            </w:r>
            <w:r w:rsidRPr="00584D22">
              <w:rPr>
                <w:rFonts w:hint="eastAsia"/>
                <w:lang w:eastAsia="zh-TW"/>
              </w:rPr>
              <w:t>年）</w:t>
            </w:r>
          </w:p>
        </w:tc>
      </w:tr>
      <w:tr w:rsidR="00584D22" w:rsidRPr="00584D22">
        <w:trPr>
          <w:cantSplit/>
          <w:trHeight w:val="680"/>
          <w:jc w:val="center"/>
        </w:trPr>
        <w:tc>
          <w:tcPr>
            <w:tcW w:w="2624" w:type="dxa"/>
            <w:vAlign w:val="center"/>
          </w:tcPr>
          <w:p w:rsidR="00482CEF" w:rsidRPr="00584D22" w:rsidRDefault="00482CEF" w:rsidP="00746ACC">
            <w:pPr>
              <w:ind w:leftChars="50" w:left="118" w:rightChars="50" w:right="118" w:firstLineChars="0" w:firstLine="0"/>
              <w:jc w:val="distribute"/>
            </w:pPr>
            <w:r w:rsidRPr="00584D22">
              <w:t>主要出口</w:t>
            </w:r>
            <w:proofErr w:type="gramStart"/>
            <w:r w:rsidRPr="00584D22">
              <w:t>國</w:t>
            </w:r>
            <w:proofErr w:type="gramEnd"/>
            <w:r w:rsidRPr="00584D22">
              <w:t>家</w:t>
            </w:r>
          </w:p>
        </w:tc>
        <w:tc>
          <w:tcPr>
            <w:tcW w:w="5936" w:type="dxa"/>
          </w:tcPr>
          <w:p w:rsidR="00482CEF" w:rsidRPr="00584D22" w:rsidRDefault="00662F28" w:rsidP="00746ACC">
            <w:pPr>
              <w:overflowPunct/>
              <w:ind w:leftChars="50" w:left="118" w:rightChars="50" w:right="118" w:firstLineChars="0" w:firstLine="0"/>
              <w:rPr>
                <w:lang w:eastAsia="zh-TW"/>
              </w:rPr>
            </w:pPr>
            <w:r w:rsidRPr="00584D22">
              <w:rPr>
                <w:rFonts w:hint="eastAsia"/>
                <w:lang w:eastAsia="zh-TW"/>
              </w:rPr>
              <w:t>2020</w:t>
            </w:r>
            <w:r w:rsidRPr="00584D22">
              <w:rPr>
                <w:rFonts w:hint="eastAsia"/>
                <w:lang w:eastAsia="zh-TW"/>
              </w:rPr>
              <w:t>年瑞士</w:t>
            </w:r>
            <w:r w:rsidRPr="00584D22">
              <w:rPr>
                <w:rFonts w:hint="eastAsia"/>
                <w:lang w:eastAsia="zh-TW"/>
              </w:rPr>
              <w:t>10</w:t>
            </w:r>
            <w:r w:rsidRPr="00584D22">
              <w:rPr>
                <w:rFonts w:hint="eastAsia"/>
                <w:lang w:eastAsia="zh-TW"/>
              </w:rPr>
              <w:t>大貿易出口夥伴依序為：美國、德國、中國大陸、英國、法國、義大利、印度、奧地利</w:t>
            </w:r>
            <w:r w:rsidRPr="00584D22">
              <w:rPr>
                <w:rFonts w:hint="eastAsia"/>
                <w:lang w:eastAsia="zh-TW"/>
              </w:rPr>
              <w:t xml:space="preserve"> </w:t>
            </w:r>
            <w:r w:rsidRPr="00584D22">
              <w:rPr>
                <w:rFonts w:hint="eastAsia"/>
                <w:lang w:eastAsia="zh-TW"/>
              </w:rPr>
              <w:t>、西班牙、日本。</w:t>
            </w:r>
          </w:p>
        </w:tc>
      </w:tr>
      <w:tr w:rsidR="00584D22" w:rsidRPr="00584D22">
        <w:trPr>
          <w:trHeight w:val="680"/>
          <w:jc w:val="center"/>
        </w:trPr>
        <w:tc>
          <w:tcPr>
            <w:tcW w:w="2624" w:type="dxa"/>
            <w:vAlign w:val="center"/>
          </w:tcPr>
          <w:p w:rsidR="00482CEF" w:rsidRPr="00584D22" w:rsidRDefault="00482CEF" w:rsidP="00746ACC">
            <w:pPr>
              <w:ind w:leftChars="50" w:left="118" w:rightChars="50" w:right="118" w:firstLineChars="0" w:firstLine="0"/>
              <w:jc w:val="distribute"/>
            </w:pPr>
            <w:r w:rsidRPr="00584D22">
              <w:t>進口總金額</w:t>
            </w:r>
          </w:p>
        </w:tc>
        <w:tc>
          <w:tcPr>
            <w:tcW w:w="5936" w:type="dxa"/>
            <w:vAlign w:val="center"/>
          </w:tcPr>
          <w:p w:rsidR="00482CEF" w:rsidRPr="00584D22" w:rsidRDefault="008A63D4" w:rsidP="00746ACC">
            <w:pPr>
              <w:overflowPunct/>
              <w:ind w:leftChars="50" w:left="118" w:rightChars="50" w:right="118" w:firstLineChars="0" w:firstLine="0"/>
              <w:rPr>
                <w:lang w:eastAsia="zh-TW"/>
              </w:rPr>
            </w:pPr>
            <w:r w:rsidRPr="00584D22">
              <w:rPr>
                <w:rFonts w:hint="eastAsia"/>
                <w:lang w:eastAsia="zh-TW"/>
              </w:rPr>
              <w:t>2,735</w:t>
            </w:r>
            <w:r w:rsidRPr="00584D22">
              <w:rPr>
                <w:rFonts w:hint="eastAsia"/>
                <w:lang w:eastAsia="zh-TW"/>
              </w:rPr>
              <w:t>億</w:t>
            </w:r>
            <w:r w:rsidRPr="00584D22">
              <w:rPr>
                <w:rFonts w:hint="eastAsia"/>
                <w:lang w:eastAsia="zh-TW"/>
              </w:rPr>
              <w:t>5,721</w:t>
            </w:r>
            <w:r w:rsidRPr="00584D22">
              <w:rPr>
                <w:rFonts w:hint="eastAsia"/>
                <w:lang w:eastAsia="zh-TW"/>
              </w:rPr>
              <w:t>萬瑞士法郎（</w:t>
            </w:r>
            <w:r w:rsidRPr="00584D22">
              <w:rPr>
                <w:rFonts w:hint="eastAsia"/>
                <w:lang w:eastAsia="zh-TW"/>
              </w:rPr>
              <w:t>2020</w:t>
            </w:r>
            <w:r w:rsidRPr="00584D22">
              <w:rPr>
                <w:rFonts w:hint="eastAsia"/>
                <w:lang w:eastAsia="zh-TW"/>
              </w:rPr>
              <w:t>年，含珠寶、首飾及藝術品）</w:t>
            </w:r>
          </w:p>
        </w:tc>
      </w:tr>
      <w:tr w:rsidR="00584D22" w:rsidRPr="00584D22">
        <w:trPr>
          <w:trHeight w:val="680"/>
          <w:jc w:val="center"/>
        </w:trPr>
        <w:tc>
          <w:tcPr>
            <w:tcW w:w="2624" w:type="dxa"/>
            <w:vAlign w:val="center"/>
          </w:tcPr>
          <w:p w:rsidR="00482CEF" w:rsidRPr="00584D22" w:rsidRDefault="00482CEF" w:rsidP="00746ACC">
            <w:pPr>
              <w:ind w:leftChars="50" w:left="118" w:rightChars="50" w:right="118" w:firstLineChars="0" w:firstLine="0"/>
              <w:jc w:val="distribute"/>
            </w:pPr>
            <w:r w:rsidRPr="00584D22">
              <w:t>主要進口產品</w:t>
            </w:r>
          </w:p>
        </w:tc>
        <w:tc>
          <w:tcPr>
            <w:tcW w:w="5936" w:type="dxa"/>
            <w:vAlign w:val="center"/>
          </w:tcPr>
          <w:p w:rsidR="00482CEF" w:rsidRPr="00584D22" w:rsidRDefault="00226E68" w:rsidP="00746ACC">
            <w:pPr>
              <w:overflowPunct/>
              <w:ind w:leftChars="50" w:left="118" w:rightChars="50" w:right="118" w:firstLineChars="0" w:firstLine="0"/>
              <w:rPr>
                <w:lang w:eastAsia="zh-TW"/>
              </w:rPr>
            </w:pPr>
            <w:r w:rsidRPr="00584D22">
              <w:rPr>
                <w:rFonts w:hint="eastAsia"/>
                <w:lang w:eastAsia="zh-TW"/>
              </w:rPr>
              <w:t>前</w:t>
            </w:r>
            <w:r w:rsidRPr="00584D22">
              <w:rPr>
                <w:rFonts w:hint="eastAsia"/>
                <w:lang w:eastAsia="zh-TW"/>
              </w:rPr>
              <w:t>10</w:t>
            </w:r>
            <w:r w:rsidRPr="00584D22">
              <w:rPr>
                <w:rFonts w:hint="eastAsia"/>
                <w:lang w:eastAsia="zh-TW"/>
              </w:rPr>
              <w:t>大進口產品依序為：化學及製藥產品、機械及電子產品、運輸工具、金屬製品、紡織類品、食品香料及飲品、精密儀器、珠寶及首飾、能源類產品、塑膠類產品。（</w:t>
            </w:r>
            <w:r w:rsidRPr="00584D22">
              <w:rPr>
                <w:rFonts w:hint="eastAsia"/>
                <w:lang w:eastAsia="zh-TW"/>
              </w:rPr>
              <w:t>2020</w:t>
            </w:r>
            <w:r w:rsidRPr="00584D22">
              <w:rPr>
                <w:rFonts w:hint="eastAsia"/>
                <w:lang w:eastAsia="zh-TW"/>
              </w:rPr>
              <w:t>年）</w:t>
            </w:r>
          </w:p>
        </w:tc>
      </w:tr>
      <w:tr w:rsidR="00584D22" w:rsidRPr="00584D22">
        <w:trPr>
          <w:trHeight w:val="680"/>
          <w:jc w:val="center"/>
        </w:trPr>
        <w:tc>
          <w:tcPr>
            <w:tcW w:w="2624" w:type="dxa"/>
            <w:vAlign w:val="center"/>
          </w:tcPr>
          <w:p w:rsidR="00482CEF" w:rsidRPr="00584D22" w:rsidRDefault="00482CEF" w:rsidP="00746ACC">
            <w:pPr>
              <w:ind w:leftChars="50" w:left="118" w:rightChars="50" w:right="118" w:firstLineChars="0" w:firstLine="0"/>
              <w:jc w:val="distribute"/>
            </w:pPr>
            <w:r w:rsidRPr="00584D22">
              <w:t>主要進口</w:t>
            </w:r>
            <w:proofErr w:type="gramStart"/>
            <w:r w:rsidRPr="00584D22">
              <w:t>國</w:t>
            </w:r>
            <w:proofErr w:type="gramEnd"/>
            <w:r w:rsidRPr="00584D22">
              <w:t>家</w:t>
            </w:r>
          </w:p>
        </w:tc>
        <w:tc>
          <w:tcPr>
            <w:tcW w:w="5936" w:type="dxa"/>
          </w:tcPr>
          <w:p w:rsidR="00482CEF" w:rsidRPr="00584D22" w:rsidRDefault="00226E68" w:rsidP="00746ACC">
            <w:pPr>
              <w:overflowPunct/>
              <w:ind w:leftChars="50" w:left="118" w:rightChars="50" w:right="118" w:firstLineChars="0" w:firstLine="0"/>
              <w:rPr>
                <w:lang w:eastAsia="zh-TW"/>
              </w:rPr>
            </w:pPr>
            <w:r w:rsidRPr="00584D22">
              <w:rPr>
                <w:rFonts w:hint="eastAsia"/>
                <w:lang w:eastAsia="zh-TW"/>
              </w:rPr>
              <w:t>2020</w:t>
            </w:r>
            <w:r w:rsidRPr="00584D22">
              <w:rPr>
                <w:rFonts w:hint="eastAsia"/>
                <w:lang w:eastAsia="zh-TW"/>
              </w:rPr>
              <w:t>年瑞士</w:t>
            </w:r>
            <w:r w:rsidRPr="00584D22">
              <w:rPr>
                <w:rFonts w:hint="eastAsia"/>
                <w:lang w:eastAsia="zh-TW"/>
              </w:rPr>
              <w:t>10</w:t>
            </w:r>
            <w:r w:rsidRPr="00584D22">
              <w:rPr>
                <w:rFonts w:hint="eastAsia"/>
                <w:lang w:eastAsia="zh-TW"/>
              </w:rPr>
              <w:t>大貿易進口夥伴依序為：德國、義大利、美國、中國大陸、法國、英國、香港、阿拉伯聯合大公國、奧地利、泰國。</w:t>
            </w:r>
          </w:p>
        </w:tc>
      </w:tr>
    </w:tbl>
    <w:p w:rsidR="0086302F" w:rsidRPr="00584D22" w:rsidRDefault="0086302F" w:rsidP="00746ACC">
      <w:pPr>
        <w:ind w:firstLineChars="0" w:firstLine="0"/>
        <w:jc w:val="center"/>
        <w:rPr>
          <w:sz w:val="48"/>
          <w:szCs w:val="48"/>
          <w:lang w:eastAsia="zh-TW"/>
        </w:rPr>
      </w:pPr>
    </w:p>
    <w:p w:rsidR="00482CEF" w:rsidRPr="00584D22" w:rsidRDefault="00482CEF" w:rsidP="00746ACC">
      <w:pPr>
        <w:ind w:firstLineChars="0" w:firstLine="0"/>
        <w:jc w:val="center"/>
        <w:rPr>
          <w:sz w:val="48"/>
          <w:szCs w:val="48"/>
          <w:lang w:eastAsia="zh-TW"/>
        </w:rPr>
        <w:sectPr w:rsidR="00482CEF" w:rsidRPr="00584D22" w:rsidSect="00855FDB">
          <w:pgSz w:w="11906" w:h="16838" w:code="9"/>
          <w:pgMar w:top="2268" w:right="1701" w:bottom="1701" w:left="1701" w:header="1134" w:footer="851" w:gutter="0"/>
          <w:cols w:space="720"/>
          <w:docGrid w:type="linesAndChars" w:linePitch="514" w:charSpace="-774"/>
        </w:sectPr>
      </w:pPr>
    </w:p>
    <w:p w:rsidR="00E01256" w:rsidRPr="00584D22" w:rsidRDefault="00E01256" w:rsidP="00746ACC">
      <w:pPr>
        <w:pStyle w:val="a8"/>
        <w:spacing w:before="514" w:after="771"/>
        <w:ind w:left="1189" w:hanging="1189"/>
      </w:pPr>
      <w:bookmarkStart w:id="0" w:name="_Toc80068301"/>
      <w:r w:rsidRPr="00584D22">
        <w:t>第壹章　自然人文環境</w:t>
      </w:r>
      <w:bookmarkEnd w:id="0"/>
    </w:p>
    <w:p w:rsidR="00E01256" w:rsidRPr="00584D22" w:rsidRDefault="00E01256" w:rsidP="00704E7C">
      <w:pPr>
        <w:pStyle w:val="aa"/>
      </w:pPr>
      <w:r w:rsidRPr="00584D22">
        <w:t>一、自然環境</w:t>
      </w:r>
    </w:p>
    <w:p w:rsidR="00043E5E" w:rsidRPr="00584D22" w:rsidRDefault="00E01256" w:rsidP="00746ACC">
      <w:pPr>
        <w:ind w:firstLine="472"/>
        <w:rPr>
          <w:lang w:eastAsia="zh-TW"/>
        </w:rPr>
      </w:pPr>
      <w:r w:rsidRPr="00584D22">
        <w:rPr>
          <w:lang w:eastAsia="zh-TW"/>
        </w:rPr>
        <w:t>瑞士</w:t>
      </w:r>
      <w:r w:rsidR="00D448DE" w:rsidRPr="00584D22">
        <w:rPr>
          <w:rFonts w:hint="eastAsia"/>
          <w:lang w:eastAsia="zh-TW"/>
        </w:rPr>
        <w:t>國土</w:t>
      </w:r>
      <w:r w:rsidRPr="00584D22">
        <w:rPr>
          <w:lang w:eastAsia="zh-TW"/>
        </w:rPr>
        <w:t>總面積為</w:t>
      </w:r>
      <w:r w:rsidRPr="00584D22">
        <w:rPr>
          <w:lang w:eastAsia="zh-TW"/>
        </w:rPr>
        <w:t>4</w:t>
      </w:r>
      <w:r w:rsidRPr="00584D22">
        <w:rPr>
          <w:lang w:eastAsia="zh-TW"/>
        </w:rPr>
        <w:t>萬</w:t>
      </w:r>
      <w:r w:rsidRPr="00584D22">
        <w:rPr>
          <w:lang w:eastAsia="zh-TW"/>
        </w:rPr>
        <w:t>1,285</w:t>
      </w:r>
      <w:r w:rsidRPr="00584D22">
        <w:rPr>
          <w:lang w:eastAsia="zh-TW"/>
        </w:rPr>
        <w:t>平方公里，</w:t>
      </w:r>
      <w:r w:rsidR="000D1ABC" w:rsidRPr="00584D22">
        <w:rPr>
          <w:lang w:eastAsia="zh-TW"/>
        </w:rPr>
        <w:t>瑞士被</w:t>
      </w:r>
      <w:r w:rsidR="000D1ABC" w:rsidRPr="00584D22">
        <w:rPr>
          <w:rFonts w:hint="eastAsia"/>
          <w:lang w:eastAsia="zh-TW"/>
        </w:rPr>
        <w:t>阿爾卑斯山脈</w:t>
      </w:r>
      <w:proofErr w:type="gramStart"/>
      <w:r w:rsidR="000D1ABC" w:rsidRPr="00584D22">
        <w:rPr>
          <w:rFonts w:hint="eastAsia"/>
          <w:lang w:eastAsia="zh-TW"/>
        </w:rPr>
        <w:t>與汝拉山脈</w:t>
      </w:r>
      <w:proofErr w:type="gramEnd"/>
      <w:r w:rsidR="000D1ABC" w:rsidRPr="00584D22">
        <w:rPr>
          <w:lang w:eastAsia="zh-TW"/>
        </w:rPr>
        <w:t>環抱，與德國、法國、義大利、奧地利</w:t>
      </w:r>
      <w:r w:rsidR="000D1ABC" w:rsidRPr="00584D22">
        <w:rPr>
          <w:rFonts w:hint="eastAsia"/>
          <w:lang w:eastAsia="zh-TW"/>
        </w:rPr>
        <w:t>與</w:t>
      </w:r>
      <w:r w:rsidR="000D1ABC" w:rsidRPr="00584D22">
        <w:rPr>
          <w:lang w:eastAsia="zh-TW"/>
        </w:rPr>
        <w:t>列支敦斯登</w:t>
      </w:r>
      <w:r w:rsidR="000D1ABC" w:rsidRPr="00584D22">
        <w:rPr>
          <w:rFonts w:hint="eastAsia"/>
          <w:lang w:eastAsia="zh-TW"/>
        </w:rPr>
        <w:t>5</w:t>
      </w:r>
      <w:r w:rsidR="000D1ABC" w:rsidRPr="00584D22">
        <w:rPr>
          <w:lang w:eastAsia="zh-TW"/>
        </w:rPr>
        <w:t>國接壤，</w:t>
      </w:r>
      <w:r w:rsidR="000D1ABC" w:rsidRPr="00584D22">
        <w:rPr>
          <w:rFonts w:hint="eastAsia"/>
          <w:lang w:eastAsia="zh-TW"/>
        </w:rPr>
        <w:t>邊界總長</w:t>
      </w:r>
      <w:r w:rsidR="000D1ABC" w:rsidRPr="00584D22">
        <w:rPr>
          <w:lang w:eastAsia="zh-TW"/>
        </w:rPr>
        <w:t>達</w:t>
      </w:r>
      <w:r w:rsidR="000D1ABC" w:rsidRPr="00584D22">
        <w:rPr>
          <w:lang w:eastAsia="zh-TW"/>
        </w:rPr>
        <w:t>1,882</w:t>
      </w:r>
      <w:r w:rsidR="000D1ABC" w:rsidRPr="00584D22">
        <w:rPr>
          <w:lang w:eastAsia="zh-TW"/>
        </w:rPr>
        <w:t>公里</w:t>
      </w:r>
      <w:r w:rsidR="000D1ABC" w:rsidRPr="00584D22">
        <w:rPr>
          <w:rFonts w:hint="eastAsia"/>
          <w:lang w:eastAsia="zh-TW"/>
        </w:rPr>
        <w:t>。</w:t>
      </w:r>
      <w:r w:rsidR="000D1ABC" w:rsidRPr="00584D22">
        <w:rPr>
          <w:lang w:eastAsia="zh-TW"/>
        </w:rPr>
        <w:t>瑞士</w:t>
      </w:r>
      <w:r w:rsidR="000D1ABC" w:rsidRPr="00584D22">
        <w:rPr>
          <w:rFonts w:hint="eastAsia"/>
          <w:lang w:eastAsia="zh-TW"/>
        </w:rPr>
        <w:t>國土</w:t>
      </w:r>
      <w:r w:rsidR="000D1ABC" w:rsidRPr="00584D22">
        <w:rPr>
          <w:lang w:eastAsia="zh-TW"/>
        </w:rPr>
        <w:t>南北最</w:t>
      </w:r>
      <w:r w:rsidR="000D1ABC" w:rsidRPr="00584D22">
        <w:rPr>
          <w:rFonts w:hint="eastAsia"/>
          <w:lang w:eastAsia="zh-TW"/>
        </w:rPr>
        <w:t>長</w:t>
      </w:r>
      <w:r w:rsidR="000D1ABC" w:rsidRPr="00584D22">
        <w:rPr>
          <w:lang w:eastAsia="zh-TW"/>
        </w:rPr>
        <w:t>距離為</w:t>
      </w:r>
      <w:r w:rsidR="000D1ABC" w:rsidRPr="00584D22">
        <w:rPr>
          <w:lang w:eastAsia="zh-TW"/>
        </w:rPr>
        <w:t>220</w:t>
      </w:r>
      <w:r w:rsidR="000D1ABC" w:rsidRPr="00584D22">
        <w:rPr>
          <w:lang w:eastAsia="zh-TW"/>
        </w:rPr>
        <w:t>公里，東西最</w:t>
      </w:r>
      <w:r w:rsidR="000D1ABC" w:rsidRPr="00584D22">
        <w:rPr>
          <w:rFonts w:hint="eastAsia"/>
          <w:lang w:eastAsia="zh-TW"/>
        </w:rPr>
        <w:t>寬</w:t>
      </w:r>
      <w:r w:rsidR="000D1ABC" w:rsidRPr="00584D22">
        <w:rPr>
          <w:lang w:eastAsia="zh-TW"/>
        </w:rPr>
        <w:t>距離為</w:t>
      </w:r>
      <w:r w:rsidR="000D1ABC" w:rsidRPr="00584D22">
        <w:rPr>
          <w:lang w:eastAsia="zh-TW"/>
        </w:rPr>
        <w:t>348</w:t>
      </w:r>
      <w:r w:rsidR="000D1ABC" w:rsidRPr="00584D22">
        <w:rPr>
          <w:lang w:eastAsia="zh-TW"/>
        </w:rPr>
        <w:t>公里，山地、丘陵、河流、湖泊在瑞士</w:t>
      </w:r>
      <w:r w:rsidR="000D1ABC" w:rsidRPr="00584D22">
        <w:rPr>
          <w:rFonts w:hint="eastAsia"/>
          <w:lang w:eastAsia="zh-TW"/>
        </w:rPr>
        <w:t>國</w:t>
      </w:r>
      <w:r w:rsidR="000D1ABC" w:rsidRPr="00584D22">
        <w:rPr>
          <w:lang w:eastAsia="zh-TW"/>
        </w:rPr>
        <w:t>土造成豐富多樣的地形，</w:t>
      </w:r>
      <w:r w:rsidR="000D1ABC" w:rsidRPr="00584D22">
        <w:rPr>
          <w:rFonts w:hint="eastAsia"/>
          <w:lang w:eastAsia="zh-TW"/>
        </w:rPr>
        <w:t>其</w:t>
      </w:r>
      <w:r w:rsidR="000D1ABC" w:rsidRPr="00584D22">
        <w:rPr>
          <w:lang w:eastAsia="zh-TW"/>
        </w:rPr>
        <w:t>河流無直接出海口，為內陸國。</w:t>
      </w:r>
    </w:p>
    <w:p w:rsidR="00313F5D" w:rsidRPr="00584D22" w:rsidRDefault="00004FBA" w:rsidP="00746ACC">
      <w:pPr>
        <w:ind w:firstLine="472"/>
        <w:rPr>
          <w:lang w:eastAsia="zh-TW"/>
        </w:rPr>
      </w:pPr>
      <w:r w:rsidRPr="00584D22">
        <w:rPr>
          <w:lang w:eastAsia="zh-TW"/>
        </w:rPr>
        <w:t>瑞士氣候深受</w:t>
      </w:r>
      <w:r w:rsidRPr="00584D22">
        <w:rPr>
          <w:rFonts w:hint="eastAsia"/>
          <w:lang w:eastAsia="zh-TW"/>
        </w:rPr>
        <w:t>鄰近</w:t>
      </w:r>
      <w:r w:rsidRPr="00584D22">
        <w:rPr>
          <w:lang w:eastAsia="zh-TW"/>
        </w:rPr>
        <w:t>大西洋</w:t>
      </w:r>
      <w:r w:rsidRPr="00584D22">
        <w:rPr>
          <w:rFonts w:hint="eastAsia"/>
          <w:lang w:eastAsia="zh-TW"/>
        </w:rPr>
        <w:t>的</w:t>
      </w:r>
      <w:r w:rsidRPr="00584D22">
        <w:rPr>
          <w:lang w:eastAsia="zh-TW"/>
        </w:rPr>
        <w:t>影響，西部為海洋性氣候；南部則受</w:t>
      </w:r>
      <w:r w:rsidRPr="00584D22">
        <w:rPr>
          <w:rFonts w:hint="eastAsia"/>
          <w:lang w:eastAsia="zh-TW"/>
        </w:rPr>
        <w:t>到</w:t>
      </w:r>
      <w:r w:rsidRPr="00584D22">
        <w:rPr>
          <w:lang w:eastAsia="zh-TW"/>
        </w:rPr>
        <w:t>地中海</w:t>
      </w:r>
      <w:r w:rsidRPr="00584D22">
        <w:rPr>
          <w:rFonts w:hint="eastAsia"/>
          <w:lang w:eastAsia="zh-TW"/>
        </w:rPr>
        <w:t>的</w:t>
      </w:r>
      <w:r w:rsidRPr="00584D22">
        <w:rPr>
          <w:lang w:eastAsia="zh-TW"/>
        </w:rPr>
        <w:t>影響，冬季氣候比北部</w:t>
      </w:r>
      <w:r w:rsidRPr="00584D22">
        <w:rPr>
          <w:rFonts w:hint="eastAsia"/>
          <w:lang w:eastAsia="zh-TW"/>
        </w:rPr>
        <w:t>明</w:t>
      </w:r>
      <w:r w:rsidRPr="00584D22">
        <w:rPr>
          <w:lang w:eastAsia="zh-TW"/>
        </w:rPr>
        <w:t>顯溫暖</w:t>
      </w:r>
      <w:r w:rsidRPr="00584D22">
        <w:rPr>
          <w:rFonts w:hint="eastAsia"/>
          <w:lang w:eastAsia="zh-TW"/>
        </w:rPr>
        <w:t>。</w:t>
      </w:r>
      <w:r w:rsidRPr="00584D22">
        <w:rPr>
          <w:lang w:eastAsia="zh-TW"/>
        </w:rPr>
        <w:t>瑞士的氣溫主要取決於海拔高度，北部低地</w:t>
      </w:r>
      <w:r w:rsidRPr="00584D22">
        <w:rPr>
          <w:lang w:eastAsia="zh-TW"/>
        </w:rPr>
        <w:t>1</w:t>
      </w:r>
      <w:r w:rsidRPr="00584D22">
        <w:rPr>
          <w:lang w:eastAsia="zh-TW"/>
        </w:rPr>
        <w:t>月的平均氣溫約為攝氏</w:t>
      </w:r>
      <w:r w:rsidRPr="00584D22">
        <w:rPr>
          <w:lang w:eastAsia="zh-TW"/>
        </w:rPr>
        <w:t>1</w:t>
      </w:r>
      <w:r w:rsidRPr="00584D22">
        <w:rPr>
          <w:lang w:eastAsia="zh-TW"/>
        </w:rPr>
        <w:t>度，</w:t>
      </w:r>
      <w:r w:rsidRPr="00584D22">
        <w:rPr>
          <w:lang w:eastAsia="zh-TW"/>
        </w:rPr>
        <w:t>7</w:t>
      </w:r>
      <w:r w:rsidRPr="00584D22">
        <w:rPr>
          <w:lang w:eastAsia="zh-TW"/>
        </w:rPr>
        <w:t>月的平均氣溫則約為攝氏</w:t>
      </w:r>
      <w:r w:rsidRPr="00584D22">
        <w:rPr>
          <w:lang w:eastAsia="zh-TW"/>
        </w:rPr>
        <w:t>17</w:t>
      </w:r>
      <w:r w:rsidRPr="00584D22">
        <w:rPr>
          <w:lang w:eastAsia="zh-TW"/>
        </w:rPr>
        <w:t>度；</w:t>
      </w:r>
      <w:r w:rsidRPr="00584D22">
        <w:rPr>
          <w:rFonts w:hint="eastAsia"/>
          <w:lang w:eastAsia="zh-TW"/>
        </w:rPr>
        <w:t>而</w:t>
      </w:r>
      <w:r w:rsidRPr="00584D22">
        <w:rPr>
          <w:lang w:eastAsia="zh-TW"/>
        </w:rPr>
        <w:t>南部</w:t>
      </w:r>
      <w:r w:rsidRPr="00584D22">
        <w:rPr>
          <w:rFonts w:hint="eastAsia"/>
          <w:lang w:eastAsia="zh-TW"/>
        </w:rPr>
        <w:t>相對應</w:t>
      </w:r>
      <w:r w:rsidRPr="00584D22">
        <w:rPr>
          <w:lang w:eastAsia="zh-TW"/>
        </w:rPr>
        <w:t>平均溫度</w:t>
      </w:r>
      <w:r w:rsidRPr="00584D22">
        <w:rPr>
          <w:rFonts w:hint="eastAsia"/>
          <w:lang w:eastAsia="zh-TW"/>
        </w:rPr>
        <w:t>約</w:t>
      </w:r>
      <w:r w:rsidRPr="00584D22">
        <w:rPr>
          <w:lang w:eastAsia="zh-TW"/>
        </w:rPr>
        <w:t>高出</w:t>
      </w:r>
      <w:r w:rsidRPr="00584D22">
        <w:rPr>
          <w:rFonts w:hint="eastAsia"/>
          <w:lang w:eastAsia="zh-TW"/>
        </w:rPr>
        <w:t>北部</w:t>
      </w:r>
      <w:r w:rsidRPr="00584D22">
        <w:rPr>
          <w:lang w:eastAsia="zh-TW"/>
        </w:rPr>
        <w:t>攝氏</w:t>
      </w:r>
      <w:r w:rsidRPr="00584D22">
        <w:rPr>
          <w:lang w:eastAsia="zh-TW"/>
        </w:rPr>
        <w:t>2</w:t>
      </w:r>
      <w:r w:rsidRPr="00584D22">
        <w:rPr>
          <w:lang w:eastAsia="zh-TW"/>
        </w:rPr>
        <w:t>至</w:t>
      </w:r>
      <w:r w:rsidRPr="00584D22">
        <w:rPr>
          <w:lang w:eastAsia="zh-TW"/>
        </w:rPr>
        <w:t>3</w:t>
      </w:r>
      <w:r w:rsidRPr="00584D22">
        <w:rPr>
          <w:lang w:eastAsia="zh-TW"/>
        </w:rPr>
        <w:t>度。</w:t>
      </w:r>
    </w:p>
    <w:p w:rsidR="00E01256" w:rsidRPr="00584D22" w:rsidRDefault="00E01256" w:rsidP="00704E7C">
      <w:pPr>
        <w:pStyle w:val="aa"/>
      </w:pPr>
      <w:r w:rsidRPr="00584D22">
        <w:t>二、人文及社會環境</w:t>
      </w:r>
    </w:p>
    <w:p w:rsidR="005B33BE" w:rsidRPr="00584D22" w:rsidRDefault="005B33BE" w:rsidP="00847586">
      <w:pPr>
        <w:pStyle w:val="af8"/>
        <w:ind w:firstLine="472"/>
        <w:rPr>
          <w:lang w:eastAsia="zh-TW"/>
        </w:rPr>
      </w:pPr>
      <w:r w:rsidRPr="00584D22">
        <w:rPr>
          <w:rFonts w:hint="eastAsia"/>
          <w:lang w:eastAsia="zh-TW"/>
        </w:rPr>
        <w:t>瑞士常住人口約為</w:t>
      </w:r>
      <w:r w:rsidRPr="00584D22">
        <w:rPr>
          <w:rFonts w:hint="eastAsia"/>
          <w:lang w:eastAsia="zh-TW"/>
        </w:rPr>
        <w:t>866</w:t>
      </w:r>
      <w:r w:rsidRPr="00584D22">
        <w:rPr>
          <w:rFonts w:hint="eastAsia"/>
          <w:lang w:eastAsia="zh-TW"/>
        </w:rPr>
        <w:t>萬人（</w:t>
      </w:r>
      <w:r w:rsidRPr="00584D22">
        <w:rPr>
          <w:rFonts w:hint="eastAsia"/>
          <w:lang w:eastAsia="zh-TW"/>
        </w:rPr>
        <w:t>2020</w:t>
      </w:r>
      <w:r w:rsidRPr="00584D22">
        <w:rPr>
          <w:rFonts w:hint="eastAsia"/>
          <w:lang w:eastAsia="zh-TW"/>
        </w:rPr>
        <w:t>年），瑞士籍約占</w:t>
      </w:r>
      <w:r w:rsidRPr="00584D22">
        <w:rPr>
          <w:rFonts w:hint="eastAsia"/>
          <w:lang w:eastAsia="zh-TW"/>
        </w:rPr>
        <w:t>74.7%</w:t>
      </w:r>
      <w:r w:rsidRPr="00584D22">
        <w:rPr>
          <w:rFonts w:hint="eastAsia"/>
          <w:lang w:eastAsia="zh-TW"/>
        </w:rPr>
        <w:t>，外籍（主要為義大利人、德國人與葡萄牙人）約占</w:t>
      </w:r>
      <w:r w:rsidRPr="00584D22">
        <w:rPr>
          <w:rFonts w:hint="eastAsia"/>
          <w:lang w:eastAsia="zh-TW"/>
        </w:rPr>
        <w:t>25.3%</w:t>
      </w:r>
      <w:r w:rsidRPr="00584D22">
        <w:rPr>
          <w:rFonts w:hint="eastAsia"/>
          <w:lang w:eastAsia="zh-TW"/>
        </w:rPr>
        <w:t>。瑞士為世界上預期壽命最長的國家之一，男性的預期壽命為</w:t>
      </w:r>
      <w:r w:rsidRPr="00584D22">
        <w:rPr>
          <w:rFonts w:hint="eastAsia"/>
          <w:lang w:eastAsia="zh-TW"/>
        </w:rPr>
        <w:t>81.1</w:t>
      </w:r>
      <w:r w:rsidRPr="00584D22">
        <w:rPr>
          <w:rFonts w:hint="eastAsia"/>
          <w:lang w:eastAsia="zh-TW"/>
        </w:rPr>
        <w:t>歲，女性的預期壽命為</w:t>
      </w:r>
      <w:r w:rsidRPr="00584D22">
        <w:rPr>
          <w:rFonts w:hint="eastAsia"/>
          <w:lang w:eastAsia="zh-TW"/>
        </w:rPr>
        <w:t>85.2</w:t>
      </w:r>
      <w:r w:rsidRPr="00584D22">
        <w:rPr>
          <w:rFonts w:hint="eastAsia"/>
          <w:lang w:eastAsia="zh-TW"/>
        </w:rPr>
        <w:t>歲。</w:t>
      </w:r>
    </w:p>
    <w:p w:rsidR="005B33BE" w:rsidRPr="00584D22" w:rsidRDefault="005B33BE" w:rsidP="00847586">
      <w:pPr>
        <w:pStyle w:val="af8"/>
        <w:ind w:firstLine="472"/>
        <w:rPr>
          <w:lang w:eastAsia="zh-TW"/>
        </w:rPr>
      </w:pPr>
      <w:r w:rsidRPr="00584D22">
        <w:rPr>
          <w:rFonts w:hint="eastAsia"/>
          <w:lang w:eastAsia="zh-TW"/>
        </w:rPr>
        <w:t>瑞士有四種官方國家語言，分別為德語（</w:t>
      </w:r>
      <w:r w:rsidRPr="00584D22">
        <w:rPr>
          <w:rFonts w:hint="eastAsia"/>
          <w:lang w:eastAsia="zh-TW"/>
        </w:rPr>
        <w:t>62.1%</w:t>
      </w:r>
      <w:r w:rsidRPr="00584D22">
        <w:rPr>
          <w:rFonts w:hint="eastAsia"/>
          <w:lang w:eastAsia="zh-TW"/>
        </w:rPr>
        <w:t>）、法語（</w:t>
      </w:r>
      <w:r w:rsidRPr="00584D22">
        <w:rPr>
          <w:rFonts w:hint="eastAsia"/>
          <w:lang w:eastAsia="zh-TW"/>
        </w:rPr>
        <w:t>22.8%</w:t>
      </w:r>
      <w:r w:rsidRPr="00584D22">
        <w:rPr>
          <w:rFonts w:hint="eastAsia"/>
          <w:lang w:eastAsia="zh-TW"/>
        </w:rPr>
        <w:t>）、義大利語（</w:t>
      </w:r>
      <w:r w:rsidRPr="00584D22">
        <w:rPr>
          <w:rFonts w:hint="eastAsia"/>
          <w:lang w:eastAsia="zh-TW"/>
        </w:rPr>
        <w:t>8%</w:t>
      </w:r>
      <w:r w:rsidRPr="00584D22">
        <w:rPr>
          <w:rFonts w:hint="eastAsia"/>
          <w:lang w:eastAsia="zh-TW"/>
        </w:rPr>
        <w:t>）及羅曼語（</w:t>
      </w:r>
      <w:r w:rsidRPr="00584D22">
        <w:rPr>
          <w:rFonts w:hint="eastAsia"/>
          <w:lang w:eastAsia="zh-TW"/>
        </w:rPr>
        <w:t>0.5%</w:t>
      </w:r>
      <w:r w:rsidRPr="00584D22">
        <w:rPr>
          <w:rFonts w:hint="eastAsia"/>
          <w:lang w:eastAsia="zh-TW"/>
        </w:rPr>
        <w:t>）；其他語言占</w:t>
      </w:r>
      <w:r w:rsidRPr="00584D22">
        <w:rPr>
          <w:rFonts w:hint="eastAsia"/>
          <w:lang w:eastAsia="zh-TW"/>
        </w:rPr>
        <w:t>6.6%</w:t>
      </w:r>
      <w:r w:rsidRPr="00584D22">
        <w:rPr>
          <w:rFonts w:hint="eastAsia"/>
          <w:lang w:eastAsia="zh-TW"/>
        </w:rPr>
        <w:t>（</w:t>
      </w:r>
      <w:r w:rsidRPr="00584D22">
        <w:rPr>
          <w:rFonts w:hint="eastAsia"/>
          <w:lang w:eastAsia="zh-TW"/>
        </w:rPr>
        <w:t>2019</w:t>
      </w:r>
      <w:r w:rsidRPr="00584D22">
        <w:rPr>
          <w:rFonts w:hint="eastAsia"/>
          <w:lang w:eastAsia="zh-TW"/>
        </w:rPr>
        <w:t>年）。瑞士雙軌教育系統提供瑞士良好的勞動力與不斷創新能力，瑞士教育體系品質高，充份滿足經濟發展所需，除了母語外，瑞士自小學開始學習第二</w:t>
      </w:r>
      <w:r w:rsidR="003E03F3" w:rsidRPr="00584D22">
        <w:rPr>
          <w:rFonts w:hint="eastAsia"/>
          <w:lang w:eastAsia="zh-TW"/>
        </w:rPr>
        <w:t>官方語言</w:t>
      </w:r>
      <w:r w:rsidR="008C50FB" w:rsidRPr="00584D22">
        <w:rPr>
          <w:rFonts w:hint="eastAsia"/>
          <w:lang w:eastAsia="zh-TW"/>
        </w:rPr>
        <w:t>（</w:t>
      </w:r>
      <w:r w:rsidR="003E03F3" w:rsidRPr="00584D22">
        <w:rPr>
          <w:rFonts w:hint="eastAsia"/>
          <w:lang w:eastAsia="zh-TW"/>
        </w:rPr>
        <w:t>例如德、法、義語</w:t>
      </w:r>
      <w:r w:rsidR="008C50FB" w:rsidRPr="00584D22">
        <w:rPr>
          <w:rFonts w:hint="eastAsia"/>
          <w:lang w:eastAsia="zh-TW"/>
        </w:rPr>
        <w:t>）</w:t>
      </w:r>
      <w:r w:rsidRPr="00584D22">
        <w:rPr>
          <w:rFonts w:hint="eastAsia"/>
          <w:lang w:eastAsia="zh-TW"/>
        </w:rPr>
        <w:t>及英語。</w:t>
      </w:r>
    </w:p>
    <w:p w:rsidR="005B33BE" w:rsidRPr="00584D22" w:rsidRDefault="005B33BE" w:rsidP="00847586">
      <w:pPr>
        <w:pStyle w:val="af8"/>
        <w:ind w:firstLine="472"/>
        <w:rPr>
          <w:lang w:eastAsia="zh-TW"/>
        </w:rPr>
      </w:pPr>
      <w:r w:rsidRPr="00584D22">
        <w:rPr>
          <w:rFonts w:hint="eastAsia"/>
          <w:lang w:eastAsia="zh-TW"/>
        </w:rPr>
        <w:t>瑞士之宗教信仰情形為羅馬天主教</w:t>
      </w:r>
      <w:r w:rsidRPr="00584D22">
        <w:rPr>
          <w:rFonts w:hint="eastAsia"/>
          <w:lang w:eastAsia="zh-TW"/>
        </w:rPr>
        <w:t>36%</w:t>
      </w:r>
      <w:r w:rsidRPr="00584D22">
        <w:rPr>
          <w:rFonts w:hint="eastAsia"/>
          <w:lang w:eastAsia="zh-TW"/>
        </w:rPr>
        <w:t>、基督新教</w:t>
      </w:r>
      <w:r w:rsidRPr="00584D22">
        <w:rPr>
          <w:rFonts w:hint="eastAsia"/>
          <w:lang w:eastAsia="zh-TW"/>
        </w:rPr>
        <w:t>24%</w:t>
      </w:r>
      <w:r w:rsidRPr="00584D22">
        <w:rPr>
          <w:rFonts w:hint="eastAsia"/>
          <w:lang w:eastAsia="zh-TW"/>
        </w:rPr>
        <w:t>、其他基督宗教</w:t>
      </w:r>
      <w:r w:rsidRPr="00584D22">
        <w:rPr>
          <w:rFonts w:hint="eastAsia"/>
          <w:lang w:eastAsia="zh-TW"/>
        </w:rPr>
        <w:t>6%</w:t>
      </w:r>
      <w:r w:rsidRPr="00584D22">
        <w:rPr>
          <w:rFonts w:hint="eastAsia"/>
          <w:lang w:eastAsia="zh-TW"/>
        </w:rPr>
        <w:t>、伊斯蘭教</w:t>
      </w:r>
      <w:r w:rsidRPr="00584D22">
        <w:rPr>
          <w:rFonts w:hint="eastAsia"/>
          <w:lang w:eastAsia="zh-TW"/>
        </w:rPr>
        <w:t>5%</w:t>
      </w:r>
      <w:r w:rsidRPr="00584D22">
        <w:rPr>
          <w:rFonts w:hint="eastAsia"/>
          <w:lang w:eastAsia="zh-TW"/>
        </w:rPr>
        <w:t>、其他</w:t>
      </w:r>
      <w:r w:rsidRPr="00584D22">
        <w:rPr>
          <w:rFonts w:hint="eastAsia"/>
          <w:lang w:eastAsia="zh-TW"/>
        </w:rPr>
        <w:t>29%</w:t>
      </w:r>
      <w:r w:rsidRPr="00584D22">
        <w:rPr>
          <w:rFonts w:hint="eastAsia"/>
          <w:lang w:eastAsia="zh-TW"/>
        </w:rPr>
        <w:t>（</w:t>
      </w:r>
      <w:r w:rsidRPr="00584D22">
        <w:rPr>
          <w:rFonts w:hint="eastAsia"/>
          <w:lang w:eastAsia="zh-TW"/>
        </w:rPr>
        <w:t>2019</w:t>
      </w:r>
      <w:r w:rsidRPr="00584D22">
        <w:rPr>
          <w:rFonts w:hint="eastAsia"/>
          <w:lang w:eastAsia="zh-TW"/>
        </w:rPr>
        <w:t>年）。</w:t>
      </w:r>
    </w:p>
    <w:p w:rsidR="00E01256" w:rsidRPr="00584D22" w:rsidRDefault="008947EB" w:rsidP="005B33BE">
      <w:pPr>
        <w:ind w:firstLine="472"/>
      </w:pPr>
      <w:r w:rsidRPr="00584D22">
        <w:t>瑞士</w:t>
      </w:r>
      <w:r w:rsidR="00E01256" w:rsidRPr="00584D22">
        <w:t>以伯恩</w:t>
      </w:r>
      <w:r w:rsidR="00536EC3" w:rsidRPr="00584D22">
        <w:t>（</w:t>
      </w:r>
      <w:r w:rsidR="00E01256" w:rsidRPr="00584D22">
        <w:t>Bern</w:t>
      </w:r>
      <w:r w:rsidR="00536EC3" w:rsidRPr="00584D22">
        <w:t>）</w:t>
      </w:r>
      <w:proofErr w:type="gramStart"/>
      <w:r w:rsidR="00E01256" w:rsidRPr="00584D22">
        <w:t>為</w:t>
      </w:r>
      <w:proofErr w:type="gramEnd"/>
      <w:r w:rsidR="00E01256" w:rsidRPr="00584D22">
        <w:t>首都</w:t>
      </w:r>
      <w:r w:rsidRPr="00584D22">
        <w:t>，然而</w:t>
      </w:r>
      <w:r w:rsidR="00672018" w:rsidRPr="00584D22">
        <w:t>重要</w:t>
      </w:r>
      <w:r w:rsidR="00672018" w:rsidRPr="00584D22">
        <w:rPr>
          <w:rFonts w:hint="eastAsia"/>
        </w:rPr>
        <w:t>城市依居民</w:t>
      </w:r>
      <w:proofErr w:type="gramStart"/>
      <w:r w:rsidR="00672018" w:rsidRPr="00584D22">
        <w:rPr>
          <w:rFonts w:hint="eastAsia"/>
        </w:rPr>
        <w:t>數</w:t>
      </w:r>
      <w:proofErr w:type="gramEnd"/>
      <w:r w:rsidR="00672018" w:rsidRPr="00584D22">
        <w:rPr>
          <w:rFonts w:hint="eastAsia"/>
        </w:rPr>
        <w:t>量</w:t>
      </w:r>
      <w:r w:rsidR="00672018" w:rsidRPr="00584D22">
        <w:t>由大至小</w:t>
      </w:r>
      <w:proofErr w:type="gramStart"/>
      <w:r w:rsidR="00672018" w:rsidRPr="00584D22">
        <w:t>為</w:t>
      </w:r>
      <w:proofErr w:type="gramEnd"/>
      <w:r w:rsidRPr="00584D22">
        <w:t>蘇黎</w:t>
      </w:r>
      <w:proofErr w:type="gramStart"/>
      <w:r w:rsidRPr="00584D22">
        <w:t>世</w:t>
      </w:r>
      <w:proofErr w:type="gramEnd"/>
      <w:r w:rsidR="00536EC3" w:rsidRPr="00584D22">
        <w:t>（</w:t>
      </w:r>
      <w:r w:rsidRPr="00584D22">
        <w:t>Z</w:t>
      </w:r>
      <w:r w:rsidR="00A011F2" w:rsidRPr="00584D22">
        <w:t>ü</w:t>
      </w:r>
      <w:r w:rsidRPr="00584D22">
        <w:t>rich</w:t>
      </w:r>
      <w:r w:rsidR="00536EC3" w:rsidRPr="00584D22">
        <w:t>）</w:t>
      </w:r>
      <w:r w:rsidRPr="00584D22">
        <w:t>、日</w:t>
      </w:r>
      <w:proofErr w:type="gramStart"/>
      <w:r w:rsidRPr="00584D22">
        <w:t>內</w:t>
      </w:r>
      <w:proofErr w:type="gramEnd"/>
      <w:r w:rsidRPr="00584D22">
        <w:t>瓦</w:t>
      </w:r>
      <w:r w:rsidR="00536EC3" w:rsidRPr="00584D22">
        <w:t>（</w:t>
      </w:r>
      <w:r w:rsidRPr="00584D22">
        <w:t>Geneva</w:t>
      </w:r>
      <w:r w:rsidR="00536EC3" w:rsidRPr="00584D22">
        <w:t>）</w:t>
      </w:r>
      <w:r w:rsidRPr="00584D22">
        <w:t>、巴賽爾</w:t>
      </w:r>
      <w:r w:rsidR="00536EC3" w:rsidRPr="00584D22">
        <w:t>（</w:t>
      </w:r>
      <w:r w:rsidRPr="00584D22">
        <w:t>Basel</w:t>
      </w:r>
      <w:r w:rsidR="00536EC3" w:rsidRPr="00584D22">
        <w:t>）</w:t>
      </w:r>
      <w:r w:rsidRPr="00584D22">
        <w:t>、</w:t>
      </w:r>
      <w:r w:rsidR="004D583C" w:rsidRPr="00584D22">
        <w:t>洛桑（</w:t>
      </w:r>
      <w:r w:rsidR="004D583C" w:rsidRPr="00584D22">
        <w:t>Lausanne</w:t>
      </w:r>
      <w:r w:rsidR="004D583C" w:rsidRPr="00584D22">
        <w:t>）及</w:t>
      </w:r>
      <w:r w:rsidRPr="00584D22">
        <w:t>伯恩</w:t>
      </w:r>
      <w:r w:rsidR="00536EC3" w:rsidRPr="00584D22">
        <w:t>（</w:t>
      </w:r>
      <w:r w:rsidRPr="00584D22">
        <w:t>Bern</w:t>
      </w:r>
      <w:r w:rsidR="00536EC3" w:rsidRPr="00584D22">
        <w:t>）</w:t>
      </w:r>
      <w:r w:rsidRPr="00584D22">
        <w:t>。</w:t>
      </w:r>
    </w:p>
    <w:p w:rsidR="00E01256" w:rsidRPr="00584D22" w:rsidRDefault="00E01256" w:rsidP="00704E7C">
      <w:pPr>
        <w:pStyle w:val="aa"/>
      </w:pPr>
      <w:r w:rsidRPr="00584D22">
        <w:t>三、政治環境</w:t>
      </w:r>
    </w:p>
    <w:p w:rsidR="0000479E" w:rsidRPr="00584D22" w:rsidRDefault="00E01256" w:rsidP="00847586">
      <w:pPr>
        <w:ind w:firstLine="472"/>
        <w:rPr>
          <w:lang w:eastAsia="zh-TW"/>
        </w:rPr>
      </w:pPr>
      <w:r w:rsidRPr="00584D22">
        <w:rPr>
          <w:lang w:eastAsia="zh-TW"/>
        </w:rPr>
        <w:t>瑞士</w:t>
      </w:r>
      <w:r w:rsidR="009F38B8" w:rsidRPr="00584D22">
        <w:rPr>
          <w:lang w:eastAsia="zh-TW"/>
        </w:rPr>
        <w:t>為聯邦制政體，分</w:t>
      </w:r>
      <w:r w:rsidR="000D44D6" w:rsidRPr="00584D22">
        <w:rPr>
          <w:lang w:eastAsia="zh-TW"/>
        </w:rPr>
        <w:t>為</w:t>
      </w:r>
      <w:r w:rsidR="009F38B8" w:rsidRPr="00584D22">
        <w:rPr>
          <w:lang w:eastAsia="zh-TW"/>
        </w:rPr>
        <w:t>三個</w:t>
      </w:r>
      <w:r w:rsidR="008947EB" w:rsidRPr="00584D22">
        <w:rPr>
          <w:lang w:eastAsia="zh-TW"/>
        </w:rPr>
        <w:t>級別：聯邦、地方</w:t>
      </w:r>
      <w:proofErr w:type="gramStart"/>
      <w:r w:rsidR="008947EB" w:rsidRPr="00584D22">
        <w:rPr>
          <w:lang w:eastAsia="zh-TW"/>
        </w:rPr>
        <w:t>邦</w:t>
      </w:r>
      <w:proofErr w:type="gramEnd"/>
      <w:r w:rsidR="008947EB" w:rsidRPr="00584D22">
        <w:rPr>
          <w:lang w:eastAsia="zh-TW"/>
        </w:rPr>
        <w:t>及市鎮。瑞士由</w:t>
      </w:r>
      <w:r w:rsidR="008947EB" w:rsidRPr="00584D22">
        <w:rPr>
          <w:lang w:eastAsia="zh-TW"/>
        </w:rPr>
        <w:t>26</w:t>
      </w:r>
      <w:r w:rsidR="008947EB" w:rsidRPr="00584D22">
        <w:rPr>
          <w:lang w:eastAsia="zh-TW"/>
        </w:rPr>
        <w:t>個擁有高度自主權的地方</w:t>
      </w:r>
      <w:proofErr w:type="gramStart"/>
      <w:r w:rsidR="008947EB" w:rsidRPr="00584D22">
        <w:rPr>
          <w:lang w:eastAsia="zh-TW"/>
        </w:rPr>
        <w:t>邦</w:t>
      </w:r>
      <w:proofErr w:type="gramEnd"/>
      <w:r w:rsidR="008947EB" w:rsidRPr="00584D22">
        <w:rPr>
          <w:lang w:eastAsia="zh-TW"/>
        </w:rPr>
        <w:t>組成聯邦，聯邦政府負責聯邦憲法所規定之關於外交、國家安全、國防、海關、營業稅、貨幣體系與國家立法等事務；地方</w:t>
      </w:r>
      <w:proofErr w:type="gramStart"/>
      <w:r w:rsidR="008947EB" w:rsidRPr="00584D22">
        <w:rPr>
          <w:lang w:eastAsia="zh-TW"/>
        </w:rPr>
        <w:t>邦</w:t>
      </w:r>
      <w:proofErr w:type="gramEnd"/>
      <w:r w:rsidR="008947EB" w:rsidRPr="00584D22">
        <w:rPr>
          <w:lang w:eastAsia="zh-TW"/>
        </w:rPr>
        <w:t>則負責衛生保健、教育與文化事務；透過小而靈活的政體，各</w:t>
      </w:r>
      <w:r w:rsidR="00672018" w:rsidRPr="00584D22">
        <w:rPr>
          <w:lang w:eastAsia="zh-TW"/>
        </w:rPr>
        <w:t>地方</w:t>
      </w:r>
      <w:proofErr w:type="gramStart"/>
      <w:r w:rsidR="00CA15CE" w:rsidRPr="00584D22">
        <w:rPr>
          <w:lang w:eastAsia="zh-TW"/>
        </w:rPr>
        <w:t>邦</w:t>
      </w:r>
      <w:proofErr w:type="gramEnd"/>
      <w:r w:rsidR="008947EB" w:rsidRPr="00584D22">
        <w:rPr>
          <w:lang w:eastAsia="zh-TW"/>
        </w:rPr>
        <w:t>於各領域展開競爭，</w:t>
      </w:r>
      <w:r w:rsidR="0000479E" w:rsidRPr="00584D22">
        <w:rPr>
          <w:lang w:eastAsia="zh-TW"/>
        </w:rPr>
        <w:t>並經由聯邦再將各政治團體、商業團體及公民之</w:t>
      </w:r>
      <w:proofErr w:type="gramStart"/>
      <w:r w:rsidR="0000479E" w:rsidRPr="00584D22">
        <w:rPr>
          <w:lang w:eastAsia="zh-TW"/>
        </w:rPr>
        <w:t>關係緊切結合</w:t>
      </w:r>
      <w:proofErr w:type="gramEnd"/>
      <w:r w:rsidR="0000479E" w:rsidRPr="00584D22">
        <w:rPr>
          <w:lang w:eastAsia="zh-TW"/>
        </w:rPr>
        <w:t>。根據瑞士聯邦憲法保障瑞士人民的自治權，人民才是最上層的政</w:t>
      </w:r>
      <w:r w:rsidR="00536EC3" w:rsidRPr="00584D22">
        <w:rPr>
          <w:lang w:eastAsia="zh-TW"/>
        </w:rPr>
        <w:t>治與法律</w:t>
      </w:r>
      <w:r w:rsidR="001F752C" w:rsidRPr="00584D22">
        <w:rPr>
          <w:lang w:eastAsia="zh-TW"/>
        </w:rPr>
        <w:t>主體，每位公民都有權透過公民投票權直接</w:t>
      </w:r>
      <w:r w:rsidR="001F752C" w:rsidRPr="00584D22">
        <w:rPr>
          <w:rFonts w:hint="eastAsia"/>
          <w:lang w:eastAsia="zh-TW"/>
        </w:rPr>
        <w:t>參</w:t>
      </w:r>
      <w:r w:rsidR="0000479E" w:rsidRPr="00584D22">
        <w:rPr>
          <w:lang w:eastAsia="zh-TW"/>
        </w:rPr>
        <w:t>與建構瑞士憲法及法律體系。</w:t>
      </w:r>
      <w:r w:rsidR="00D51BA9" w:rsidRPr="00584D22">
        <w:rPr>
          <w:lang w:eastAsia="zh-TW"/>
        </w:rPr>
        <w:t>瑞士公民可透過提案要求變更或修改憲法</w:t>
      </w:r>
      <w:r w:rsidR="00536EC3" w:rsidRPr="00584D22">
        <w:rPr>
          <w:lang w:eastAsia="zh-TW"/>
        </w:rPr>
        <w:t>（</w:t>
      </w:r>
      <w:r w:rsidR="00D51BA9" w:rsidRPr="00584D22">
        <w:rPr>
          <w:lang w:eastAsia="zh-TW"/>
        </w:rPr>
        <w:t>創制權</w:t>
      </w:r>
      <w:r w:rsidR="00536EC3" w:rsidRPr="00584D22">
        <w:rPr>
          <w:lang w:eastAsia="zh-TW"/>
        </w:rPr>
        <w:t>）</w:t>
      </w:r>
      <w:r w:rsidR="00920308" w:rsidRPr="00584D22">
        <w:rPr>
          <w:lang w:eastAsia="zh-TW"/>
        </w:rPr>
        <w:t>、可對國會之決議行使同意或</w:t>
      </w:r>
      <w:r w:rsidR="00D51BA9" w:rsidRPr="00584D22">
        <w:rPr>
          <w:lang w:eastAsia="zh-TW"/>
        </w:rPr>
        <w:t>否決權</w:t>
      </w:r>
      <w:r w:rsidR="00536EC3" w:rsidRPr="00584D22">
        <w:rPr>
          <w:lang w:eastAsia="zh-TW"/>
        </w:rPr>
        <w:t>（</w:t>
      </w:r>
      <w:proofErr w:type="gramStart"/>
      <w:r w:rsidR="00D51BA9" w:rsidRPr="00584D22">
        <w:rPr>
          <w:lang w:eastAsia="zh-TW"/>
        </w:rPr>
        <w:t>複</w:t>
      </w:r>
      <w:proofErr w:type="gramEnd"/>
      <w:r w:rsidR="00D51BA9" w:rsidRPr="00584D22">
        <w:rPr>
          <w:lang w:eastAsia="zh-TW"/>
        </w:rPr>
        <w:t>決權</w:t>
      </w:r>
      <w:r w:rsidR="00536EC3" w:rsidRPr="00584D22">
        <w:rPr>
          <w:lang w:eastAsia="zh-TW"/>
        </w:rPr>
        <w:t>）</w:t>
      </w:r>
      <w:r w:rsidR="00D51BA9" w:rsidRPr="00584D22">
        <w:rPr>
          <w:lang w:eastAsia="zh-TW"/>
        </w:rPr>
        <w:t>，依慣例，瑞士一年要對聯邦議案進行</w:t>
      </w:r>
      <w:r w:rsidR="00D51BA9" w:rsidRPr="00584D22">
        <w:rPr>
          <w:lang w:eastAsia="zh-TW"/>
        </w:rPr>
        <w:t>4</w:t>
      </w:r>
      <w:r w:rsidR="00D51BA9" w:rsidRPr="00584D22">
        <w:rPr>
          <w:lang w:eastAsia="zh-TW"/>
        </w:rPr>
        <w:t>次聯邦公投。</w:t>
      </w:r>
      <w:r w:rsidR="0000479E" w:rsidRPr="00584D22">
        <w:rPr>
          <w:lang w:eastAsia="zh-TW"/>
        </w:rPr>
        <w:t>瑞士聯邦國會由兩院組成，下議院</w:t>
      </w:r>
      <w:r w:rsidR="00536EC3" w:rsidRPr="00584D22">
        <w:rPr>
          <w:lang w:eastAsia="zh-TW"/>
        </w:rPr>
        <w:t>（</w:t>
      </w:r>
      <w:r w:rsidR="0000479E" w:rsidRPr="00584D22">
        <w:rPr>
          <w:lang w:eastAsia="zh-TW"/>
        </w:rPr>
        <w:t>即國民院</w:t>
      </w:r>
      <w:r w:rsidR="00672018" w:rsidRPr="00584D22">
        <w:rPr>
          <w:rFonts w:ascii="Arial Unicode MS" w:eastAsia="Arial Unicode MS" w:hAnsi="Arial Unicode MS" w:cs="Arial Unicode MS" w:hint="eastAsia"/>
          <w:lang w:eastAsia="zh-TW"/>
        </w:rPr>
        <w:t>，</w:t>
      </w:r>
      <w:r w:rsidR="0000479E" w:rsidRPr="00584D22">
        <w:rPr>
          <w:lang w:eastAsia="zh-TW"/>
        </w:rPr>
        <w:t>係由</w:t>
      </w:r>
      <w:r w:rsidR="0000479E" w:rsidRPr="00584D22">
        <w:rPr>
          <w:lang w:eastAsia="zh-TW"/>
        </w:rPr>
        <w:t>200</w:t>
      </w:r>
      <w:r w:rsidR="0000479E" w:rsidRPr="00584D22">
        <w:rPr>
          <w:lang w:eastAsia="zh-TW"/>
        </w:rPr>
        <w:t>名代表民眾之議員所組成</w:t>
      </w:r>
      <w:r w:rsidR="00536EC3" w:rsidRPr="00584D22">
        <w:rPr>
          <w:lang w:eastAsia="zh-TW"/>
        </w:rPr>
        <w:t>）</w:t>
      </w:r>
      <w:r w:rsidR="0000479E" w:rsidRPr="00584D22">
        <w:rPr>
          <w:lang w:eastAsia="zh-TW"/>
        </w:rPr>
        <w:t>、上議院</w:t>
      </w:r>
      <w:r w:rsidR="00536EC3" w:rsidRPr="00584D22">
        <w:rPr>
          <w:lang w:eastAsia="zh-TW"/>
        </w:rPr>
        <w:t>（</w:t>
      </w:r>
      <w:r w:rsidR="00D72F6D" w:rsidRPr="00584D22">
        <w:rPr>
          <w:lang w:eastAsia="zh-TW"/>
        </w:rPr>
        <w:t>即</w:t>
      </w:r>
      <w:r w:rsidR="00672018" w:rsidRPr="00584D22">
        <w:rPr>
          <w:rFonts w:hint="eastAsia"/>
          <w:lang w:eastAsia="zh-TW"/>
        </w:rPr>
        <w:t>聯邦院</w:t>
      </w:r>
      <w:r w:rsidR="00672018" w:rsidRPr="00584D22">
        <w:rPr>
          <w:rFonts w:ascii="Arial Unicode MS" w:eastAsia="Arial Unicode MS" w:hAnsi="Arial Unicode MS" w:cs="Arial Unicode MS" w:hint="eastAsia"/>
          <w:b/>
          <w:lang w:eastAsia="zh-TW"/>
        </w:rPr>
        <w:t>，</w:t>
      </w:r>
      <w:r w:rsidR="00D72F6D" w:rsidRPr="00584D22">
        <w:rPr>
          <w:lang w:eastAsia="zh-TW"/>
        </w:rPr>
        <w:t>則</w:t>
      </w:r>
      <w:r w:rsidR="0000479E" w:rsidRPr="00584D22">
        <w:rPr>
          <w:lang w:eastAsia="zh-TW"/>
        </w:rPr>
        <w:t>係由</w:t>
      </w:r>
      <w:r w:rsidR="0000479E" w:rsidRPr="00584D22">
        <w:rPr>
          <w:lang w:eastAsia="zh-TW"/>
        </w:rPr>
        <w:t>46</w:t>
      </w:r>
      <w:r w:rsidR="0000479E" w:rsidRPr="00584D22">
        <w:rPr>
          <w:lang w:eastAsia="zh-TW"/>
        </w:rPr>
        <w:t>名議員代表</w:t>
      </w:r>
      <w:r w:rsidR="0000479E" w:rsidRPr="00584D22">
        <w:rPr>
          <w:lang w:eastAsia="zh-TW"/>
        </w:rPr>
        <w:t>26</w:t>
      </w:r>
      <w:proofErr w:type="gramStart"/>
      <w:r w:rsidR="0000479E" w:rsidRPr="00584D22">
        <w:rPr>
          <w:lang w:eastAsia="zh-TW"/>
        </w:rPr>
        <w:t>邦</w:t>
      </w:r>
      <w:proofErr w:type="gramEnd"/>
      <w:r w:rsidR="0000479E" w:rsidRPr="00584D22">
        <w:rPr>
          <w:lang w:eastAsia="zh-TW"/>
        </w:rPr>
        <w:t>之議員所組成</w:t>
      </w:r>
      <w:r w:rsidR="00536EC3" w:rsidRPr="00584D22">
        <w:rPr>
          <w:lang w:eastAsia="zh-TW"/>
        </w:rPr>
        <w:t>）</w:t>
      </w:r>
      <w:r w:rsidR="0000479E" w:rsidRPr="00584D22">
        <w:rPr>
          <w:lang w:eastAsia="zh-TW"/>
        </w:rPr>
        <w:t>，瑞士</w:t>
      </w:r>
      <w:r w:rsidR="009C76EC" w:rsidRPr="00584D22">
        <w:rPr>
          <w:lang w:eastAsia="zh-TW"/>
        </w:rPr>
        <w:t>依人口比例訂出</w:t>
      </w:r>
      <w:r w:rsidR="0000479E" w:rsidRPr="00584D22">
        <w:rPr>
          <w:lang w:eastAsia="zh-TW"/>
        </w:rPr>
        <w:t>20</w:t>
      </w:r>
      <w:r w:rsidR="0000479E" w:rsidRPr="00584D22">
        <w:rPr>
          <w:lang w:eastAsia="zh-TW"/>
        </w:rPr>
        <w:t>個全邦，</w:t>
      </w:r>
      <w:r w:rsidR="0000479E" w:rsidRPr="00584D22">
        <w:rPr>
          <w:lang w:eastAsia="zh-TW"/>
        </w:rPr>
        <w:t>6</w:t>
      </w:r>
      <w:r w:rsidR="0000479E" w:rsidRPr="00584D22">
        <w:rPr>
          <w:lang w:eastAsia="zh-TW"/>
        </w:rPr>
        <w:t>個半</w:t>
      </w:r>
      <w:proofErr w:type="gramStart"/>
      <w:r w:rsidR="0000479E" w:rsidRPr="00584D22">
        <w:rPr>
          <w:lang w:eastAsia="zh-TW"/>
        </w:rPr>
        <w:t>邦</w:t>
      </w:r>
      <w:proofErr w:type="gramEnd"/>
      <w:r w:rsidR="0000479E" w:rsidRPr="00584D22">
        <w:rPr>
          <w:lang w:eastAsia="zh-TW"/>
        </w:rPr>
        <w:t>，</w:t>
      </w:r>
      <w:r w:rsidR="009C76EC" w:rsidRPr="00584D22">
        <w:rPr>
          <w:lang w:eastAsia="zh-TW"/>
        </w:rPr>
        <w:t>全邦選出</w:t>
      </w:r>
      <w:r w:rsidR="009C76EC" w:rsidRPr="00584D22">
        <w:rPr>
          <w:lang w:eastAsia="zh-TW"/>
        </w:rPr>
        <w:t>2</w:t>
      </w:r>
      <w:r w:rsidR="009C76EC" w:rsidRPr="00584D22">
        <w:rPr>
          <w:lang w:eastAsia="zh-TW"/>
        </w:rPr>
        <w:t>名上議院議員，半</w:t>
      </w:r>
      <w:proofErr w:type="gramStart"/>
      <w:r w:rsidR="009C76EC" w:rsidRPr="00584D22">
        <w:rPr>
          <w:lang w:eastAsia="zh-TW"/>
        </w:rPr>
        <w:t>邦</w:t>
      </w:r>
      <w:proofErr w:type="gramEnd"/>
      <w:r w:rsidR="009C76EC" w:rsidRPr="00584D22">
        <w:rPr>
          <w:lang w:eastAsia="zh-TW"/>
        </w:rPr>
        <w:t>至少有</w:t>
      </w:r>
      <w:r w:rsidR="009C76EC" w:rsidRPr="00584D22">
        <w:rPr>
          <w:lang w:eastAsia="zh-TW"/>
        </w:rPr>
        <w:t>1</w:t>
      </w:r>
      <w:r w:rsidR="009C76EC" w:rsidRPr="00584D22">
        <w:rPr>
          <w:lang w:eastAsia="zh-TW"/>
        </w:rPr>
        <w:t>名上議院議員名額，</w:t>
      </w:r>
      <w:proofErr w:type="gramStart"/>
      <w:r w:rsidR="009C76EC" w:rsidRPr="00584D22">
        <w:rPr>
          <w:lang w:eastAsia="zh-TW"/>
        </w:rPr>
        <w:t>採</w:t>
      </w:r>
      <w:proofErr w:type="gramEnd"/>
      <w:r w:rsidR="0000479E" w:rsidRPr="00584D22">
        <w:rPr>
          <w:lang w:eastAsia="zh-TW"/>
        </w:rPr>
        <w:t>直接民主制</w:t>
      </w:r>
      <w:r w:rsidR="009C76EC" w:rsidRPr="00584D22">
        <w:rPr>
          <w:lang w:eastAsia="zh-TW"/>
        </w:rPr>
        <w:t>，每四年由瑞士公民直接選舉產生。</w:t>
      </w:r>
    </w:p>
    <w:p w:rsidR="00A551B7" w:rsidRPr="00584D22" w:rsidRDefault="009C76EC" w:rsidP="00847586">
      <w:pPr>
        <w:ind w:firstLine="472"/>
        <w:rPr>
          <w:lang w:eastAsia="zh-TW"/>
        </w:rPr>
      </w:pPr>
      <w:r w:rsidRPr="00584D22">
        <w:rPr>
          <w:lang w:eastAsia="zh-TW"/>
        </w:rPr>
        <w:t>聯邦政府亦稱為聯邦委員會，共有</w:t>
      </w:r>
      <w:r w:rsidR="008947EB" w:rsidRPr="00584D22">
        <w:rPr>
          <w:lang w:eastAsia="zh-TW"/>
        </w:rPr>
        <w:t>7</w:t>
      </w:r>
      <w:r w:rsidR="008947EB" w:rsidRPr="00584D22">
        <w:rPr>
          <w:lang w:eastAsia="zh-TW"/>
        </w:rPr>
        <w:t>名委員</w:t>
      </w:r>
      <w:r w:rsidRPr="00584D22">
        <w:rPr>
          <w:lang w:eastAsia="zh-TW"/>
        </w:rPr>
        <w:t>，由聯邦國會上下兩院議員選舉產生，</w:t>
      </w:r>
      <w:r w:rsidR="008947EB" w:rsidRPr="00584D22">
        <w:rPr>
          <w:lang w:eastAsia="zh-TW"/>
        </w:rPr>
        <w:t>任期為</w:t>
      </w:r>
      <w:r w:rsidR="008947EB" w:rsidRPr="00584D22">
        <w:rPr>
          <w:lang w:eastAsia="zh-TW"/>
        </w:rPr>
        <w:t>4</w:t>
      </w:r>
      <w:r w:rsidR="008947EB" w:rsidRPr="00584D22">
        <w:rPr>
          <w:lang w:eastAsia="zh-TW"/>
        </w:rPr>
        <w:t>年</w:t>
      </w:r>
      <w:r w:rsidR="00F96009" w:rsidRPr="00584D22">
        <w:rPr>
          <w:lang w:eastAsia="zh-TW"/>
        </w:rPr>
        <w:t>。</w:t>
      </w:r>
      <w:r w:rsidR="008947EB" w:rsidRPr="00584D22">
        <w:rPr>
          <w:lang w:eastAsia="zh-TW"/>
        </w:rPr>
        <w:t>7</w:t>
      </w:r>
      <w:r w:rsidR="008947EB" w:rsidRPr="00584D22">
        <w:rPr>
          <w:lang w:eastAsia="zh-TW"/>
        </w:rPr>
        <w:t>名委員分別擔任內政</w:t>
      </w:r>
      <w:r w:rsidR="00A440E7" w:rsidRPr="00584D22">
        <w:rPr>
          <w:rFonts w:hint="eastAsia"/>
          <w:lang w:eastAsia="zh-TW"/>
        </w:rPr>
        <w:t>部</w:t>
      </w:r>
      <w:r w:rsidR="008947EB" w:rsidRPr="00584D22">
        <w:rPr>
          <w:lang w:eastAsia="zh-TW"/>
        </w:rPr>
        <w:t>、外交</w:t>
      </w:r>
      <w:r w:rsidR="00A440E7" w:rsidRPr="00584D22">
        <w:rPr>
          <w:rFonts w:hint="eastAsia"/>
          <w:lang w:eastAsia="zh-TW"/>
        </w:rPr>
        <w:t>部</w:t>
      </w:r>
      <w:r w:rsidR="008947EB" w:rsidRPr="00584D22">
        <w:rPr>
          <w:lang w:eastAsia="zh-TW"/>
        </w:rPr>
        <w:t>、</w:t>
      </w:r>
      <w:r w:rsidR="00A440E7" w:rsidRPr="00584D22">
        <w:rPr>
          <w:rFonts w:hint="eastAsia"/>
          <w:lang w:eastAsia="zh-TW"/>
        </w:rPr>
        <w:t>經濟、教育暨研發部</w:t>
      </w:r>
      <w:r w:rsidR="008947EB" w:rsidRPr="00584D22">
        <w:rPr>
          <w:lang w:eastAsia="zh-TW"/>
        </w:rPr>
        <w:t>、財政</w:t>
      </w:r>
      <w:r w:rsidR="00A440E7" w:rsidRPr="00584D22">
        <w:rPr>
          <w:rFonts w:hint="eastAsia"/>
          <w:lang w:eastAsia="zh-TW"/>
        </w:rPr>
        <w:t>部</w:t>
      </w:r>
      <w:r w:rsidR="008947EB" w:rsidRPr="00584D22">
        <w:rPr>
          <w:lang w:eastAsia="zh-TW"/>
        </w:rPr>
        <w:t>、國防暨體育</w:t>
      </w:r>
      <w:r w:rsidR="00A440E7" w:rsidRPr="00584D22">
        <w:rPr>
          <w:rFonts w:hint="eastAsia"/>
          <w:lang w:eastAsia="zh-TW"/>
        </w:rPr>
        <w:t>部</w:t>
      </w:r>
      <w:r w:rsidR="008947EB" w:rsidRPr="00584D22">
        <w:rPr>
          <w:lang w:eastAsia="zh-TW"/>
        </w:rPr>
        <w:t>、司法暨警政</w:t>
      </w:r>
      <w:r w:rsidR="00A440E7" w:rsidRPr="00584D22">
        <w:rPr>
          <w:rFonts w:hint="eastAsia"/>
          <w:lang w:eastAsia="zh-TW"/>
        </w:rPr>
        <w:t>部</w:t>
      </w:r>
      <w:r w:rsidR="008947EB" w:rsidRPr="00584D22">
        <w:rPr>
          <w:lang w:eastAsia="zh-TW"/>
        </w:rPr>
        <w:t>、環境</w:t>
      </w:r>
      <w:r w:rsidR="00A440E7" w:rsidRPr="00584D22">
        <w:rPr>
          <w:rFonts w:hint="eastAsia"/>
          <w:lang w:eastAsia="zh-TW"/>
        </w:rPr>
        <w:t>、</w:t>
      </w:r>
      <w:r w:rsidR="008947EB" w:rsidRPr="00584D22">
        <w:rPr>
          <w:lang w:eastAsia="zh-TW"/>
        </w:rPr>
        <w:t>交通</w:t>
      </w:r>
      <w:r w:rsidR="00A440E7" w:rsidRPr="00584D22">
        <w:rPr>
          <w:rFonts w:hint="eastAsia"/>
          <w:lang w:eastAsia="zh-TW"/>
        </w:rPr>
        <w:t>、</w:t>
      </w:r>
      <w:r w:rsidR="008947EB" w:rsidRPr="00584D22">
        <w:rPr>
          <w:lang w:eastAsia="zh-TW"/>
        </w:rPr>
        <w:t>能源暨</w:t>
      </w:r>
      <w:proofErr w:type="gramStart"/>
      <w:r w:rsidR="008947EB" w:rsidRPr="00584D22">
        <w:rPr>
          <w:lang w:eastAsia="zh-TW"/>
        </w:rPr>
        <w:t>通</w:t>
      </w:r>
      <w:r w:rsidR="00A551B7" w:rsidRPr="00584D22">
        <w:rPr>
          <w:lang w:eastAsia="zh-TW"/>
        </w:rPr>
        <w:t>訊</w:t>
      </w:r>
      <w:r w:rsidR="00A440E7" w:rsidRPr="00584D22">
        <w:rPr>
          <w:rFonts w:hint="eastAsia"/>
          <w:lang w:eastAsia="zh-TW"/>
        </w:rPr>
        <w:t>部</w:t>
      </w:r>
      <w:r w:rsidR="00D72F6D" w:rsidRPr="00584D22">
        <w:rPr>
          <w:rFonts w:hint="eastAsia"/>
          <w:lang w:eastAsia="zh-TW"/>
        </w:rPr>
        <w:t>等共</w:t>
      </w:r>
      <w:proofErr w:type="gramEnd"/>
      <w:r w:rsidR="008947EB" w:rsidRPr="00584D22">
        <w:rPr>
          <w:lang w:eastAsia="zh-TW"/>
        </w:rPr>
        <w:t>7</w:t>
      </w:r>
      <w:r w:rsidR="008947EB" w:rsidRPr="00584D22">
        <w:rPr>
          <w:lang w:eastAsia="zh-TW"/>
        </w:rPr>
        <w:t>部首長，</w:t>
      </w:r>
      <w:r w:rsidR="00A551B7" w:rsidRPr="00584D22">
        <w:rPr>
          <w:lang w:eastAsia="zh-TW"/>
        </w:rPr>
        <w:t>形同聯合內閣，然並無內閣總理之設置。正副總統由聯邦國會自</w:t>
      </w:r>
      <w:r w:rsidR="00A551B7" w:rsidRPr="00584D22">
        <w:rPr>
          <w:lang w:eastAsia="zh-TW"/>
        </w:rPr>
        <w:t>7</w:t>
      </w:r>
      <w:r w:rsidR="00A551B7" w:rsidRPr="00584D22">
        <w:rPr>
          <w:lang w:eastAsia="zh-TW"/>
        </w:rPr>
        <w:t>名聯邦執政委員中推選產生，輪流擔任，任期</w:t>
      </w:r>
      <w:r w:rsidR="00A551B7" w:rsidRPr="00584D22">
        <w:rPr>
          <w:lang w:eastAsia="zh-TW"/>
        </w:rPr>
        <w:t>1</w:t>
      </w:r>
      <w:r w:rsidR="00A551B7" w:rsidRPr="00584D22">
        <w:rPr>
          <w:lang w:eastAsia="zh-TW"/>
        </w:rPr>
        <w:t>年，其職權僅為對外代表國家，故係為虛位。</w:t>
      </w:r>
      <w:r w:rsidR="00462C36" w:rsidRPr="00584D22">
        <w:rPr>
          <w:rFonts w:hint="eastAsia"/>
          <w:lang w:eastAsia="zh-TW"/>
        </w:rPr>
        <w:t>2021</w:t>
      </w:r>
      <w:r w:rsidR="00462C36" w:rsidRPr="00584D22">
        <w:rPr>
          <w:rFonts w:hint="eastAsia"/>
          <w:lang w:eastAsia="zh-TW"/>
        </w:rPr>
        <w:t>年由經濟、教育暨研發部</w:t>
      </w:r>
      <w:r w:rsidR="00462C36" w:rsidRPr="00584D22">
        <w:rPr>
          <w:rFonts w:hint="eastAsia"/>
          <w:lang w:eastAsia="zh-TW"/>
        </w:rPr>
        <w:t xml:space="preserve"> Guy Parmelin</w:t>
      </w:r>
      <w:r w:rsidR="00462C36" w:rsidRPr="00584D22">
        <w:rPr>
          <w:rFonts w:hint="eastAsia"/>
          <w:lang w:eastAsia="zh-TW"/>
        </w:rPr>
        <w:t>部長擔任總統。</w:t>
      </w:r>
    </w:p>
    <w:p w:rsidR="001B3B4E" w:rsidRPr="00584D22" w:rsidRDefault="00EC3A1A" w:rsidP="00847586">
      <w:pPr>
        <w:ind w:firstLine="472"/>
        <w:rPr>
          <w:lang w:eastAsia="zh-TW"/>
        </w:rPr>
      </w:pPr>
      <w:r w:rsidRPr="00584D22">
        <w:rPr>
          <w:lang w:eastAsia="zh-TW"/>
        </w:rPr>
        <w:t>瑞士非歐盟會員國，與挪威、冰島及列支敦斯登等歐洲國家於</w:t>
      </w:r>
      <w:r w:rsidRPr="00584D22">
        <w:rPr>
          <w:lang w:eastAsia="zh-TW"/>
        </w:rPr>
        <w:t>1960</w:t>
      </w:r>
      <w:r w:rsidRPr="00584D22">
        <w:rPr>
          <w:lang w:eastAsia="zh-TW"/>
        </w:rPr>
        <w:t>年共同組成歐洲自由貿易協會</w:t>
      </w:r>
      <w:r w:rsidR="00007DFC" w:rsidRPr="00584D22">
        <w:rPr>
          <w:lang w:eastAsia="zh-TW"/>
        </w:rPr>
        <w:t>（</w:t>
      </w:r>
      <w:r w:rsidRPr="00584D22">
        <w:rPr>
          <w:lang w:eastAsia="zh-TW"/>
        </w:rPr>
        <w:t>EFTA</w:t>
      </w:r>
      <w:r w:rsidR="00007DFC" w:rsidRPr="00584D22">
        <w:rPr>
          <w:lang w:eastAsia="zh-TW"/>
        </w:rPr>
        <w:t>）</w:t>
      </w:r>
      <w:r w:rsidRPr="00584D22">
        <w:rPr>
          <w:lang w:eastAsia="zh-TW"/>
        </w:rPr>
        <w:t>。</w:t>
      </w:r>
    </w:p>
    <w:p w:rsidR="001B3B4E" w:rsidRPr="00584D22" w:rsidRDefault="001B3B4E" w:rsidP="00746ACC">
      <w:pPr>
        <w:ind w:firstLine="472"/>
        <w:rPr>
          <w:lang w:eastAsia="zh-TW"/>
        </w:rPr>
        <w:sectPr w:rsidR="001B3B4E" w:rsidRPr="00584D22" w:rsidSect="00855FDB">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720"/>
          <w:docGrid w:type="linesAndChars" w:linePitch="514" w:charSpace="-774"/>
        </w:sectPr>
      </w:pPr>
    </w:p>
    <w:p w:rsidR="00E01256" w:rsidRPr="00584D22" w:rsidRDefault="00E01256" w:rsidP="00746ACC">
      <w:pPr>
        <w:pStyle w:val="a8"/>
        <w:spacing w:before="514" w:after="771"/>
        <w:ind w:left="1189" w:hanging="1189"/>
      </w:pPr>
      <w:bookmarkStart w:id="1" w:name="_Toc80068302"/>
      <w:r w:rsidRPr="00584D22">
        <w:t>第貳章　經濟環境</w:t>
      </w:r>
      <w:bookmarkEnd w:id="1"/>
    </w:p>
    <w:p w:rsidR="00E01256" w:rsidRPr="00584D22" w:rsidRDefault="00E01256" w:rsidP="00704E7C">
      <w:pPr>
        <w:pStyle w:val="aa"/>
      </w:pPr>
      <w:r w:rsidRPr="00584D22">
        <w:t>一、經濟概況</w:t>
      </w:r>
    </w:p>
    <w:p w:rsidR="0007141C" w:rsidRPr="00584D22" w:rsidRDefault="0007141C" w:rsidP="00847586">
      <w:pPr>
        <w:ind w:firstLine="472"/>
        <w:rPr>
          <w:lang w:eastAsia="zh-TW"/>
        </w:rPr>
      </w:pPr>
      <w:r w:rsidRPr="00584D22">
        <w:rPr>
          <w:lang w:eastAsia="zh-TW"/>
        </w:rPr>
        <w:t>據瑞士聯邦經濟事務局（</w:t>
      </w:r>
      <w:r w:rsidRPr="00584D22">
        <w:rPr>
          <w:lang w:val="de-CH" w:eastAsia="zh-TW"/>
        </w:rPr>
        <w:t>SECO</w:t>
      </w:r>
      <w:r w:rsidRPr="00584D22">
        <w:rPr>
          <w:lang w:val="de-CH" w:eastAsia="zh-TW"/>
        </w:rPr>
        <w:t>）</w:t>
      </w:r>
      <w:r w:rsidRPr="00584D22">
        <w:rPr>
          <w:lang w:eastAsia="zh-TW"/>
        </w:rPr>
        <w:t>公布之</w:t>
      </w:r>
      <w:r w:rsidRPr="00584D22">
        <w:rPr>
          <w:lang w:val="de-CH" w:eastAsia="zh-TW"/>
        </w:rPr>
        <w:t>官方統計顯示</w:t>
      </w:r>
      <w:r w:rsidRPr="00584D22">
        <w:rPr>
          <w:lang w:eastAsia="zh-TW"/>
        </w:rPr>
        <w:t>，瑞士</w:t>
      </w:r>
      <w:r w:rsidRPr="00584D22">
        <w:rPr>
          <w:lang w:eastAsia="zh-TW"/>
        </w:rPr>
        <w:t>2020</w:t>
      </w:r>
      <w:r w:rsidRPr="00584D22">
        <w:rPr>
          <w:lang w:eastAsia="zh-TW"/>
        </w:rPr>
        <w:t>年國內生產毛額（</w:t>
      </w:r>
      <w:r w:rsidRPr="00584D22">
        <w:rPr>
          <w:lang w:eastAsia="zh-TW"/>
        </w:rPr>
        <w:t>GDP</w:t>
      </w:r>
      <w:r w:rsidRPr="00584D22">
        <w:rPr>
          <w:lang w:eastAsia="zh-TW"/>
        </w:rPr>
        <w:t>）經季節性調整後較上一年衰退</w:t>
      </w:r>
      <w:r w:rsidRPr="00584D22">
        <w:rPr>
          <w:lang w:eastAsia="zh-TW"/>
        </w:rPr>
        <w:t>3.0%</w:t>
      </w:r>
      <w:r w:rsidRPr="00584D22">
        <w:rPr>
          <w:lang w:eastAsia="zh-TW"/>
        </w:rPr>
        <w:t>－民間消費衰退</w:t>
      </w:r>
      <w:r w:rsidRPr="00584D22">
        <w:rPr>
          <w:lang w:eastAsia="zh-TW"/>
        </w:rPr>
        <w:t>4.5</w:t>
      </w:r>
      <w:r w:rsidR="00847586" w:rsidRPr="00584D22">
        <w:rPr>
          <w:lang w:eastAsia="zh-TW"/>
        </w:rPr>
        <w:t>%</w:t>
      </w:r>
      <w:r w:rsidRPr="00584D22">
        <w:rPr>
          <w:lang w:eastAsia="zh-TW"/>
        </w:rPr>
        <w:t>，公部門消費成長</w:t>
      </w:r>
      <w:r w:rsidRPr="00584D22">
        <w:rPr>
          <w:lang w:eastAsia="zh-TW"/>
        </w:rPr>
        <w:t>2.9%</w:t>
      </w:r>
      <w:r w:rsidRPr="00584D22">
        <w:rPr>
          <w:lang w:eastAsia="zh-TW"/>
        </w:rPr>
        <w:t>，生產設備投資衰退</w:t>
      </w:r>
      <w:r w:rsidRPr="00584D22">
        <w:rPr>
          <w:lang w:eastAsia="zh-TW"/>
        </w:rPr>
        <w:t>2.2%</w:t>
      </w:r>
      <w:r w:rsidRPr="00584D22">
        <w:rPr>
          <w:lang w:eastAsia="zh-TW"/>
        </w:rPr>
        <w:t>，營建及廠房投資衰退</w:t>
      </w:r>
      <w:r w:rsidRPr="00584D22">
        <w:rPr>
          <w:lang w:eastAsia="zh-TW"/>
        </w:rPr>
        <w:t>0.7</w:t>
      </w:r>
      <w:r w:rsidR="00847586" w:rsidRPr="00584D22">
        <w:rPr>
          <w:lang w:eastAsia="zh-TW"/>
        </w:rPr>
        <w:t>%</w:t>
      </w:r>
      <w:r w:rsidRPr="00584D22">
        <w:rPr>
          <w:lang w:eastAsia="zh-TW"/>
        </w:rPr>
        <w:t>，出口貨物衰退</w:t>
      </w:r>
      <w:r w:rsidRPr="00584D22">
        <w:rPr>
          <w:lang w:eastAsia="zh-TW"/>
        </w:rPr>
        <w:t>1.7</w:t>
      </w:r>
      <w:r w:rsidR="00847586" w:rsidRPr="00584D22">
        <w:rPr>
          <w:lang w:eastAsia="zh-TW"/>
        </w:rPr>
        <w:t>%</w:t>
      </w:r>
      <w:r w:rsidRPr="00584D22">
        <w:rPr>
          <w:lang w:val="de-CH" w:eastAsia="zh-TW"/>
        </w:rPr>
        <w:t>（不</w:t>
      </w:r>
      <w:r w:rsidRPr="00584D22">
        <w:rPr>
          <w:lang w:eastAsia="zh-TW"/>
        </w:rPr>
        <w:t>含珠寶、首飾及藝術品），進口貨物衰退</w:t>
      </w:r>
      <w:r w:rsidRPr="00584D22">
        <w:rPr>
          <w:lang w:eastAsia="zh-TW"/>
        </w:rPr>
        <w:t>7.4</w:t>
      </w:r>
      <w:r w:rsidR="00847586" w:rsidRPr="00584D22">
        <w:rPr>
          <w:lang w:eastAsia="zh-TW"/>
        </w:rPr>
        <w:t>%</w:t>
      </w:r>
      <w:r w:rsidRPr="00584D22">
        <w:rPr>
          <w:lang w:val="de-CH" w:eastAsia="zh-TW"/>
        </w:rPr>
        <w:t>（不</w:t>
      </w:r>
      <w:r w:rsidRPr="00584D22">
        <w:rPr>
          <w:lang w:eastAsia="zh-TW"/>
        </w:rPr>
        <w:t>含珠寶、首飾及藝術品），物價上漲率為</w:t>
      </w:r>
      <w:r w:rsidRPr="00584D22">
        <w:rPr>
          <w:lang w:eastAsia="zh-TW"/>
        </w:rPr>
        <w:t>-</w:t>
      </w:r>
      <w:r w:rsidRPr="00584D22">
        <w:rPr>
          <w:lang w:val="de-CH" w:eastAsia="zh-TW"/>
        </w:rPr>
        <w:t>0.7</w:t>
      </w:r>
      <w:r w:rsidRPr="00584D22">
        <w:rPr>
          <w:lang w:eastAsia="zh-TW"/>
        </w:rPr>
        <w:t>%</w:t>
      </w:r>
      <w:r w:rsidRPr="00584D22">
        <w:rPr>
          <w:lang w:eastAsia="zh-TW"/>
        </w:rPr>
        <w:t>。</w:t>
      </w:r>
    </w:p>
    <w:p w:rsidR="00E01256" w:rsidRPr="00584D22" w:rsidRDefault="00E01256" w:rsidP="00704E7C">
      <w:pPr>
        <w:pStyle w:val="aa"/>
      </w:pPr>
      <w:r w:rsidRPr="00584D22">
        <w:t>二、天然資源</w:t>
      </w:r>
    </w:p>
    <w:p w:rsidR="006C1A9D" w:rsidRPr="00584D22" w:rsidRDefault="00E01256" w:rsidP="00746ACC">
      <w:pPr>
        <w:ind w:firstLine="472"/>
        <w:rPr>
          <w:lang w:eastAsia="zh-TW"/>
        </w:rPr>
      </w:pPr>
      <w:r w:rsidRPr="00584D22">
        <w:rPr>
          <w:lang w:eastAsia="zh-TW"/>
        </w:rPr>
        <w:t>瑞士全國三分之二皆為高山，</w:t>
      </w:r>
      <w:r w:rsidR="00325A8E" w:rsidRPr="00584D22">
        <w:rPr>
          <w:lang w:eastAsia="zh-TW"/>
        </w:rPr>
        <w:t>除水資源外，自然</w:t>
      </w:r>
      <w:r w:rsidRPr="00584D22">
        <w:rPr>
          <w:lang w:eastAsia="zh-TW"/>
        </w:rPr>
        <w:t>資源</w:t>
      </w:r>
      <w:r w:rsidR="00325A8E" w:rsidRPr="00584D22">
        <w:rPr>
          <w:lang w:eastAsia="zh-TW"/>
        </w:rPr>
        <w:t>匱</w:t>
      </w:r>
      <w:r w:rsidRPr="00584D22">
        <w:rPr>
          <w:lang w:eastAsia="zh-TW"/>
        </w:rPr>
        <w:t>乏，</w:t>
      </w:r>
      <w:r w:rsidR="00325A8E" w:rsidRPr="00584D22">
        <w:rPr>
          <w:lang w:eastAsia="zh-TW"/>
        </w:rPr>
        <w:t>多湖泊及森林，故觀光資源豐富，水力</w:t>
      </w:r>
      <w:r w:rsidRPr="00584D22">
        <w:rPr>
          <w:lang w:eastAsia="zh-TW"/>
        </w:rPr>
        <w:t>發電資源充沛，</w:t>
      </w:r>
      <w:r w:rsidR="00325A8E" w:rsidRPr="00584D22">
        <w:rPr>
          <w:lang w:eastAsia="zh-TW"/>
        </w:rPr>
        <w:t>尚有</w:t>
      </w:r>
      <w:r w:rsidRPr="00584D22">
        <w:rPr>
          <w:lang w:eastAsia="zh-TW"/>
        </w:rPr>
        <w:t>餘</w:t>
      </w:r>
      <w:r w:rsidR="00325A8E" w:rsidRPr="00584D22">
        <w:rPr>
          <w:lang w:eastAsia="zh-TW"/>
        </w:rPr>
        <w:t>電</w:t>
      </w:r>
      <w:r w:rsidR="00FB35AB" w:rsidRPr="00584D22">
        <w:rPr>
          <w:lang w:eastAsia="zh-TW"/>
        </w:rPr>
        <w:t>供應鄰國；</w:t>
      </w:r>
      <w:r w:rsidRPr="00584D22">
        <w:rPr>
          <w:lang w:eastAsia="zh-TW"/>
        </w:rPr>
        <w:t>畜牧業</w:t>
      </w:r>
      <w:r w:rsidR="00FB35AB" w:rsidRPr="00584D22">
        <w:rPr>
          <w:lang w:eastAsia="zh-TW"/>
        </w:rPr>
        <w:t>極</w:t>
      </w:r>
      <w:r w:rsidR="00AB7A1F" w:rsidRPr="00584D22">
        <w:rPr>
          <w:lang w:eastAsia="zh-TW"/>
        </w:rPr>
        <w:t>發達，惟農產品及民生必需品仍仰賴</w:t>
      </w:r>
      <w:r w:rsidRPr="00584D22">
        <w:rPr>
          <w:lang w:eastAsia="zh-TW"/>
        </w:rPr>
        <w:t>國外進口供應。</w:t>
      </w:r>
    </w:p>
    <w:p w:rsidR="00E01256" w:rsidRPr="00584D22" w:rsidRDefault="00E01256" w:rsidP="00704E7C">
      <w:pPr>
        <w:pStyle w:val="aa"/>
      </w:pPr>
      <w:r w:rsidRPr="00584D22">
        <w:t>三、產業概況</w:t>
      </w:r>
    </w:p>
    <w:p w:rsidR="004C31E1" w:rsidRPr="00584D22" w:rsidRDefault="004C31E1" w:rsidP="00847586">
      <w:pPr>
        <w:ind w:firstLine="472"/>
        <w:rPr>
          <w:lang w:eastAsia="zh-TW"/>
        </w:rPr>
      </w:pPr>
      <w:r w:rsidRPr="00584D22">
        <w:rPr>
          <w:lang w:eastAsia="zh-TW"/>
        </w:rPr>
        <w:t>對瑞士企業而言，歐元、美元及瑞士法郎為最普遍之三種計價貨幣，其他貨幣之計價比重低，故歐元、美元與瑞士法郎之國際匯兌變動對瑞士企業影響遠高於其他國際貨幣。瑞士法郎升值預估將減緩瑞士經濟成長，</w:t>
      </w:r>
      <w:r w:rsidR="00D72F6D" w:rsidRPr="00584D22">
        <w:rPr>
          <w:lang w:eastAsia="zh-TW"/>
        </w:rPr>
        <w:t>然而</w:t>
      </w:r>
      <w:r w:rsidR="00D72F6D" w:rsidRPr="00584D22">
        <w:rPr>
          <w:rFonts w:hint="eastAsia"/>
          <w:lang w:eastAsia="zh-TW"/>
        </w:rPr>
        <w:t>尚</w:t>
      </w:r>
      <w:r w:rsidRPr="00584D22">
        <w:rPr>
          <w:lang w:eastAsia="zh-TW"/>
        </w:rPr>
        <w:t>不至於造成瑞士經濟衰退甚或全面性經濟通貨緊縮。不同的行業受國際匯率衝擊與受景氣波動所造成之影響程度不一，即便是皆強烈依賴出口之製藥業及機器業，對於瑞士法郎升值與歐元區景氣興衰之反應也互異。</w:t>
      </w:r>
      <w:r w:rsidR="00525160" w:rsidRPr="00584D22">
        <w:rPr>
          <w:lang w:eastAsia="zh-TW"/>
        </w:rPr>
        <w:t>瑞士法郎升值時瑞士境內市場動能雖然減弱，然而與</w:t>
      </w:r>
      <w:r w:rsidR="000A7F4C" w:rsidRPr="00584D22">
        <w:rPr>
          <w:rFonts w:hint="eastAsia"/>
          <w:lang w:eastAsia="zh-TW"/>
        </w:rPr>
        <w:t>醫療</w:t>
      </w:r>
      <w:r w:rsidR="00525160" w:rsidRPr="00584D22">
        <w:rPr>
          <w:lang w:eastAsia="zh-TW"/>
        </w:rPr>
        <w:t>健康有關之產業所受衝擊小於其他行業。</w:t>
      </w:r>
    </w:p>
    <w:p w:rsidR="004C31E1" w:rsidRPr="00584D22" w:rsidRDefault="004C31E1" w:rsidP="00746ACC">
      <w:pPr>
        <w:ind w:firstLine="472"/>
        <w:rPr>
          <w:lang w:eastAsia="zh-TW"/>
        </w:rPr>
      </w:pPr>
      <w:r w:rsidRPr="00584D22">
        <w:rPr>
          <w:lang w:eastAsia="zh-TW"/>
        </w:rPr>
        <w:t>瑞士信貸銀行針對瑞士產業之中期產業評估指出，影響單一產業的因素除景氣之波動起伏外，「產業發展與結構」也深深影響各該產業發展。瑞士信貸銀行分別評估瑞士</w:t>
      </w:r>
      <w:r w:rsidRPr="00584D22">
        <w:rPr>
          <w:lang w:eastAsia="zh-TW"/>
        </w:rPr>
        <w:t>29</w:t>
      </w:r>
      <w:r w:rsidRPr="00584D22">
        <w:rPr>
          <w:lang w:eastAsia="zh-TW"/>
        </w:rPr>
        <w:t>個重要產業之機會與風險，系統化地評估各該「產業發展結構」對不同產業所造成的影響，以期在考量風險因素下，探尋各該產業之中期成長趨勢。</w:t>
      </w:r>
    </w:p>
    <w:p w:rsidR="004C31E1" w:rsidRPr="00584D22" w:rsidRDefault="004C31E1" w:rsidP="00746ACC">
      <w:pPr>
        <w:ind w:firstLine="472"/>
        <w:rPr>
          <w:lang w:eastAsia="zh-TW"/>
        </w:rPr>
      </w:pPr>
      <w:r w:rsidRPr="00584D22">
        <w:rPr>
          <w:lang w:eastAsia="zh-TW"/>
        </w:rPr>
        <w:t>人口老化、居民遷移頻繁與工藝技術進步影響瑞士之產業結構。瑞士因外國移民移入而人口增加，為往返住所地與就業處所，居民之地理上遷移頻繁，另瑞士假日休閒時之遷移亦極頻繁。瑞士得以普遍獲得新能源及新資訊有助推進瑞士工藝技術。另新興國家之逐漸富裕程度也影響瑞士不同產業的成長。瑞士要進入其他國際市場時，面對逐漸增加的國際競爭壓力之承受度，對各產業將造成不同的影響。</w:t>
      </w:r>
    </w:p>
    <w:p w:rsidR="008D11AF" w:rsidRPr="00584D22" w:rsidRDefault="004C31E1" w:rsidP="00847586">
      <w:pPr>
        <w:ind w:firstLine="472"/>
        <w:rPr>
          <w:lang w:eastAsia="zh-TW"/>
        </w:rPr>
      </w:pPr>
      <w:r w:rsidRPr="00584D22">
        <w:rPr>
          <w:lang w:eastAsia="zh-TW"/>
        </w:rPr>
        <w:t>依據瑞士信貸銀行（</w:t>
      </w:r>
      <w:r w:rsidRPr="00584D22">
        <w:rPr>
          <w:lang w:eastAsia="zh-TW"/>
        </w:rPr>
        <w:t>Credit Suisse</w:t>
      </w:r>
      <w:r w:rsidRPr="00584D22">
        <w:rPr>
          <w:lang w:eastAsia="zh-TW"/>
        </w:rPr>
        <w:t>）</w:t>
      </w:r>
      <w:r w:rsidRPr="00584D22">
        <w:rPr>
          <w:lang w:eastAsia="zh-TW"/>
        </w:rPr>
        <w:t>2018</w:t>
      </w:r>
      <w:r w:rsidRPr="00584D22">
        <w:rPr>
          <w:lang w:eastAsia="zh-TW"/>
        </w:rPr>
        <w:t>年公布</w:t>
      </w:r>
      <w:r w:rsidR="00C27DD2" w:rsidRPr="00584D22">
        <w:rPr>
          <w:rFonts w:hint="eastAsia"/>
          <w:lang w:eastAsia="zh-TW"/>
        </w:rPr>
        <w:t>之</w:t>
      </w:r>
      <w:r w:rsidRPr="00584D22">
        <w:rPr>
          <w:lang w:eastAsia="zh-TW"/>
        </w:rPr>
        <w:t>「瑞士產業中長期之機會與風險評估報告」，此報告共計包含</w:t>
      </w:r>
      <w:r w:rsidRPr="00584D22">
        <w:rPr>
          <w:lang w:eastAsia="zh-TW"/>
        </w:rPr>
        <w:t>32</w:t>
      </w:r>
      <w:r w:rsidRPr="00584D22">
        <w:rPr>
          <w:lang w:eastAsia="zh-TW"/>
        </w:rPr>
        <w:t>個產業別，產業總產出（附加價值）占瑞士總產出（附加價值）超過</w:t>
      </w:r>
      <w:r w:rsidRPr="00584D22">
        <w:rPr>
          <w:lang w:eastAsia="zh-TW"/>
        </w:rPr>
        <w:t>90</w:t>
      </w:r>
      <w:r w:rsidR="009B6BCD" w:rsidRPr="00584D22">
        <w:rPr>
          <w:lang w:eastAsia="zh-TW"/>
        </w:rPr>
        <w:t>%</w:t>
      </w:r>
      <w:r w:rsidRPr="00584D22">
        <w:rPr>
          <w:lang w:eastAsia="zh-TW"/>
        </w:rPr>
        <w:t>。該報告指出瑞士強勢產業前</w:t>
      </w:r>
      <w:r w:rsidRPr="00584D22">
        <w:rPr>
          <w:lang w:eastAsia="zh-TW"/>
        </w:rPr>
        <w:t>5</w:t>
      </w:r>
      <w:r w:rsidRPr="00584D22">
        <w:rPr>
          <w:lang w:eastAsia="zh-TW"/>
        </w:rPr>
        <w:t>名依序為：電子資訊業（占總排名第</w:t>
      </w:r>
      <w:r w:rsidRPr="00584D22">
        <w:rPr>
          <w:lang w:eastAsia="zh-TW"/>
        </w:rPr>
        <w:t>1</w:t>
      </w:r>
      <w:r w:rsidRPr="00584D22">
        <w:rPr>
          <w:lang w:eastAsia="zh-TW"/>
        </w:rPr>
        <w:t>名）、製藥業（排名第</w:t>
      </w:r>
      <w:r w:rsidRPr="00584D22">
        <w:rPr>
          <w:lang w:eastAsia="zh-TW"/>
        </w:rPr>
        <w:t>2</w:t>
      </w:r>
      <w:r w:rsidRPr="00584D22">
        <w:rPr>
          <w:lang w:eastAsia="zh-TW"/>
        </w:rPr>
        <w:t>名）、與健康醫療相關之產業（排名第</w:t>
      </w:r>
      <w:r w:rsidRPr="00584D22">
        <w:rPr>
          <w:lang w:eastAsia="zh-TW"/>
        </w:rPr>
        <w:t>3</w:t>
      </w:r>
      <w:r w:rsidRPr="00584D22">
        <w:rPr>
          <w:lang w:eastAsia="zh-TW"/>
        </w:rPr>
        <w:t>名）、與社會福利有關之產業及療養院（排名第</w:t>
      </w:r>
      <w:r w:rsidRPr="00584D22">
        <w:rPr>
          <w:lang w:eastAsia="zh-TW"/>
        </w:rPr>
        <w:t>4</w:t>
      </w:r>
      <w:r w:rsidRPr="00584D22">
        <w:rPr>
          <w:lang w:eastAsia="zh-TW"/>
        </w:rPr>
        <w:t>名）、醫療科技業（排名第</w:t>
      </w:r>
      <w:r w:rsidRPr="00584D22">
        <w:rPr>
          <w:lang w:eastAsia="zh-TW"/>
        </w:rPr>
        <w:t>5</w:t>
      </w:r>
      <w:r w:rsidRPr="00584D22">
        <w:rPr>
          <w:lang w:eastAsia="zh-TW"/>
        </w:rPr>
        <w:t>名）。</w:t>
      </w:r>
      <w:proofErr w:type="gramStart"/>
      <w:r w:rsidRPr="00584D22">
        <w:rPr>
          <w:lang w:eastAsia="zh-TW"/>
        </w:rPr>
        <w:t>此外，</w:t>
      </w:r>
      <w:proofErr w:type="gramEnd"/>
      <w:r w:rsidRPr="00584D22">
        <w:rPr>
          <w:lang w:eastAsia="zh-TW"/>
        </w:rPr>
        <w:t>電子資訊服務業與工藝技術進步息息相關，經常與跨領域之不同產業的創新與發展交互影響，有助於形成創新持續循環。瑞士人口老化，對於與健康勞務有關之產業需求自然增加，而對製藥業之需求亦相對成長。然而各國減少醫療相關公共支出，對製藥業及與健康有關之產業的發展亦會造成減緩作用。未來瑞士強勢產業仍可望穩健成長；並因產業成長而提供更多工作機會。</w:t>
      </w:r>
    </w:p>
    <w:p w:rsidR="008D11AF" w:rsidRPr="00584D22" w:rsidRDefault="008D11AF" w:rsidP="00847586">
      <w:pPr>
        <w:ind w:firstLine="472"/>
        <w:rPr>
          <w:lang w:eastAsia="zh-TW"/>
        </w:rPr>
      </w:pPr>
      <w:r w:rsidRPr="00584D22">
        <w:rPr>
          <w:lang w:eastAsia="zh-TW"/>
        </w:rPr>
        <w:t>依瑞士聯邦關務總署資料顯示，瑞士</w:t>
      </w:r>
      <w:r w:rsidRPr="00584D22">
        <w:rPr>
          <w:lang w:eastAsia="zh-TW"/>
        </w:rPr>
        <w:t>2020</w:t>
      </w:r>
      <w:r w:rsidRPr="00584D22">
        <w:rPr>
          <w:lang w:eastAsia="zh-TW"/>
        </w:rPr>
        <w:t>年</w:t>
      </w:r>
      <w:r w:rsidRPr="00584D22">
        <w:rPr>
          <w:lang w:eastAsia="zh-TW"/>
        </w:rPr>
        <w:t>10</w:t>
      </w:r>
      <w:r w:rsidRPr="00584D22">
        <w:rPr>
          <w:lang w:eastAsia="zh-TW"/>
        </w:rPr>
        <w:t>大進口產業為化學及製藥產業、機械及電子產品、運輸工具、金屬與其製品、紡織品與衣物、食品及菸酒、精密機械、珠寶首飾、能源類產品及塑膠類產品。</w:t>
      </w:r>
    </w:p>
    <w:p w:rsidR="008D11AF" w:rsidRPr="00584D22" w:rsidRDefault="008D11AF" w:rsidP="00847586">
      <w:pPr>
        <w:ind w:firstLine="472"/>
        <w:rPr>
          <w:lang w:eastAsia="zh-TW"/>
        </w:rPr>
      </w:pPr>
      <w:r w:rsidRPr="00584D22">
        <w:rPr>
          <w:lang w:eastAsia="zh-TW"/>
        </w:rPr>
        <w:t>瑞士</w:t>
      </w:r>
      <w:r w:rsidRPr="00584D22">
        <w:rPr>
          <w:lang w:eastAsia="zh-TW"/>
        </w:rPr>
        <w:t>2020</w:t>
      </w:r>
      <w:r w:rsidRPr="00584D22">
        <w:rPr>
          <w:lang w:eastAsia="zh-TW"/>
        </w:rPr>
        <w:t>年</w:t>
      </w:r>
      <w:r w:rsidRPr="00584D22">
        <w:rPr>
          <w:lang w:eastAsia="zh-TW"/>
        </w:rPr>
        <w:t>10</w:t>
      </w:r>
      <w:r w:rsidRPr="00584D22">
        <w:rPr>
          <w:lang w:eastAsia="zh-TW"/>
        </w:rPr>
        <w:t>大出口產業為化學及製藥產業、機械及電子業產品、鐘錶產品、精密機械、金屬與其製品、食品及菸酒、珠寶首飾、紡織品與衣物、運輸工具及塑膠類產品。</w:t>
      </w:r>
    </w:p>
    <w:p w:rsidR="00C63935" w:rsidRPr="00584D22" w:rsidRDefault="006C3304" w:rsidP="00704E7C">
      <w:pPr>
        <w:pStyle w:val="ab"/>
        <w:ind w:left="945" w:hanging="709"/>
      </w:pPr>
      <w:r w:rsidRPr="00584D22">
        <w:t>（一</w:t>
      </w:r>
      <w:r w:rsidR="00325A8E" w:rsidRPr="00584D22">
        <w:t>）</w:t>
      </w:r>
      <w:r w:rsidR="00816A29" w:rsidRPr="00584D22">
        <w:t>瑞士化學、製藥及生物科技產業</w:t>
      </w:r>
    </w:p>
    <w:p w:rsidR="00306EA9" w:rsidRPr="00584D22" w:rsidRDefault="00306EA9" w:rsidP="00847586">
      <w:pPr>
        <w:pStyle w:val="ad"/>
        <w:ind w:left="945" w:firstLine="472"/>
        <w:rPr>
          <w:lang w:eastAsia="zh-TW"/>
        </w:rPr>
      </w:pPr>
      <w:r w:rsidRPr="00584D22">
        <w:rPr>
          <w:lang w:eastAsia="zh-TW"/>
        </w:rPr>
        <w:t>瑞士化學、製藥及生物科技產業自</w:t>
      </w:r>
      <w:r w:rsidRPr="00584D22">
        <w:rPr>
          <w:lang w:eastAsia="zh-TW"/>
        </w:rPr>
        <w:t>2009</w:t>
      </w:r>
      <w:r w:rsidRPr="00584D22">
        <w:rPr>
          <w:lang w:eastAsia="zh-TW"/>
        </w:rPr>
        <w:t>年起已取代金屬機械業，躍升為瑞士最重要之產業。過去</w:t>
      </w:r>
      <w:r w:rsidRPr="00584D22">
        <w:rPr>
          <w:lang w:eastAsia="zh-TW"/>
        </w:rPr>
        <w:t>20</w:t>
      </w:r>
      <w:r w:rsidRPr="00584D22">
        <w:rPr>
          <w:lang w:eastAsia="zh-TW"/>
        </w:rPr>
        <w:t>年以來，該產業的出口額占瑞士總出口額之比重持續增加，從</w:t>
      </w:r>
      <w:r w:rsidRPr="00584D22">
        <w:rPr>
          <w:lang w:eastAsia="zh-TW"/>
        </w:rPr>
        <w:t>1998</w:t>
      </w:r>
      <w:r w:rsidRPr="00584D22">
        <w:rPr>
          <w:lang w:eastAsia="zh-TW"/>
        </w:rPr>
        <w:t>年的</w:t>
      </w:r>
      <w:r w:rsidRPr="00584D22">
        <w:rPr>
          <w:lang w:eastAsia="zh-TW"/>
        </w:rPr>
        <w:t>28.7%</w:t>
      </w:r>
      <w:r w:rsidRPr="00584D22">
        <w:rPr>
          <w:lang w:eastAsia="zh-TW"/>
        </w:rPr>
        <w:t>成長到</w:t>
      </w:r>
      <w:r w:rsidRPr="00584D22">
        <w:rPr>
          <w:lang w:eastAsia="zh-TW"/>
        </w:rPr>
        <w:t>2020</w:t>
      </w:r>
      <w:r w:rsidRPr="00584D22">
        <w:rPr>
          <w:lang w:eastAsia="zh-TW"/>
        </w:rPr>
        <w:t>年的</w:t>
      </w:r>
      <w:r w:rsidRPr="00584D22">
        <w:rPr>
          <w:lang w:eastAsia="zh-TW"/>
        </w:rPr>
        <w:t>52%</w:t>
      </w:r>
      <w:r w:rsidRPr="00584D22">
        <w:rPr>
          <w:lang w:eastAsia="zh-TW"/>
        </w:rPr>
        <w:t>（不含貴重金屬）。瑞士</w:t>
      </w:r>
      <w:r w:rsidRPr="00584D22">
        <w:rPr>
          <w:lang w:eastAsia="zh-TW"/>
        </w:rPr>
        <w:t>2020</w:t>
      </w:r>
      <w:r w:rsidRPr="00584D22">
        <w:rPr>
          <w:lang w:eastAsia="zh-TW"/>
        </w:rPr>
        <w:t>年化學、製藥及生物科技產業為第一大出口產業，出口金額約</w:t>
      </w:r>
      <w:r w:rsidRPr="00584D22">
        <w:rPr>
          <w:lang w:eastAsia="zh-TW"/>
        </w:rPr>
        <w:t>1,164</w:t>
      </w:r>
      <w:r w:rsidRPr="00584D22">
        <w:rPr>
          <w:lang w:eastAsia="zh-TW"/>
        </w:rPr>
        <w:t>億瑞士法郎。</w:t>
      </w:r>
    </w:p>
    <w:p w:rsidR="00306EA9" w:rsidRPr="00584D22" w:rsidRDefault="00306EA9" w:rsidP="00847586">
      <w:pPr>
        <w:pStyle w:val="ad"/>
        <w:ind w:left="945" w:firstLine="472"/>
        <w:rPr>
          <w:lang w:eastAsia="zh-TW"/>
        </w:rPr>
      </w:pPr>
      <w:r w:rsidRPr="00584D22">
        <w:rPr>
          <w:lang w:eastAsia="zh-TW"/>
        </w:rPr>
        <w:t>依瑞士聯邦海關新聞稿統計數據，瑞士</w:t>
      </w:r>
      <w:r w:rsidRPr="00584D22">
        <w:rPr>
          <w:lang w:eastAsia="zh-TW"/>
        </w:rPr>
        <w:t>2020</w:t>
      </w:r>
      <w:r w:rsidRPr="00584D22">
        <w:rPr>
          <w:lang w:eastAsia="zh-TW"/>
        </w:rPr>
        <w:t>年化學及製藥產業進口金額為</w:t>
      </w:r>
      <w:r w:rsidRPr="00584D22">
        <w:rPr>
          <w:lang w:eastAsia="zh-TW"/>
        </w:rPr>
        <w:t>512.3</w:t>
      </w:r>
      <w:r w:rsidRPr="00584D22">
        <w:rPr>
          <w:lang w:eastAsia="zh-TW"/>
        </w:rPr>
        <w:t>億瑞士法郎，較</w:t>
      </w:r>
      <w:r w:rsidRPr="00584D22">
        <w:rPr>
          <w:lang w:eastAsia="zh-TW"/>
        </w:rPr>
        <w:t>2019</w:t>
      </w:r>
      <w:r w:rsidRPr="00584D22">
        <w:rPr>
          <w:lang w:eastAsia="zh-TW"/>
        </w:rPr>
        <w:t>年減少</w:t>
      </w:r>
      <w:r w:rsidRPr="00584D22">
        <w:rPr>
          <w:lang w:eastAsia="zh-TW"/>
        </w:rPr>
        <w:t>14.8</w:t>
      </w:r>
      <w:r w:rsidRPr="00584D22">
        <w:rPr>
          <w:lang w:eastAsia="zh-TW"/>
        </w:rPr>
        <w:t>億瑞士法郎（</w:t>
      </w:r>
      <w:r w:rsidRPr="00584D22">
        <w:rPr>
          <w:lang w:eastAsia="zh-TW"/>
        </w:rPr>
        <w:t>-2.8</w:t>
      </w:r>
      <w:r w:rsidR="00847586" w:rsidRPr="00584D22">
        <w:rPr>
          <w:lang w:eastAsia="zh-TW"/>
        </w:rPr>
        <w:t>%</w:t>
      </w:r>
      <w:r w:rsidRPr="00584D22">
        <w:rPr>
          <w:lang w:eastAsia="zh-TW"/>
        </w:rPr>
        <w:t>），</w:t>
      </w:r>
      <w:r w:rsidRPr="00584D22">
        <w:rPr>
          <w:lang w:eastAsia="zh-TW"/>
        </w:rPr>
        <w:t>2020</w:t>
      </w:r>
      <w:r w:rsidRPr="00584D22">
        <w:rPr>
          <w:lang w:eastAsia="zh-TW"/>
        </w:rPr>
        <w:t>年出口金額為</w:t>
      </w:r>
      <w:r w:rsidRPr="00584D22">
        <w:rPr>
          <w:lang w:eastAsia="zh-TW"/>
        </w:rPr>
        <w:t>1,164</w:t>
      </w:r>
      <w:r w:rsidRPr="00584D22">
        <w:rPr>
          <w:lang w:eastAsia="zh-TW"/>
        </w:rPr>
        <w:t>億瑞士法郎，較</w:t>
      </w:r>
      <w:r w:rsidRPr="00584D22">
        <w:rPr>
          <w:lang w:eastAsia="zh-TW"/>
        </w:rPr>
        <w:t>2019</w:t>
      </w:r>
      <w:r w:rsidRPr="00584D22">
        <w:rPr>
          <w:lang w:eastAsia="zh-TW"/>
        </w:rPr>
        <w:t>年成長</w:t>
      </w:r>
      <w:r w:rsidRPr="00584D22">
        <w:rPr>
          <w:lang w:eastAsia="zh-TW"/>
        </w:rPr>
        <w:t>18.2</w:t>
      </w:r>
      <w:r w:rsidRPr="00584D22">
        <w:rPr>
          <w:lang w:eastAsia="zh-TW"/>
        </w:rPr>
        <w:t>億瑞士法郎（</w:t>
      </w:r>
      <w:r w:rsidRPr="00584D22">
        <w:rPr>
          <w:lang w:eastAsia="zh-TW"/>
        </w:rPr>
        <w:t>1.6</w:t>
      </w:r>
      <w:r w:rsidR="00847586" w:rsidRPr="00584D22">
        <w:rPr>
          <w:lang w:eastAsia="zh-TW"/>
        </w:rPr>
        <w:t>%</w:t>
      </w:r>
      <w:r w:rsidRPr="00584D22">
        <w:rPr>
          <w:lang w:eastAsia="zh-TW"/>
        </w:rPr>
        <w:t>）。</w:t>
      </w:r>
      <w:r w:rsidRPr="00584D22">
        <w:rPr>
          <w:lang w:eastAsia="zh-TW"/>
        </w:rPr>
        <w:t>2020</w:t>
      </w:r>
      <w:r w:rsidRPr="00584D22">
        <w:rPr>
          <w:lang w:eastAsia="zh-TW"/>
        </w:rPr>
        <w:t>年瑞士醫藥產品銷售金額約為</w:t>
      </w:r>
      <w:r w:rsidRPr="00584D22">
        <w:rPr>
          <w:lang w:eastAsia="zh-TW"/>
        </w:rPr>
        <w:t>63</w:t>
      </w:r>
      <w:r w:rsidRPr="00584D22">
        <w:rPr>
          <w:lang w:eastAsia="zh-TW"/>
        </w:rPr>
        <w:t>億瑞郎，較</w:t>
      </w:r>
      <w:r w:rsidRPr="00584D22">
        <w:rPr>
          <w:lang w:eastAsia="zh-TW"/>
        </w:rPr>
        <w:t>2019</w:t>
      </w:r>
      <w:r w:rsidRPr="00584D22">
        <w:rPr>
          <w:lang w:eastAsia="zh-TW"/>
        </w:rPr>
        <w:t>年成長</w:t>
      </w:r>
      <w:r w:rsidRPr="00584D22">
        <w:rPr>
          <w:lang w:eastAsia="zh-TW"/>
        </w:rPr>
        <w:t>2.9</w:t>
      </w:r>
      <w:r w:rsidR="00847586" w:rsidRPr="00584D22">
        <w:rPr>
          <w:lang w:eastAsia="zh-TW"/>
        </w:rPr>
        <w:t>%</w:t>
      </w:r>
      <w:r w:rsidRPr="00584D22">
        <w:rPr>
          <w:lang w:eastAsia="zh-TW"/>
        </w:rPr>
        <w:t>，業績上漲主因為藥品價格降低。依據瑞士化學、製藥及生物科技產業同業公會（</w:t>
      </w:r>
      <w:r w:rsidRPr="00584D22">
        <w:rPr>
          <w:lang w:eastAsia="zh-TW"/>
        </w:rPr>
        <w:t>scienceindustries</w:t>
      </w:r>
      <w:r w:rsidRPr="00584D22">
        <w:rPr>
          <w:lang w:eastAsia="zh-TW"/>
        </w:rPr>
        <w:t>）</w:t>
      </w:r>
      <w:r w:rsidRPr="00584D22">
        <w:rPr>
          <w:lang w:eastAsia="zh-TW"/>
        </w:rPr>
        <w:t>2020</w:t>
      </w:r>
      <w:r w:rsidRPr="00584D22">
        <w:rPr>
          <w:lang w:eastAsia="zh-TW"/>
        </w:rPr>
        <w:t>年公布之</w:t>
      </w:r>
      <w:r w:rsidRPr="00584D22">
        <w:rPr>
          <w:lang w:eastAsia="zh-TW"/>
        </w:rPr>
        <w:t>2019</w:t>
      </w:r>
      <w:r w:rsidRPr="00584D22">
        <w:rPr>
          <w:lang w:eastAsia="zh-TW"/>
        </w:rPr>
        <w:t>年年報顯示，該產業於瑞士約有</w:t>
      </w:r>
      <w:r w:rsidRPr="00584D22">
        <w:rPr>
          <w:lang w:eastAsia="zh-TW"/>
        </w:rPr>
        <w:t>7.4</w:t>
      </w:r>
      <w:r w:rsidRPr="00584D22">
        <w:rPr>
          <w:lang w:eastAsia="zh-TW"/>
        </w:rPr>
        <w:t>萬名員工。</w:t>
      </w:r>
    </w:p>
    <w:p w:rsidR="00B05AB8" w:rsidRPr="00584D22" w:rsidRDefault="00B05AB8" w:rsidP="00847586">
      <w:pPr>
        <w:pStyle w:val="ad"/>
        <w:ind w:left="945" w:firstLine="472"/>
        <w:rPr>
          <w:lang w:eastAsia="zh-TW"/>
        </w:rPr>
      </w:pPr>
      <w:r w:rsidRPr="00584D22">
        <w:rPr>
          <w:lang w:eastAsia="zh-TW"/>
        </w:rPr>
        <w:t>瑞士的製藥業自</w:t>
      </w:r>
      <w:r w:rsidRPr="00584D22">
        <w:rPr>
          <w:lang w:eastAsia="zh-TW"/>
        </w:rPr>
        <w:t>19</w:t>
      </w:r>
      <w:r w:rsidRPr="00584D22">
        <w:rPr>
          <w:lang w:eastAsia="zh-TW"/>
        </w:rPr>
        <w:t>世紀起興盛</w:t>
      </w:r>
      <w:proofErr w:type="gramStart"/>
      <w:r w:rsidRPr="00584D22">
        <w:rPr>
          <w:lang w:eastAsia="zh-TW"/>
        </w:rPr>
        <w:t>活躍，</w:t>
      </w:r>
      <w:proofErr w:type="gramEnd"/>
      <w:r w:rsidRPr="00584D22">
        <w:rPr>
          <w:lang w:eastAsia="zh-TW"/>
        </w:rPr>
        <w:t>至今化學、製藥及生技業發展蓬勃，其原因係有：</w:t>
      </w:r>
      <w:r w:rsidRPr="00584D22">
        <w:rPr>
          <w:lang w:eastAsia="zh-TW"/>
        </w:rPr>
        <w:t xml:space="preserve">1. </w:t>
      </w:r>
      <w:r w:rsidRPr="00584D22">
        <w:rPr>
          <w:lang w:eastAsia="zh-TW"/>
        </w:rPr>
        <w:t>具有高度國際競爭力、一流的研究機構及優秀的教育環境。</w:t>
      </w:r>
      <w:r w:rsidRPr="00584D22">
        <w:rPr>
          <w:lang w:eastAsia="zh-TW"/>
        </w:rPr>
        <w:t xml:space="preserve">2. </w:t>
      </w:r>
      <w:r w:rsidRPr="00584D22">
        <w:rPr>
          <w:lang w:eastAsia="zh-TW"/>
        </w:rPr>
        <w:t>擁有獨特的醫藥生技產業聚落及科技領先的中小型企業，瑞士巴塞爾（</w:t>
      </w:r>
      <w:r w:rsidRPr="00584D22">
        <w:rPr>
          <w:lang w:eastAsia="zh-TW"/>
        </w:rPr>
        <w:t>Basel</w:t>
      </w:r>
      <w:r w:rsidRPr="00584D22">
        <w:rPr>
          <w:lang w:eastAsia="zh-TW"/>
        </w:rPr>
        <w:t>）為瑞士化學醫藥與生技產業的中心。</w:t>
      </w:r>
      <w:r w:rsidRPr="00584D22">
        <w:rPr>
          <w:lang w:eastAsia="zh-TW"/>
        </w:rPr>
        <w:t xml:space="preserve">3. </w:t>
      </w:r>
      <w:r w:rsidRPr="00584D22">
        <w:rPr>
          <w:lang w:eastAsia="zh-TW"/>
        </w:rPr>
        <w:t>具有完善基礎設施，專利與智慧財產權保護周全，且金融市場活絡，皆有助瑞士化學製藥及生技業發展之推動。</w:t>
      </w:r>
    </w:p>
    <w:p w:rsidR="00E744B1" w:rsidRPr="00584D22" w:rsidRDefault="009B6AE2" w:rsidP="00704E7C">
      <w:pPr>
        <w:pStyle w:val="ad"/>
        <w:ind w:left="945" w:firstLine="472"/>
        <w:rPr>
          <w:lang w:eastAsia="zh-TW"/>
        </w:rPr>
      </w:pPr>
      <w:r w:rsidRPr="00584D22">
        <w:rPr>
          <w:rFonts w:hint="eastAsia"/>
          <w:lang w:eastAsia="zh-TW"/>
        </w:rPr>
        <w:t>依據</w:t>
      </w:r>
      <w:r w:rsidR="00E744B1" w:rsidRPr="00584D22">
        <w:rPr>
          <w:lang w:eastAsia="zh-TW"/>
        </w:rPr>
        <w:t>世界經濟論壇（</w:t>
      </w:r>
      <w:r w:rsidR="00E744B1" w:rsidRPr="00584D22">
        <w:rPr>
          <w:lang w:eastAsia="zh-TW"/>
        </w:rPr>
        <w:t>WEF</w:t>
      </w:r>
      <w:r w:rsidR="00E744B1" w:rsidRPr="00584D22">
        <w:rPr>
          <w:lang w:eastAsia="zh-TW"/>
        </w:rPr>
        <w:t>）發布的「全球競爭力報告」中瑞士</w:t>
      </w:r>
      <w:proofErr w:type="gramStart"/>
      <w:r w:rsidR="00E744B1" w:rsidRPr="00584D22">
        <w:rPr>
          <w:lang w:eastAsia="zh-TW"/>
        </w:rPr>
        <w:t>多年均在</w:t>
      </w:r>
      <w:proofErr w:type="gramEnd"/>
      <w:r w:rsidR="00E744B1" w:rsidRPr="00584D22">
        <w:rPr>
          <w:lang w:eastAsia="zh-TW"/>
        </w:rPr>
        <w:t>「創新力」、「企業研發」與「產</w:t>
      </w:r>
      <w:proofErr w:type="gramStart"/>
      <w:r w:rsidR="00E744B1" w:rsidRPr="00584D22">
        <w:rPr>
          <w:lang w:eastAsia="zh-TW"/>
        </w:rPr>
        <w:t>研</w:t>
      </w:r>
      <w:proofErr w:type="gramEnd"/>
      <w:r w:rsidR="00E744B1" w:rsidRPr="00584D22">
        <w:rPr>
          <w:lang w:eastAsia="zh-TW"/>
        </w:rPr>
        <w:t>合作」等項目上</w:t>
      </w:r>
      <w:r w:rsidR="000C43B0" w:rsidRPr="00584D22">
        <w:rPr>
          <w:rFonts w:hint="eastAsia"/>
          <w:lang w:eastAsia="zh-TW"/>
        </w:rPr>
        <w:t>名列前茅</w:t>
      </w:r>
      <w:r w:rsidR="00E744B1" w:rsidRPr="00584D22">
        <w:rPr>
          <w:lang w:eastAsia="zh-TW"/>
        </w:rPr>
        <w:t>，並擁有國際生技與醫藥產業的頂尖人才及卓越研發與創新能力。</w:t>
      </w:r>
      <w:proofErr w:type="gramStart"/>
      <w:r w:rsidR="000C43B0" w:rsidRPr="00584D22">
        <w:rPr>
          <w:rFonts w:hint="eastAsia"/>
          <w:lang w:eastAsia="zh-TW"/>
        </w:rPr>
        <w:t>此外，</w:t>
      </w:r>
      <w:proofErr w:type="gramEnd"/>
      <w:r w:rsidR="00E744B1" w:rsidRPr="00584D22">
        <w:rPr>
          <w:lang w:eastAsia="zh-TW"/>
        </w:rPr>
        <w:t>瑞士巴塞爾（</w:t>
      </w:r>
      <w:r w:rsidR="00E744B1" w:rsidRPr="00584D22">
        <w:rPr>
          <w:lang w:eastAsia="zh-TW"/>
        </w:rPr>
        <w:t>Basel</w:t>
      </w:r>
      <w:r w:rsidR="00E744B1" w:rsidRPr="00584D22">
        <w:rPr>
          <w:lang w:eastAsia="zh-TW"/>
        </w:rPr>
        <w:t>）是瑞士化學、醫藥與生技產業的中心，具有優秀的教育環境。巴塞爾大學在生化與醫學</w:t>
      </w:r>
      <w:proofErr w:type="gramStart"/>
      <w:r w:rsidR="00E744B1" w:rsidRPr="00584D22">
        <w:rPr>
          <w:lang w:eastAsia="zh-TW"/>
        </w:rPr>
        <w:t>領域均居世界</w:t>
      </w:r>
      <w:proofErr w:type="gramEnd"/>
      <w:r w:rsidR="00E744B1" w:rsidRPr="00584D22">
        <w:rPr>
          <w:lang w:eastAsia="zh-TW"/>
        </w:rPr>
        <w:t>領先地位，廿世紀以來，巴塞爾大學的教授多次獲得諾貝爾醫學獎，</w:t>
      </w:r>
      <w:r w:rsidR="000C43B0" w:rsidRPr="00584D22">
        <w:rPr>
          <w:rFonts w:hint="eastAsia"/>
          <w:lang w:eastAsia="zh-TW"/>
        </w:rPr>
        <w:t>另瑞士知名藥廠</w:t>
      </w:r>
      <w:r w:rsidR="00E744B1" w:rsidRPr="00584D22">
        <w:rPr>
          <w:lang w:eastAsia="zh-TW"/>
        </w:rPr>
        <w:t>Novartis</w:t>
      </w:r>
      <w:r w:rsidR="00E744B1" w:rsidRPr="00584D22">
        <w:rPr>
          <w:lang w:eastAsia="zh-TW"/>
        </w:rPr>
        <w:t>（諾華藥廠）與</w:t>
      </w:r>
      <w:r w:rsidR="00E744B1" w:rsidRPr="00584D22">
        <w:rPr>
          <w:lang w:eastAsia="zh-TW"/>
        </w:rPr>
        <w:t>Roche</w:t>
      </w:r>
      <w:r w:rsidR="00E744B1" w:rsidRPr="00584D22">
        <w:rPr>
          <w:lang w:eastAsia="zh-TW"/>
        </w:rPr>
        <w:t>（羅氏藥廠），與</w:t>
      </w:r>
      <w:r w:rsidR="00E744B1" w:rsidRPr="00584D22">
        <w:rPr>
          <w:lang w:eastAsia="zh-TW"/>
        </w:rPr>
        <w:t>Syngenta</w:t>
      </w:r>
      <w:r w:rsidR="00E744B1" w:rsidRPr="00584D22">
        <w:rPr>
          <w:lang w:eastAsia="zh-TW"/>
        </w:rPr>
        <w:t>（先正達）及一些</w:t>
      </w:r>
      <w:r w:rsidR="000C43B0" w:rsidRPr="00584D22">
        <w:rPr>
          <w:rFonts w:hint="eastAsia"/>
          <w:lang w:eastAsia="zh-TW"/>
        </w:rPr>
        <w:t>化學醫藥</w:t>
      </w:r>
      <w:r w:rsidR="00E744B1" w:rsidRPr="00584D22">
        <w:rPr>
          <w:lang w:eastAsia="zh-TW"/>
        </w:rPr>
        <w:t>中小企業建立了醫藥生技產業聚落，結合了產學合作鏈的優勢。此外</w:t>
      </w:r>
      <w:r w:rsidR="00E744B1" w:rsidRPr="00584D22">
        <w:rPr>
          <w:lang w:eastAsia="zh-TW"/>
        </w:rPr>
        <w:t>Actelion</w:t>
      </w:r>
      <w:r w:rsidR="00E744B1" w:rsidRPr="00584D22">
        <w:rPr>
          <w:lang w:eastAsia="zh-TW"/>
        </w:rPr>
        <w:t>（愛克泰隆製藥公司）、</w:t>
      </w:r>
      <w:r w:rsidR="00E744B1" w:rsidRPr="00584D22">
        <w:rPr>
          <w:lang w:eastAsia="zh-TW"/>
        </w:rPr>
        <w:t>Amgen</w:t>
      </w:r>
      <w:r w:rsidR="00E744B1" w:rsidRPr="00584D22">
        <w:rPr>
          <w:lang w:eastAsia="zh-TW"/>
        </w:rPr>
        <w:t>（安進）、</w:t>
      </w:r>
      <w:r w:rsidR="00E744B1" w:rsidRPr="00584D22">
        <w:rPr>
          <w:lang w:eastAsia="zh-TW"/>
        </w:rPr>
        <w:t>Biogen Idec</w:t>
      </w:r>
      <w:r w:rsidR="00E744B1" w:rsidRPr="00584D22">
        <w:rPr>
          <w:lang w:eastAsia="zh-TW"/>
        </w:rPr>
        <w:t>（生物基因艾迪克公司）、</w:t>
      </w:r>
      <w:r w:rsidR="00E744B1" w:rsidRPr="00584D22">
        <w:rPr>
          <w:lang w:eastAsia="zh-TW"/>
        </w:rPr>
        <w:t>Crucell</w:t>
      </w:r>
      <w:r w:rsidR="00E744B1" w:rsidRPr="00584D22">
        <w:rPr>
          <w:lang w:eastAsia="zh-TW"/>
        </w:rPr>
        <w:t>（庫塞爾）和</w:t>
      </w:r>
      <w:r w:rsidR="00E744B1" w:rsidRPr="00584D22">
        <w:rPr>
          <w:lang w:eastAsia="zh-TW"/>
        </w:rPr>
        <w:t>Merck Serono</w:t>
      </w:r>
      <w:r w:rsidR="00E744B1" w:rsidRPr="00584D22">
        <w:rPr>
          <w:lang w:eastAsia="zh-TW"/>
        </w:rPr>
        <w:t>（默克雪蘭諾）等</w:t>
      </w:r>
      <w:r w:rsidR="000C43B0" w:rsidRPr="00584D22">
        <w:rPr>
          <w:rFonts w:hint="eastAsia"/>
          <w:lang w:eastAsia="zh-TW"/>
        </w:rPr>
        <w:t>皆在</w:t>
      </w:r>
      <w:r w:rsidR="00E744B1" w:rsidRPr="00584D22">
        <w:rPr>
          <w:lang w:eastAsia="zh-TW"/>
        </w:rPr>
        <w:t>瑞士</w:t>
      </w:r>
      <w:r w:rsidR="000C43B0" w:rsidRPr="00584D22">
        <w:rPr>
          <w:rFonts w:hint="eastAsia"/>
          <w:lang w:eastAsia="zh-TW"/>
        </w:rPr>
        <w:t>設立</w:t>
      </w:r>
      <w:r w:rsidR="00E744B1" w:rsidRPr="00584D22">
        <w:rPr>
          <w:lang w:eastAsia="zh-TW"/>
        </w:rPr>
        <w:t>公司。瑞士具有完善的法治經商環境，專利與智慧財產權保護周全，金融市場活絡，國內外對該產業投資</w:t>
      </w:r>
      <w:proofErr w:type="gramStart"/>
      <w:r w:rsidR="00E744B1" w:rsidRPr="00584D22">
        <w:rPr>
          <w:lang w:eastAsia="zh-TW"/>
        </w:rPr>
        <w:t>眾多，</w:t>
      </w:r>
      <w:proofErr w:type="gramEnd"/>
      <w:r w:rsidR="00E744B1" w:rsidRPr="00584D22">
        <w:rPr>
          <w:lang w:eastAsia="zh-TW"/>
        </w:rPr>
        <w:t>皆有助瑞士化學、製藥及生技業發展之推動。</w:t>
      </w:r>
    </w:p>
    <w:p w:rsidR="00120286" w:rsidRPr="00584D22" w:rsidRDefault="000C43B0" w:rsidP="00746ACC">
      <w:pPr>
        <w:pStyle w:val="ad"/>
        <w:ind w:left="945" w:firstLine="472"/>
        <w:rPr>
          <w:lang w:eastAsia="zh-TW"/>
        </w:rPr>
      </w:pPr>
      <w:r w:rsidRPr="00584D22">
        <w:rPr>
          <w:rFonts w:hint="eastAsia"/>
          <w:lang w:eastAsia="zh-TW"/>
        </w:rPr>
        <w:t>目前</w:t>
      </w:r>
      <w:r w:rsidR="00E744B1" w:rsidRPr="00584D22">
        <w:rPr>
          <w:lang w:eastAsia="zh-TW"/>
        </w:rPr>
        <w:t>瑞士</w:t>
      </w:r>
      <w:r w:rsidRPr="00584D22">
        <w:rPr>
          <w:rFonts w:hint="eastAsia"/>
          <w:lang w:eastAsia="zh-TW"/>
        </w:rPr>
        <w:t>逐漸</w:t>
      </w:r>
      <w:r w:rsidR="00E744B1" w:rsidRPr="00584D22">
        <w:rPr>
          <w:lang w:eastAsia="zh-TW"/>
        </w:rPr>
        <w:t>放寬藥品銷售通路限制，未來</w:t>
      </w:r>
      <w:r w:rsidR="00120286" w:rsidRPr="00584D22">
        <w:rPr>
          <w:rFonts w:hint="eastAsia"/>
          <w:lang w:eastAsia="zh-TW"/>
        </w:rPr>
        <w:t>將朝著</w:t>
      </w:r>
      <w:proofErr w:type="gramStart"/>
      <w:r w:rsidR="00E744B1" w:rsidRPr="00584D22">
        <w:rPr>
          <w:lang w:eastAsia="zh-TW"/>
        </w:rPr>
        <w:t>准予非處方藥</w:t>
      </w:r>
      <w:proofErr w:type="gramEnd"/>
      <w:r w:rsidR="00E744B1" w:rsidRPr="00584D22">
        <w:rPr>
          <w:lang w:eastAsia="zh-TW"/>
        </w:rPr>
        <w:t>於一般超市販售</w:t>
      </w:r>
      <w:r w:rsidR="00120286" w:rsidRPr="00584D22">
        <w:rPr>
          <w:rFonts w:hint="eastAsia"/>
          <w:lang w:eastAsia="zh-TW"/>
        </w:rPr>
        <w:t>之方向開放</w:t>
      </w:r>
      <w:r w:rsidR="00120286" w:rsidRPr="00584D22">
        <w:rPr>
          <w:lang w:eastAsia="zh-TW"/>
        </w:rPr>
        <w:t>，而傳統藥房與提供藥品專業諮詢服務之妝藥店為留住顧客，</w:t>
      </w:r>
      <w:r w:rsidR="00120286" w:rsidRPr="00584D22">
        <w:rPr>
          <w:rFonts w:hint="eastAsia"/>
          <w:lang w:eastAsia="zh-TW"/>
        </w:rPr>
        <w:t>勢必將</w:t>
      </w:r>
      <w:r w:rsidR="00E744B1" w:rsidRPr="00584D22">
        <w:rPr>
          <w:lang w:eastAsia="zh-TW"/>
        </w:rPr>
        <w:t>加強提升其市場競爭力。過去</w:t>
      </w:r>
      <w:proofErr w:type="gramStart"/>
      <w:r w:rsidR="00E744B1" w:rsidRPr="00584D22">
        <w:rPr>
          <w:lang w:eastAsia="zh-TW"/>
        </w:rPr>
        <w:t>境內非處方藥</w:t>
      </w:r>
      <w:proofErr w:type="gramEnd"/>
      <w:r w:rsidR="00E744B1" w:rsidRPr="00584D22">
        <w:rPr>
          <w:lang w:eastAsia="zh-TW"/>
        </w:rPr>
        <w:t>之銷售管道</w:t>
      </w:r>
      <w:r w:rsidR="00120286" w:rsidRPr="00584D22">
        <w:rPr>
          <w:rFonts w:hint="eastAsia"/>
          <w:lang w:eastAsia="zh-TW"/>
        </w:rPr>
        <w:t>主要</w:t>
      </w:r>
      <w:r w:rsidR="00E744B1" w:rsidRPr="00584D22">
        <w:rPr>
          <w:lang w:eastAsia="zh-TW"/>
        </w:rPr>
        <w:t>為</w:t>
      </w:r>
      <w:r w:rsidR="00120286" w:rsidRPr="00584D22">
        <w:rPr>
          <w:lang w:eastAsia="zh-TW"/>
        </w:rPr>
        <w:t>藥房（</w:t>
      </w:r>
      <w:r w:rsidR="00120286" w:rsidRPr="00584D22">
        <w:rPr>
          <w:rFonts w:hint="eastAsia"/>
          <w:lang w:eastAsia="zh-TW"/>
        </w:rPr>
        <w:t>約</w:t>
      </w:r>
      <w:r w:rsidR="00120286" w:rsidRPr="00584D22">
        <w:rPr>
          <w:lang w:eastAsia="zh-TW"/>
        </w:rPr>
        <w:t>占</w:t>
      </w:r>
      <w:r w:rsidR="00120286" w:rsidRPr="00584D22">
        <w:rPr>
          <w:lang w:eastAsia="zh-TW"/>
        </w:rPr>
        <w:t>76.31%</w:t>
      </w:r>
      <w:r w:rsidR="00120286" w:rsidRPr="00584D22">
        <w:rPr>
          <w:lang w:eastAsia="zh-TW"/>
        </w:rPr>
        <w:t>）</w:t>
      </w:r>
      <w:r w:rsidR="00120286" w:rsidRPr="00584D22">
        <w:rPr>
          <w:rFonts w:hint="eastAsia"/>
          <w:lang w:eastAsia="zh-TW"/>
        </w:rPr>
        <w:t>，以及</w:t>
      </w:r>
      <w:r w:rsidR="00E744B1" w:rsidRPr="00584D22">
        <w:rPr>
          <w:lang w:eastAsia="zh-TW"/>
        </w:rPr>
        <w:t>診所、醫院</w:t>
      </w:r>
      <w:r w:rsidR="00120286" w:rsidRPr="00584D22">
        <w:rPr>
          <w:rFonts w:hint="eastAsia"/>
          <w:lang w:eastAsia="zh-TW"/>
        </w:rPr>
        <w:t>，</w:t>
      </w:r>
      <w:r w:rsidR="00E744B1" w:rsidRPr="00584D22">
        <w:rPr>
          <w:lang w:eastAsia="zh-TW"/>
        </w:rPr>
        <w:t>及提供藥品專業諮詢服務之妝藥店</w:t>
      </w:r>
      <w:r w:rsidR="00120286" w:rsidRPr="00584D22">
        <w:rPr>
          <w:rFonts w:hint="eastAsia"/>
          <w:lang w:eastAsia="zh-TW"/>
        </w:rPr>
        <w:t>。</w:t>
      </w:r>
    </w:p>
    <w:p w:rsidR="00816A29" w:rsidRPr="00584D22" w:rsidRDefault="00120286" w:rsidP="00704E7C">
      <w:pPr>
        <w:pStyle w:val="ad"/>
        <w:ind w:left="945" w:firstLine="472"/>
        <w:rPr>
          <w:lang w:eastAsia="zh-TW"/>
        </w:rPr>
      </w:pPr>
      <w:r w:rsidRPr="00584D22">
        <w:rPr>
          <w:rFonts w:hint="eastAsia"/>
          <w:lang w:eastAsia="zh-TW"/>
        </w:rPr>
        <w:t>另</w:t>
      </w:r>
      <w:r w:rsidR="00E744B1" w:rsidRPr="00584D22">
        <w:rPr>
          <w:lang w:eastAsia="zh-TW"/>
        </w:rPr>
        <w:t>瑞士業者積極拓展營養補充品市場，營養補充品之全球市場需求蒸蒸日上，尤其在美國、拉丁美洲、亞洲部分地區及東歐等之市場需求日增。舉凡維他命錠、改善腸胃環境之益生菌、降低心血管循環疾病之</w:t>
      </w:r>
      <w:r w:rsidR="00E744B1" w:rsidRPr="00584D22">
        <w:rPr>
          <w:lang w:eastAsia="zh-TW"/>
        </w:rPr>
        <w:t>Omega 3</w:t>
      </w:r>
      <w:r w:rsidR="00E744B1" w:rsidRPr="00584D22">
        <w:rPr>
          <w:lang w:eastAsia="zh-TW"/>
        </w:rPr>
        <w:t>（多元不飽和脂肪酸）皆屬於營養補充品。營養補充品之形式各式各樣，包括穀物營養棒、運動飲料及優格等產品。</w:t>
      </w:r>
      <w:r w:rsidR="00803F6A" w:rsidRPr="00584D22">
        <w:rPr>
          <w:rFonts w:hint="eastAsia"/>
          <w:lang w:eastAsia="zh-TW"/>
        </w:rPr>
        <w:t>瑞士</w:t>
      </w:r>
      <w:r w:rsidR="00E744B1" w:rsidRPr="00584D22">
        <w:rPr>
          <w:lang w:eastAsia="zh-TW"/>
        </w:rPr>
        <w:t>Lonza</w:t>
      </w:r>
      <w:r w:rsidR="00E744B1" w:rsidRPr="00584D22">
        <w:rPr>
          <w:lang w:eastAsia="zh-TW"/>
        </w:rPr>
        <w:t>公司</w:t>
      </w:r>
      <w:r w:rsidR="00803F6A" w:rsidRPr="00584D22">
        <w:rPr>
          <w:rFonts w:hint="eastAsia"/>
          <w:lang w:eastAsia="zh-TW"/>
        </w:rPr>
        <w:t>及</w:t>
      </w:r>
      <w:r w:rsidR="00803F6A" w:rsidRPr="00584D22">
        <w:rPr>
          <w:lang w:eastAsia="zh-TW"/>
        </w:rPr>
        <w:t>瑞士雀巢集團</w:t>
      </w:r>
      <w:r w:rsidR="00803F6A" w:rsidRPr="00584D22">
        <w:rPr>
          <w:rFonts w:hint="eastAsia"/>
          <w:lang w:eastAsia="zh-TW"/>
        </w:rPr>
        <w:t>等均積極拓展市場</w:t>
      </w:r>
      <w:r w:rsidR="00E744B1" w:rsidRPr="00584D22">
        <w:rPr>
          <w:lang w:eastAsia="zh-TW"/>
        </w:rPr>
        <w:t>。瑞士雀巢集團著重以自然食物原料</w:t>
      </w:r>
      <w:r w:rsidR="00803F6A" w:rsidRPr="00584D22">
        <w:rPr>
          <w:rFonts w:hint="eastAsia"/>
          <w:lang w:eastAsia="zh-TW"/>
        </w:rPr>
        <w:t>，如</w:t>
      </w:r>
      <w:r w:rsidR="00803F6A" w:rsidRPr="00584D22">
        <w:rPr>
          <w:lang w:eastAsia="zh-TW"/>
        </w:rPr>
        <w:t>未經基因改造及有機生產</w:t>
      </w:r>
      <w:r w:rsidR="00803F6A" w:rsidRPr="00584D22">
        <w:rPr>
          <w:rFonts w:hint="eastAsia"/>
          <w:lang w:eastAsia="zh-TW"/>
        </w:rPr>
        <w:t>的</w:t>
      </w:r>
      <w:r w:rsidR="00E744B1" w:rsidRPr="00584D22">
        <w:rPr>
          <w:lang w:eastAsia="zh-TW"/>
        </w:rPr>
        <w:t>營養補充品，</w:t>
      </w:r>
      <w:r w:rsidR="00803F6A" w:rsidRPr="00584D22">
        <w:rPr>
          <w:lang w:eastAsia="zh-TW"/>
        </w:rPr>
        <w:t>擴大參與營養補充品市場</w:t>
      </w:r>
      <w:r w:rsidR="00E744B1" w:rsidRPr="00584D22">
        <w:rPr>
          <w:lang w:eastAsia="zh-TW"/>
        </w:rPr>
        <w:t>。</w:t>
      </w:r>
    </w:p>
    <w:p w:rsidR="00C06FFD" w:rsidRPr="00584D22" w:rsidRDefault="00325A8E" w:rsidP="00704E7C">
      <w:pPr>
        <w:pStyle w:val="ab"/>
        <w:ind w:left="945" w:hanging="709"/>
        <w:rPr>
          <w:lang w:val="de-DE"/>
        </w:rPr>
      </w:pPr>
      <w:r w:rsidRPr="00584D22">
        <w:rPr>
          <w:lang w:val="de-DE"/>
        </w:rPr>
        <w:t>（</w:t>
      </w:r>
      <w:r w:rsidR="006C3304" w:rsidRPr="00584D22">
        <w:t>二</w:t>
      </w:r>
      <w:r w:rsidRPr="00584D22">
        <w:rPr>
          <w:lang w:val="de-DE"/>
        </w:rPr>
        <w:t>）</w:t>
      </w:r>
      <w:r w:rsidRPr="00584D22">
        <w:t>瑞士</w:t>
      </w:r>
      <w:r w:rsidR="00C06FFD" w:rsidRPr="00584D22">
        <w:t>鐘</w:t>
      </w:r>
      <w:r w:rsidR="00D47F0A" w:rsidRPr="00584D22">
        <w:t>錶</w:t>
      </w:r>
      <w:r w:rsidRPr="00584D22">
        <w:t>業</w:t>
      </w:r>
    </w:p>
    <w:p w:rsidR="00F21212" w:rsidRPr="00584D22" w:rsidRDefault="00F21212" w:rsidP="00704E7C">
      <w:pPr>
        <w:pStyle w:val="ad"/>
        <w:ind w:left="945" w:firstLine="472"/>
        <w:rPr>
          <w:lang w:eastAsia="zh-TW"/>
        </w:rPr>
      </w:pPr>
      <w:r w:rsidRPr="00584D22">
        <w:rPr>
          <w:lang w:eastAsia="zh-TW"/>
        </w:rPr>
        <w:t>瑞士鐘錶以機械製</w:t>
      </w:r>
      <w:proofErr w:type="gramStart"/>
      <w:r w:rsidRPr="00584D22">
        <w:rPr>
          <w:lang w:eastAsia="zh-TW"/>
        </w:rPr>
        <w:t>錶</w:t>
      </w:r>
      <w:proofErr w:type="gramEnd"/>
      <w:r w:rsidRPr="00584D22">
        <w:rPr>
          <w:lang w:eastAsia="zh-TW"/>
        </w:rPr>
        <w:t>百年傳統與卓越品質贏得消費者的青睞，除了透過</w:t>
      </w:r>
      <w:r w:rsidRPr="00584D22">
        <w:rPr>
          <w:rFonts w:hint="eastAsia"/>
          <w:lang w:eastAsia="zh-TW"/>
        </w:rPr>
        <w:t>享譽世界之</w:t>
      </w:r>
      <w:r w:rsidRPr="00584D22">
        <w:rPr>
          <w:lang w:eastAsia="zh-TW"/>
        </w:rPr>
        <w:t>「瑞士製</w:t>
      </w:r>
      <w:r w:rsidRPr="00584D22">
        <w:rPr>
          <w:rFonts w:hint="eastAsia"/>
          <w:lang w:eastAsia="zh-TW"/>
        </w:rPr>
        <w:t>造</w:t>
      </w:r>
      <w:r w:rsidRPr="00584D22">
        <w:rPr>
          <w:lang w:eastAsia="zh-TW"/>
        </w:rPr>
        <w:t>」</w:t>
      </w:r>
      <w:r w:rsidRPr="00584D22">
        <w:rPr>
          <w:rFonts w:hint="eastAsia"/>
          <w:lang w:eastAsia="zh-TW"/>
        </w:rPr>
        <w:t>品牌名聲</w:t>
      </w:r>
      <w:r w:rsidRPr="00584D22">
        <w:rPr>
          <w:lang w:eastAsia="zh-TW"/>
        </w:rPr>
        <w:t>外，瑞士鐘錶著重精密</w:t>
      </w:r>
      <w:r w:rsidRPr="00584D22">
        <w:rPr>
          <w:rFonts w:hint="eastAsia"/>
          <w:lang w:eastAsia="zh-TW"/>
        </w:rPr>
        <w:t>機械零件</w:t>
      </w:r>
      <w:r w:rsidRPr="00584D22">
        <w:rPr>
          <w:lang w:eastAsia="zh-TW"/>
        </w:rPr>
        <w:t>與華麗貴重珠寶設計，強化消費者對瑞士鐘錶之品牌信賴</w:t>
      </w:r>
      <w:r w:rsidRPr="00584D22">
        <w:rPr>
          <w:rFonts w:hint="eastAsia"/>
          <w:lang w:eastAsia="zh-TW"/>
        </w:rPr>
        <w:t>，</w:t>
      </w:r>
      <w:r w:rsidRPr="00584D22">
        <w:rPr>
          <w:lang w:eastAsia="zh-TW"/>
        </w:rPr>
        <w:t>針對高消費族群，區隔消費市場。</w:t>
      </w:r>
    </w:p>
    <w:p w:rsidR="00F21212" w:rsidRPr="00584D22" w:rsidRDefault="00BB081F" w:rsidP="0081119A">
      <w:pPr>
        <w:pStyle w:val="ad"/>
        <w:ind w:left="945" w:firstLine="472"/>
        <w:rPr>
          <w:lang w:eastAsia="zh-TW"/>
        </w:rPr>
      </w:pPr>
      <w:r w:rsidRPr="00584D22">
        <w:rPr>
          <w:lang w:eastAsia="zh-TW"/>
        </w:rPr>
        <w:t>1990</w:t>
      </w:r>
      <w:r w:rsidRPr="00584D22">
        <w:rPr>
          <w:lang w:eastAsia="zh-TW"/>
        </w:rPr>
        <w:t>至</w:t>
      </w:r>
      <w:r w:rsidRPr="00584D22">
        <w:rPr>
          <w:lang w:eastAsia="zh-TW"/>
        </w:rPr>
        <w:t>2000</w:t>
      </w:r>
      <w:r w:rsidRPr="00584D22">
        <w:rPr>
          <w:lang w:eastAsia="zh-TW"/>
        </w:rPr>
        <w:t>年瑞士鐘錶出口年平均成長率約為</w:t>
      </w:r>
      <w:r w:rsidRPr="00584D22">
        <w:rPr>
          <w:lang w:eastAsia="zh-TW"/>
        </w:rPr>
        <w:t>4.3</w:t>
      </w:r>
      <w:r w:rsidR="009B6BCD" w:rsidRPr="00584D22">
        <w:rPr>
          <w:lang w:eastAsia="zh-TW"/>
        </w:rPr>
        <w:t>%</w:t>
      </w:r>
      <w:r w:rsidRPr="00584D22">
        <w:rPr>
          <w:lang w:eastAsia="zh-TW"/>
        </w:rPr>
        <w:t>，相當於瑞士這</w:t>
      </w:r>
      <w:r w:rsidRPr="00584D22">
        <w:rPr>
          <w:lang w:eastAsia="zh-TW"/>
        </w:rPr>
        <w:t>10</w:t>
      </w:r>
      <w:r w:rsidRPr="00584D22">
        <w:rPr>
          <w:lang w:eastAsia="zh-TW"/>
        </w:rPr>
        <w:t>年間出口之平均成長率（約</w:t>
      </w:r>
      <w:r w:rsidRPr="00584D22">
        <w:rPr>
          <w:lang w:eastAsia="zh-TW"/>
        </w:rPr>
        <w:t>4.6</w:t>
      </w:r>
      <w:r w:rsidR="009B6BCD" w:rsidRPr="00584D22">
        <w:rPr>
          <w:lang w:eastAsia="zh-TW"/>
        </w:rPr>
        <w:t>%</w:t>
      </w:r>
      <w:r w:rsidRPr="00584D22">
        <w:rPr>
          <w:lang w:eastAsia="zh-TW"/>
        </w:rPr>
        <w:t>）。</w:t>
      </w:r>
      <w:r w:rsidRPr="00584D22">
        <w:rPr>
          <w:lang w:eastAsia="zh-TW"/>
        </w:rPr>
        <w:t>2000</w:t>
      </w:r>
      <w:r w:rsidRPr="00584D22">
        <w:rPr>
          <w:lang w:eastAsia="zh-TW"/>
        </w:rPr>
        <w:t>至</w:t>
      </w:r>
      <w:r w:rsidRPr="00584D22">
        <w:rPr>
          <w:lang w:eastAsia="zh-TW"/>
        </w:rPr>
        <w:t>2008</w:t>
      </w:r>
      <w:r w:rsidRPr="00584D22">
        <w:rPr>
          <w:lang w:eastAsia="zh-TW"/>
        </w:rPr>
        <w:t>年瑞士鐘錶出口年平均成長率增為</w:t>
      </w:r>
      <w:r w:rsidRPr="00584D22">
        <w:rPr>
          <w:lang w:eastAsia="zh-TW"/>
        </w:rPr>
        <w:t>6.5</w:t>
      </w:r>
      <w:r w:rsidR="009B6BCD" w:rsidRPr="00584D22">
        <w:rPr>
          <w:lang w:eastAsia="zh-TW"/>
        </w:rPr>
        <w:t>%</w:t>
      </w:r>
      <w:r w:rsidRPr="00584D22">
        <w:rPr>
          <w:lang w:eastAsia="zh-TW"/>
        </w:rPr>
        <w:t>，</w:t>
      </w:r>
      <w:r w:rsidRPr="00584D22">
        <w:rPr>
          <w:lang w:eastAsia="zh-TW"/>
        </w:rPr>
        <w:t>2009</w:t>
      </w:r>
      <w:r w:rsidRPr="00584D22">
        <w:rPr>
          <w:lang w:eastAsia="zh-TW"/>
        </w:rPr>
        <w:t>年因為歷經全球金融與經濟雙重危機，瑞士鐘錶出口率短暫重跌</w:t>
      </w:r>
      <w:r w:rsidRPr="00584D22">
        <w:rPr>
          <w:lang w:eastAsia="zh-TW"/>
        </w:rPr>
        <w:t>22.3</w:t>
      </w:r>
      <w:r w:rsidR="009B6BCD" w:rsidRPr="00584D22">
        <w:rPr>
          <w:lang w:eastAsia="zh-TW"/>
        </w:rPr>
        <w:t>%</w:t>
      </w:r>
      <w:r w:rsidRPr="00584D22">
        <w:rPr>
          <w:lang w:eastAsia="zh-TW"/>
        </w:rPr>
        <w:t>，然而</w:t>
      </w:r>
      <w:r w:rsidRPr="00584D22">
        <w:rPr>
          <w:lang w:eastAsia="zh-TW"/>
        </w:rPr>
        <w:t>2010</w:t>
      </w:r>
      <w:r w:rsidRPr="00584D22">
        <w:rPr>
          <w:lang w:eastAsia="zh-TW"/>
        </w:rPr>
        <w:t>年再度成長</w:t>
      </w:r>
      <w:r w:rsidRPr="00584D22">
        <w:rPr>
          <w:lang w:eastAsia="zh-TW"/>
        </w:rPr>
        <w:t>22.2</w:t>
      </w:r>
      <w:r w:rsidR="009B6BCD" w:rsidRPr="00584D22">
        <w:rPr>
          <w:lang w:eastAsia="zh-TW"/>
        </w:rPr>
        <w:t>%</w:t>
      </w:r>
      <w:r w:rsidRPr="00584D22">
        <w:rPr>
          <w:lang w:eastAsia="zh-TW"/>
        </w:rPr>
        <w:t>，</w:t>
      </w:r>
      <w:r w:rsidRPr="00584D22">
        <w:rPr>
          <w:lang w:eastAsia="zh-TW"/>
        </w:rPr>
        <w:t>2011</w:t>
      </w:r>
      <w:r w:rsidRPr="00584D22">
        <w:rPr>
          <w:lang w:eastAsia="zh-TW"/>
        </w:rPr>
        <w:t>年成長</w:t>
      </w:r>
      <w:r w:rsidRPr="00584D22">
        <w:rPr>
          <w:lang w:eastAsia="zh-TW"/>
        </w:rPr>
        <w:t>19.4</w:t>
      </w:r>
      <w:r w:rsidR="009B6BCD" w:rsidRPr="00584D22">
        <w:rPr>
          <w:lang w:eastAsia="zh-TW"/>
        </w:rPr>
        <w:t>%</w:t>
      </w:r>
      <w:r w:rsidRPr="00584D22">
        <w:rPr>
          <w:lang w:eastAsia="zh-TW"/>
        </w:rPr>
        <w:t>，</w:t>
      </w:r>
      <w:r w:rsidRPr="00584D22">
        <w:rPr>
          <w:lang w:eastAsia="zh-TW"/>
        </w:rPr>
        <w:t>2012</w:t>
      </w:r>
      <w:r w:rsidRPr="00584D22">
        <w:rPr>
          <w:lang w:eastAsia="zh-TW"/>
        </w:rPr>
        <w:t>年成長</w:t>
      </w:r>
      <w:r w:rsidRPr="00584D22">
        <w:rPr>
          <w:lang w:eastAsia="zh-TW"/>
        </w:rPr>
        <w:t>11.0</w:t>
      </w:r>
      <w:r w:rsidR="009B6BCD" w:rsidRPr="00584D22">
        <w:rPr>
          <w:lang w:eastAsia="zh-TW"/>
        </w:rPr>
        <w:t>%</w:t>
      </w:r>
      <w:r w:rsidR="001C67AF" w:rsidRPr="00584D22">
        <w:rPr>
          <w:lang w:eastAsia="zh-TW"/>
        </w:rPr>
        <w:t>。</w:t>
      </w:r>
      <w:r w:rsidR="001C67AF" w:rsidRPr="00584D22">
        <w:rPr>
          <w:lang w:eastAsia="zh-TW"/>
        </w:rPr>
        <w:t>2015</w:t>
      </w:r>
      <w:r w:rsidR="001C67AF" w:rsidRPr="00584D22">
        <w:rPr>
          <w:lang w:eastAsia="zh-TW"/>
        </w:rPr>
        <w:t>年出口開始下滑，衰退</w:t>
      </w:r>
      <w:r w:rsidR="001C67AF" w:rsidRPr="00584D22">
        <w:rPr>
          <w:lang w:eastAsia="zh-TW"/>
        </w:rPr>
        <w:t>3.20%</w:t>
      </w:r>
      <w:r w:rsidR="001C67AF" w:rsidRPr="00584D22">
        <w:rPr>
          <w:lang w:eastAsia="zh-TW"/>
        </w:rPr>
        <w:t>，</w:t>
      </w:r>
      <w:r w:rsidR="001C67AF" w:rsidRPr="00584D22">
        <w:rPr>
          <w:lang w:eastAsia="zh-TW"/>
        </w:rPr>
        <w:t>2016</w:t>
      </w:r>
      <w:r w:rsidR="001C67AF" w:rsidRPr="00584D22">
        <w:rPr>
          <w:lang w:eastAsia="zh-TW"/>
        </w:rPr>
        <w:t>年則衰退</w:t>
      </w:r>
      <w:r w:rsidR="001C67AF" w:rsidRPr="00584D22">
        <w:rPr>
          <w:lang w:eastAsia="zh-TW"/>
        </w:rPr>
        <w:t>9.9%</w:t>
      </w:r>
      <w:r w:rsidR="001C67AF" w:rsidRPr="00584D22">
        <w:rPr>
          <w:lang w:eastAsia="zh-TW"/>
        </w:rPr>
        <w:t>。</w:t>
      </w:r>
      <w:r w:rsidRPr="00584D22">
        <w:rPr>
          <w:lang w:eastAsia="zh-TW"/>
        </w:rPr>
        <w:t>2017</w:t>
      </w:r>
      <w:r w:rsidRPr="00584D22">
        <w:rPr>
          <w:lang w:eastAsia="zh-TW"/>
        </w:rPr>
        <w:t>年鐘錶出口開始復甦，成長</w:t>
      </w:r>
      <w:r w:rsidRPr="00584D22">
        <w:rPr>
          <w:lang w:eastAsia="zh-TW"/>
        </w:rPr>
        <w:t>2.7</w:t>
      </w:r>
      <w:r w:rsidR="009B6BCD" w:rsidRPr="00584D22">
        <w:rPr>
          <w:lang w:eastAsia="zh-TW"/>
        </w:rPr>
        <w:t>%</w:t>
      </w:r>
      <w:r w:rsidRPr="00584D22">
        <w:rPr>
          <w:lang w:eastAsia="zh-TW"/>
        </w:rPr>
        <w:t>。瑞士鐘錶業面臨許多的挑戰，</w:t>
      </w:r>
      <w:r w:rsidRPr="00584D22">
        <w:rPr>
          <w:lang w:eastAsia="zh-TW"/>
        </w:rPr>
        <w:t>2018</w:t>
      </w:r>
      <w:r w:rsidRPr="00584D22">
        <w:rPr>
          <w:lang w:eastAsia="zh-TW"/>
        </w:rPr>
        <w:t>年</w:t>
      </w:r>
      <w:r w:rsidR="00F21212" w:rsidRPr="00584D22">
        <w:rPr>
          <w:rFonts w:hint="eastAsia"/>
          <w:lang w:eastAsia="zh-TW"/>
        </w:rPr>
        <w:t>受到</w:t>
      </w:r>
      <w:r w:rsidR="009B6BCD" w:rsidRPr="00584D22">
        <w:rPr>
          <w:lang w:eastAsia="zh-TW"/>
        </w:rPr>
        <w:t>中國大陸</w:t>
      </w:r>
      <w:r w:rsidRPr="00584D22">
        <w:rPr>
          <w:lang w:eastAsia="zh-TW"/>
        </w:rPr>
        <w:t>需求疲軟，從</w:t>
      </w:r>
      <w:r w:rsidRPr="00584D22">
        <w:rPr>
          <w:lang w:eastAsia="zh-TW"/>
        </w:rPr>
        <w:t>2018</w:t>
      </w:r>
      <w:r w:rsidRPr="00584D22">
        <w:rPr>
          <w:lang w:eastAsia="zh-TW"/>
        </w:rPr>
        <w:t>年銷售額下滑，香港至下半年業績也逐漸衰減，然而瑞士鐘錶業第三大出口市場</w:t>
      </w:r>
      <w:r w:rsidR="00803F6A" w:rsidRPr="00584D22">
        <w:rPr>
          <w:rFonts w:hint="eastAsia"/>
          <w:lang w:eastAsia="zh-TW"/>
        </w:rPr>
        <w:t>-</w:t>
      </w:r>
      <w:r w:rsidRPr="00584D22">
        <w:rPr>
          <w:lang w:eastAsia="zh-TW"/>
        </w:rPr>
        <w:t>美國卻顯增長。</w:t>
      </w:r>
      <w:r w:rsidR="00F21212" w:rsidRPr="00584D22">
        <w:rPr>
          <w:lang w:eastAsia="zh-TW"/>
        </w:rPr>
        <w:t>2019</w:t>
      </w:r>
      <w:r w:rsidR="00F21212" w:rsidRPr="00584D22">
        <w:rPr>
          <w:lang w:eastAsia="zh-TW"/>
        </w:rPr>
        <w:t>年瑞士鐘錶業前</w:t>
      </w:r>
      <w:r w:rsidR="00F21212" w:rsidRPr="00584D22">
        <w:rPr>
          <w:lang w:eastAsia="zh-TW"/>
        </w:rPr>
        <w:t>10</w:t>
      </w:r>
      <w:r w:rsidR="00F21212" w:rsidRPr="00584D22">
        <w:rPr>
          <w:lang w:eastAsia="zh-TW"/>
        </w:rPr>
        <w:t>大出口市場依序香港、美國、中國大陸、日本、英國、新加坡、德國、法國、義大利及阿拉伯聯合大公國。</w:t>
      </w:r>
      <w:r w:rsidR="001C67AF" w:rsidRPr="00584D22">
        <w:rPr>
          <w:lang w:eastAsia="zh-TW"/>
        </w:rPr>
        <w:t>瑞士鐘錶業</w:t>
      </w:r>
      <w:r w:rsidR="00F21212" w:rsidRPr="00584D22">
        <w:rPr>
          <w:lang w:eastAsia="zh-TW"/>
        </w:rPr>
        <w:t>2019</w:t>
      </w:r>
      <w:r w:rsidR="00F21212" w:rsidRPr="00584D22">
        <w:rPr>
          <w:lang w:eastAsia="zh-TW"/>
        </w:rPr>
        <w:t>年出口總額為</w:t>
      </w:r>
      <w:r w:rsidR="00F21212" w:rsidRPr="00584D22">
        <w:rPr>
          <w:lang w:eastAsia="zh-TW"/>
        </w:rPr>
        <w:t>216</w:t>
      </w:r>
      <w:r w:rsidR="00F21212" w:rsidRPr="00584D22">
        <w:rPr>
          <w:lang w:eastAsia="zh-TW"/>
        </w:rPr>
        <w:t>億</w:t>
      </w:r>
      <w:r w:rsidR="00F21212" w:rsidRPr="00584D22">
        <w:rPr>
          <w:lang w:eastAsia="zh-TW"/>
        </w:rPr>
        <w:t>8,060</w:t>
      </w:r>
      <w:r w:rsidR="00F21212" w:rsidRPr="00584D22">
        <w:rPr>
          <w:lang w:eastAsia="zh-TW"/>
        </w:rPr>
        <w:t>萬瑞士法郎，與</w:t>
      </w:r>
      <w:r w:rsidR="00F21212" w:rsidRPr="00584D22">
        <w:rPr>
          <w:lang w:eastAsia="zh-TW"/>
        </w:rPr>
        <w:t>2018</w:t>
      </w:r>
      <w:r w:rsidR="00F21212" w:rsidRPr="00584D22">
        <w:rPr>
          <w:lang w:eastAsia="zh-TW"/>
        </w:rPr>
        <w:t>年同期相比較成長</w:t>
      </w:r>
      <w:r w:rsidR="00F21212" w:rsidRPr="00584D22">
        <w:rPr>
          <w:lang w:eastAsia="zh-TW"/>
        </w:rPr>
        <w:t>2.4%</w:t>
      </w:r>
      <w:r w:rsidR="00F21212" w:rsidRPr="00584D22">
        <w:rPr>
          <w:lang w:eastAsia="zh-TW"/>
        </w:rPr>
        <w:t>。</w:t>
      </w:r>
    </w:p>
    <w:p w:rsidR="00803EA7" w:rsidRPr="00584D22" w:rsidRDefault="00803EA7" w:rsidP="0081119A">
      <w:pPr>
        <w:pStyle w:val="ad"/>
        <w:ind w:left="945" w:firstLine="472"/>
        <w:rPr>
          <w:lang w:eastAsia="zh-TW"/>
        </w:rPr>
      </w:pPr>
      <w:r w:rsidRPr="00584D22">
        <w:t>依</w:t>
      </w:r>
      <w:proofErr w:type="gramStart"/>
      <w:r w:rsidRPr="00584D22">
        <w:t>據</w:t>
      </w:r>
      <w:proofErr w:type="gramEnd"/>
      <w:r w:rsidRPr="00584D22">
        <w:t>瑞士鐘錶工業聯合</w:t>
      </w:r>
      <w:proofErr w:type="gramStart"/>
      <w:r w:rsidRPr="00584D22">
        <w:t>會</w:t>
      </w:r>
      <w:proofErr w:type="gramEnd"/>
      <w:r w:rsidRPr="00584D22">
        <w:t>（</w:t>
      </w:r>
      <w:r w:rsidRPr="00584D22">
        <w:t>Fédération de L'industrie Horlogère Suisse/</w:t>
      </w:r>
      <w:r w:rsidR="00F83606" w:rsidRPr="00584D22">
        <w:rPr>
          <w:rFonts w:hint="eastAsia"/>
          <w:lang w:eastAsia="zh-TW"/>
        </w:rPr>
        <w:t xml:space="preserve"> </w:t>
      </w:r>
      <w:r w:rsidRPr="00584D22">
        <w:t>FH</w:t>
      </w:r>
      <w:r w:rsidRPr="00584D22">
        <w:t>）統計</w:t>
      </w:r>
      <w:proofErr w:type="gramStart"/>
      <w:r w:rsidRPr="00584D22">
        <w:t>數據</w:t>
      </w:r>
      <w:proofErr w:type="gramEnd"/>
      <w:r w:rsidRPr="00584D22">
        <w:t>顯示，在</w:t>
      </w:r>
      <w:r w:rsidRPr="00584D22">
        <w:t>2020</w:t>
      </w:r>
      <w:r w:rsidRPr="00584D22">
        <w:t>年瑞士鐘錶業前</w:t>
      </w:r>
      <w:r w:rsidRPr="00584D22">
        <w:t>10</w:t>
      </w:r>
      <w:r w:rsidRPr="00584D22">
        <w:t>大出口市</w:t>
      </w:r>
      <w:proofErr w:type="gramStart"/>
      <w:r w:rsidRPr="00584D22">
        <w:t>場</w:t>
      </w:r>
      <w:proofErr w:type="gramEnd"/>
      <w:r w:rsidRPr="00584D22">
        <w:t>依序</w:t>
      </w:r>
      <w:proofErr w:type="gramStart"/>
      <w:r w:rsidRPr="00584D22">
        <w:t>為</w:t>
      </w:r>
      <w:proofErr w:type="gramEnd"/>
      <w:r w:rsidRPr="00584D22">
        <w:t>中</w:t>
      </w:r>
      <w:proofErr w:type="gramStart"/>
      <w:r w:rsidRPr="00584D22">
        <w:t>國</w:t>
      </w:r>
      <w:proofErr w:type="gramEnd"/>
      <w:r w:rsidRPr="00584D22">
        <w:t>大陸、美</w:t>
      </w:r>
      <w:proofErr w:type="gramStart"/>
      <w:r w:rsidRPr="00584D22">
        <w:t>國</w:t>
      </w:r>
      <w:proofErr w:type="gramEnd"/>
      <w:r w:rsidRPr="00584D22">
        <w:t>、香港、日本、英</w:t>
      </w:r>
      <w:proofErr w:type="gramStart"/>
      <w:r w:rsidRPr="00584D22">
        <w:t>國</w:t>
      </w:r>
      <w:proofErr w:type="gramEnd"/>
      <w:r w:rsidRPr="00584D22">
        <w:t>、新加坡、德</w:t>
      </w:r>
      <w:proofErr w:type="gramStart"/>
      <w:r w:rsidRPr="00584D22">
        <w:t>國</w:t>
      </w:r>
      <w:proofErr w:type="gramEnd"/>
      <w:r w:rsidRPr="00584D22">
        <w:t>、阿拉伯聯合大公</w:t>
      </w:r>
      <w:proofErr w:type="gramStart"/>
      <w:r w:rsidRPr="00584D22">
        <w:t>國</w:t>
      </w:r>
      <w:proofErr w:type="gramEnd"/>
      <w:r w:rsidRPr="00584D22">
        <w:t>、法</w:t>
      </w:r>
      <w:proofErr w:type="gramStart"/>
      <w:r w:rsidRPr="00584D22">
        <w:t>國</w:t>
      </w:r>
      <w:proofErr w:type="gramEnd"/>
      <w:r w:rsidRPr="00584D22">
        <w:t>及義大利。</w:t>
      </w:r>
      <w:r w:rsidRPr="00584D22">
        <w:rPr>
          <w:lang w:eastAsia="zh-TW"/>
        </w:rPr>
        <w:t>2020</w:t>
      </w:r>
      <w:r w:rsidRPr="00584D22">
        <w:rPr>
          <w:lang w:eastAsia="zh-TW"/>
        </w:rPr>
        <w:t>年出口總額為</w:t>
      </w:r>
      <w:r w:rsidRPr="00584D22">
        <w:rPr>
          <w:lang w:eastAsia="zh-TW"/>
        </w:rPr>
        <w:t>169</w:t>
      </w:r>
      <w:r w:rsidRPr="00584D22">
        <w:rPr>
          <w:lang w:eastAsia="zh-TW"/>
        </w:rPr>
        <w:t>億</w:t>
      </w:r>
      <w:r w:rsidRPr="00584D22">
        <w:rPr>
          <w:lang w:eastAsia="zh-TW"/>
        </w:rPr>
        <w:t>8,410</w:t>
      </w:r>
      <w:r w:rsidRPr="00584D22">
        <w:rPr>
          <w:lang w:eastAsia="zh-TW"/>
        </w:rPr>
        <w:t>萬瑞士法郎，與</w:t>
      </w:r>
      <w:r w:rsidRPr="00584D22">
        <w:rPr>
          <w:lang w:eastAsia="zh-TW"/>
        </w:rPr>
        <w:t>2019</w:t>
      </w:r>
      <w:r w:rsidRPr="00584D22">
        <w:rPr>
          <w:lang w:eastAsia="zh-TW"/>
        </w:rPr>
        <w:t>年相比較衰退</w:t>
      </w:r>
      <w:r w:rsidRPr="00584D22">
        <w:rPr>
          <w:lang w:eastAsia="zh-TW"/>
        </w:rPr>
        <w:t>21.8%</w:t>
      </w:r>
      <w:r w:rsidRPr="00584D22">
        <w:rPr>
          <w:lang w:eastAsia="zh-TW"/>
        </w:rPr>
        <w:t>。腕</w:t>
      </w:r>
      <w:proofErr w:type="gramStart"/>
      <w:r w:rsidRPr="00584D22">
        <w:rPr>
          <w:lang w:eastAsia="zh-TW"/>
        </w:rPr>
        <w:t>錶</w:t>
      </w:r>
      <w:proofErr w:type="gramEnd"/>
      <w:r w:rsidRPr="00584D22">
        <w:rPr>
          <w:lang w:eastAsia="zh-TW"/>
        </w:rPr>
        <w:t>出口金額約為</w:t>
      </w:r>
      <w:r w:rsidRPr="00584D22">
        <w:rPr>
          <w:lang w:eastAsia="zh-TW"/>
        </w:rPr>
        <w:t>161</w:t>
      </w:r>
      <w:r w:rsidRPr="00584D22">
        <w:rPr>
          <w:lang w:eastAsia="zh-TW"/>
        </w:rPr>
        <w:t>億瑞士法郎，占鐘錶出口總金額的</w:t>
      </w:r>
      <w:r w:rsidRPr="00584D22">
        <w:rPr>
          <w:lang w:eastAsia="zh-TW"/>
        </w:rPr>
        <w:t>95</w:t>
      </w:r>
      <w:r w:rsidR="00847586" w:rsidRPr="00584D22">
        <w:rPr>
          <w:lang w:eastAsia="zh-TW"/>
        </w:rPr>
        <w:t>%</w:t>
      </w:r>
      <w:r w:rsidRPr="00584D22">
        <w:rPr>
          <w:lang w:eastAsia="zh-TW"/>
        </w:rPr>
        <w:t>。腕</w:t>
      </w:r>
      <w:proofErr w:type="gramStart"/>
      <w:r w:rsidRPr="00584D22">
        <w:rPr>
          <w:lang w:eastAsia="zh-TW"/>
        </w:rPr>
        <w:t>錶</w:t>
      </w:r>
      <w:proofErr w:type="gramEnd"/>
      <w:r w:rsidRPr="00584D22">
        <w:rPr>
          <w:lang w:eastAsia="zh-TW"/>
        </w:rPr>
        <w:t>出口金額較</w:t>
      </w:r>
      <w:r w:rsidRPr="00584D22">
        <w:rPr>
          <w:lang w:eastAsia="zh-TW"/>
        </w:rPr>
        <w:t>2019</w:t>
      </w:r>
      <w:r w:rsidRPr="00584D22">
        <w:rPr>
          <w:lang w:eastAsia="zh-TW"/>
        </w:rPr>
        <w:t>年衰退</w:t>
      </w:r>
      <w:r w:rsidRPr="00584D22">
        <w:rPr>
          <w:lang w:eastAsia="zh-TW"/>
        </w:rPr>
        <w:t>21.4</w:t>
      </w:r>
      <w:r w:rsidR="00847586" w:rsidRPr="00584D22">
        <w:rPr>
          <w:lang w:eastAsia="zh-TW"/>
        </w:rPr>
        <w:t>%</w:t>
      </w:r>
      <w:r w:rsidRPr="00584D22">
        <w:rPr>
          <w:lang w:eastAsia="zh-TW"/>
        </w:rPr>
        <w:t>，而出口數量則減少</w:t>
      </w:r>
      <w:r w:rsidRPr="00584D22">
        <w:rPr>
          <w:lang w:eastAsia="zh-TW"/>
        </w:rPr>
        <w:t>33.3</w:t>
      </w:r>
      <w:r w:rsidR="00847586" w:rsidRPr="00584D22">
        <w:rPr>
          <w:lang w:eastAsia="zh-TW"/>
        </w:rPr>
        <w:t>%</w:t>
      </w:r>
      <w:r w:rsidRPr="00584D22">
        <w:rPr>
          <w:lang w:eastAsia="zh-TW"/>
        </w:rPr>
        <w:t>。</w:t>
      </w:r>
      <w:r w:rsidRPr="00584D22">
        <w:rPr>
          <w:lang w:eastAsia="zh-TW"/>
        </w:rPr>
        <w:t>2020</w:t>
      </w:r>
      <w:r w:rsidRPr="00584D22">
        <w:rPr>
          <w:lang w:eastAsia="zh-TW"/>
        </w:rPr>
        <w:t>年瑞士腕</w:t>
      </w:r>
      <w:proofErr w:type="gramStart"/>
      <w:r w:rsidRPr="00584D22">
        <w:rPr>
          <w:lang w:eastAsia="zh-TW"/>
        </w:rPr>
        <w:t>錶</w:t>
      </w:r>
      <w:proofErr w:type="gramEnd"/>
      <w:r w:rsidRPr="00584D22">
        <w:rPr>
          <w:lang w:eastAsia="zh-TW"/>
        </w:rPr>
        <w:t>總出口數約為</w:t>
      </w:r>
      <w:r w:rsidRPr="00584D22">
        <w:rPr>
          <w:lang w:eastAsia="zh-TW"/>
        </w:rPr>
        <w:t>1,378</w:t>
      </w:r>
      <w:r w:rsidRPr="00584D22">
        <w:rPr>
          <w:lang w:eastAsia="zh-TW"/>
        </w:rPr>
        <w:t>萬支，較</w:t>
      </w:r>
      <w:r w:rsidRPr="00584D22">
        <w:rPr>
          <w:lang w:eastAsia="zh-TW"/>
        </w:rPr>
        <w:t>2019</w:t>
      </w:r>
      <w:r w:rsidRPr="00584D22">
        <w:rPr>
          <w:lang w:eastAsia="zh-TW"/>
        </w:rPr>
        <w:t>年減少約</w:t>
      </w:r>
      <w:r w:rsidRPr="00584D22">
        <w:rPr>
          <w:lang w:eastAsia="zh-TW"/>
        </w:rPr>
        <w:t>687</w:t>
      </w:r>
      <w:r w:rsidRPr="00584D22">
        <w:rPr>
          <w:lang w:eastAsia="zh-TW"/>
        </w:rPr>
        <w:t>萬支，而</w:t>
      </w:r>
      <w:r w:rsidRPr="00584D22">
        <w:rPr>
          <w:lang w:eastAsia="zh-TW"/>
        </w:rPr>
        <w:t>2019</w:t>
      </w:r>
      <w:r w:rsidRPr="00584D22">
        <w:rPr>
          <w:lang w:eastAsia="zh-TW"/>
        </w:rPr>
        <w:t>年之出口數量已衰退至</w:t>
      </w:r>
      <w:proofErr w:type="gramStart"/>
      <w:r w:rsidRPr="00584D22">
        <w:rPr>
          <w:lang w:eastAsia="zh-TW"/>
        </w:rPr>
        <w:t>1980</w:t>
      </w:r>
      <w:proofErr w:type="gramEnd"/>
      <w:r w:rsidRPr="00584D22">
        <w:rPr>
          <w:lang w:eastAsia="zh-TW"/>
        </w:rPr>
        <w:t>年代之水準。</w:t>
      </w:r>
      <w:r w:rsidRPr="00584D22">
        <w:rPr>
          <w:lang w:eastAsia="zh-TW"/>
        </w:rPr>
        <w:t>2020</w:t>
      </w:r>
      <w:r w:rsidRPr="00584D22">
        <w:rPr>
          <w:lang w:eastAsia="zh-TW"/>
        </w:rPr>
        <w:t>年</w:t>
      </w:r>
      <w:proofErr w:type="gramStart"/>
      <w:r w:rsidRPr="00584D22">
        <w:rPr>
          <w:lang w:eastAsia="zh-TW"/>
        </w:rPr>
        <w:t>機芯總出口</w:t>
      </w:r>
      <w:proofErr w:type="gramEnd"/>
      <w:r w:rsidRPr="00584D22">
        <w:rPr>
          <w:lang w:eastAsia="zh-TW"/>
        </w:rPr>
        <w:t>總金額為</w:t>
      </w:r>
      <w:r w:rsidRPr="00584D22">
        <w:rPr>
          <w:lang w:eastAsia="zh-TW"/>
        </w:rPr>
        <w:t>1.55</w:t>
      </w:r>
      <w:r w:rsidRPr="00584D22">
        <w:rPr>
          <w:lang w:eastAsia="zh-TW"/>
        </w:rPr>
        <w:t>億瑞士法郎，較</w:t>
      </w:r>
      <w:r w:rsidRPr="00584D22">
        <w:rPr>
          <w:lang w:eastAsia="zh-TW"/>
        </w:rPr>
        <w:t>2019</w:t>
      </w:r>
      <w:r w:rsidRPr="00584D22">
        <w:rPr>
          <w:lang w:eastAsia="zh-TW"/>
        </w:rPr>
        <w:t>年減少</w:t>
      </w:r>
      <w:r w:rsidRPr="00584D22">
        <w:rPr>
          <w:lang w:eastAsia="zh-TW"/>
        </w:rPr>
        <w:t>18.7</w:t>
      </w:r>
      <w:r w:rsidR="00847586" w:rsidRPr="00584D22">
        <w:rPr>
          <w:lang w:eastAsia="zh-TW"/>
        </w:rPr>
        <w:t>%</w:t>
      </w:r>
      <w:r w:rsidRPr="00584D22">
        <w:rPr>
          <w:lang w:eastAsia="zh-TW"/>
        </w:rPr>
        <w:t>；</w:t>
      </w:r>
      <w:r w:rsidRPr="00584D22">
        <w:rPr>
          <w:lang w:eastAsia="zh-TW"/>
        </w:rPr>
        <w:t>2020</w:t>
      </w:r>
      <w:r w:rsidRPr="00584D22">
        <w:rPr>
          <w:lang w:eastAsia="zh-TW"/>
        </w:rPr>
        <w:t>年機芯出口數量約為</w:t>
      </w:r>
      <w:r w:rsidRPr="00584D22">
        <w:rPr>
          <w:lang w:eastAsia="zh-TW"/>
        </w:rPr>
        <w:t>285</w:t>
      </w:r>
      <w:r w:rsidRPr="00584D22">
        <w:rPr>
          <w:lang w:eastAsia="zh-TW"/>
        </w:rPr>
        <w:t>萬個，較</w:t>
      </w:r>
      <w:r w:rsidRPr="00584D22">
        <w:rPr>
          <w:lang w:eastAsia="zh-TW"/>
        </w:rPr>
        <w:t>2019</w:t>
      </w:r>
      <w:r w:rsidRPr="00584D22">
        <w:rPr>
          <w:lang w:eastAsia="zh-TW"/>
        </w:rPr>
        <w:t>年減少</w:t>
      </w:r>
      <w:r w:rsidRPr="00584D22">
        <w:rPr>
          <w:lang w:eastAsia="zh-TW"/>
        </w:rPr>
        <w:t>35.9</w:t>
      </w:r>
      <w:r w:rsidR="00847586" w:rsidRPr="00584D22">
        <w:rPr>
          <w:lang w:eastAsia="zh-TW"/>
        </w:rPr>
        <w:t>%</w:t>
      </w:r>
      <w:r w:rsidRPr="00584D22">
        <w:rPr>
          <w:lang w:eastAsia="zh-TW"/>
        </w:rPr>
        <w:t>。</w:t>
      </w:r>
      <w:r w:rsidRPr="00584D22">
        <w:rPr>
          <w:lang w:eastAsia="zh-TW"/>
        </w:rPr>
        <w:t>2020</w:t>
      </w:r>
      <w:r w:rsidRPr="00584D22">
        <w:rPr>
          <w:lang w:eastAsia="zh-TW"/>
        </w:rPr>
        <w:t>年亞洲市場銷售金額占總市場的</w:t>
      </w:r>
      <w:r w:rsidRPr="00584D22">
        <w:rPr>
          <w:lang w:eastAsia="zh-TW"/>
        </w:rPr>
        <w:t>54</w:t>
      </w:r>
      <w:r w:rsidR="00847586" w:rsidRPr="00584D22">
        <w:rPr>
          <w:lang w:eastAsia="zh-TW"/>
        </w:rPr>
        <w:t>%</w:t>
      </w:r>
      <w:r w:rsidRPr="00584D22">
        <w:rPr>
          <w:lang w:eastAsia="zh-TW"/>
        </w:rPr>
        <w:t>，歐洲占</w:t>
      </w:r>
      <w:r w:rsidRPr="00584D22">
        <w:rPr>
          <w:lang w:eastAsia="zh-TW"/>
        </w:rPr>
        <w:t>29.2</w:t>
      </w:r>
      <w:r w:rsidR="00847586" w:rsidRPr="00584D22">
        <w:rPr>
          <w:lang w:eastAsia="zh-TW"/>
        </w:rPr>
        <w:t>%</w:t>
      </w:r>
      <w:r w:rsidRPr="00584D22">
        <w:rPr>
          <w:lang w:eastAsia="zh-TW"/>
        </w:rPr>
        <w:t>，美洲占</w:t>
      </w:r>
      <w:r w:rsidRPr="00584D22">
        <w:rPr>
          <w:lang w:eastAsia="zh-TW"/>
        </w:rPr>
        <w:t>14.8</w:t>
      </w:r>
      <w:r w:rsidR="00847586" w:rsidRPr="00584D22">
        <w:rPr>
          <w:lang w:eastAsia="zh-TW"/>
        </w:rPr>
        <w:t>%</w:t>
      </w:r>
      <w:r w:rsidRPr="00584D22">
        <w:rPr>
          <w:lang w:eastAsia="zh-TW"/>
        </w:rPr>
        <w:t>。</w:t>
      </w:r>
      <w:r w:rsidRPr="00584D22">
        <w:rPr>
          <w:lang w:eastAsia="zh-TW"/>
        </w:rPr>
        <w:t>2020</w:t>
      </w:r>
      <w:r w:rsidRPr="00584D22">
        <w:rPr>
          <w:lang w:eastAsia="zh-TW"/>
        </w:rPr>
        <w:t>年所有市場銷售金額皆較</w:t>
      </w:r>
      <w:r w:rsidRPr="00584D22">
        <w:rPr>
          <w:lang w:eastAsia="zh-TW"/>
        </w:rPr>
        <w:t>2019</w:t>
      </w:r>
      <w:r w:rsidRPr="00584D22">
        <w:rPr>
          <w:lang w:eastAsia="zh-TW"/>
        </w:rPr>
        <w:t>年衰退，上述</w:t>
      </w:r>
      <w:r w:rsidRPr="00584D22">
        <w:rPr>
          <w:lang w:eastAsia="zh-TW"/>
        </w:rPr>
        <w:t>3</w:t>
      </w:r>
      <w:r w:rsidRPr="00584D22">
        <w:rPr>
          <w:lang w:eastAsia="zh-TW"/>
        </w:rPr>
        <w:t>大市場中歐洲衰退幅度最大（</w:t>
      </w:r>
      <w:r w:rsidRPr="00584D22">
        <w:rPr>
          <w:lang w:eastAsia="zh-TW"/>
        </w:rPr>
        <w:t>25.2</w:t>
      </w:r>
      <w:r w:rsidR="00847586" w:rsidRPr="00584D22">
        <w:rPr>
          <w:lang w:eastAsia="zh-TW"/>
        </w:rPr>
        <w:t>%</w:t>
      </w:r>
      <w:r w:rsidRPr="00584D22">
        <w:rPr>
          <w:lang w:eastAsia="zh-TW"/>
        </w:rPr>
        <w:t>），美洲及亞洲則各衰退</w:t>
      </w:r>
      <w:r w:rsidRPr="00584D22">
        <w:rPr>
          <w:lang w:eastAsia="zh-TW"/>
        </w:rPr>
        <w:t>20.4</w:t>
      </w:r>
      <w:r w:rsidR="00847586" w:rsidRPr="00584D22">
        <w:rPr>
          <w:lang w:eastAsia="zh-TW"/>
        </w:rPr>
        <w:t>%</w:t>
      </w:r>
      <w:r w:rsidRPr="00584D22">
        <w:rPr>
          <w:lang w:eastAsia="zh-TW"/>
        </w:rPr>
        <w:t>及</w:t>
      </w:r>
      <w:r w:rsidRPr="00584D22">
        <w:rPr>
          <w:lang w:eastAsia="zh-TW"/>
        </w:rPr>
        <w:t>20.2</w:t>
      </w:r>
      <w:r w:rsidR="00847586" w:rsidRPr="00584D22">
        <w:rPr>
          <w:lang w:eastAsia="zh-TW"/>
        </w:rPr>
        <w:t>%</w:t>
      </w:r>
      <w:r w:rsidRPr="00584D22">
        <w:rPr>
          <w:lang w:eastAsia="zh-TW"/>
        </w:rPr>
        <w:t>。</w:t>
      </w:r>
    </w:p>
    <w:p w:rsidR="00803EA7" w:rsidRPr="00584D22" w:rsidRDefault="00803EA7" w:rsidP="0081119A">
      <w:pPr>
        <w:pStyle w:val="ad"/>
        <w:ind w:left="945" w:firstLine="472"/>
        <w:rPr>
          <w:lang w:eastAsia="zh-TW"/>
        </w:rPr>
      </w:pPr>
      <w:r w:rsidRPr="00584D22">
        <w:rPr>
          <w:lang w:eastAsia="zh-TW"/>
        </w:rPr>
        <w:t>依據瑞士</w:t>
      </w:r>
      <w:r w:rsidRPr="00584D22">
        <w:rPr>
          <w:lang w:eastAsia="zh-TW"/>
        </w:rPr>
        <w:t>Handelszeitung</w:t>
      </w:r>
      <w:r w:rsidRPr="00584D22">
        <w:rPr>
          <w:lang w:eastAsia="zh-TW"/>
        </w:rPr>
        <w:t>商業報，</w:t>
      </w:r>
      <w:r w:rsidRPr="00584D22">
        <w:rPr>
          <w:lang w:eastAsia="zh-TW"/>
        </w:rPr>
        <w:t>2020</w:t>
      </w:r>
      <w:r w:rsidRPr="00584D22">
        <w:rPr>
          <w:lang w:eastAsia="zh-TW"/>
        </w:rPr>
        <w:t>年依據營業額排列，瑞士十大鐘錶品牌依序為</w:t>
      </w:r>
      <w:r w:rsidRPr="00584D22">
        <w:rPr>
          <w:lang w:eastAsia="zh-TW"/>
        </w:rPr>
        <w:t>Rolex</w:t>
      </w:r>
      <w:r w:rsidRPr="00584D22">
        <w:rPr>
          <w:lang w:eastAsia="zh-TW"/>
        </w:rPr>
        <w:t>（</w:t>
      </w:r>
      <w:r w:rsidRPr="00584D22">
        <w:rPr>
          <w:lang w:eastAsia="zh-TW"/>
        </w:rPr>
        <w:t>44.2</w:t>
      </w:r>
      <w:r w:rsidRPr="00584D22">
        <w:rPr>
          <w:lang w:eastAsia="zh-TW"/>
        </w:rPr>
        <w:t>億瑞郎）、</w:t>
      </w:r>
      <w:r w:rsidRPr="00584D22">
        <w:rPr>
          <w:lang w:eastAsia="zh-TW"/>
        </w:rPr>
        <w:t>Omega</w:t>
      </w:r>
      <w:r w:rsidRPr="00584D22">
        <w:rPr>
          <w:lang w:eastAsia="zh-TW"/>
        </w:rPr>
        <w:t>（</w:t>
      </w:r>
      <w:r w:rsidRPr="00584D22">
        <w:rPr>
          <w:lang w:eastAsia="zh-TW"/>
        </w:rPr>
        <w:t>17.6</w:t>
      </w:r>
      <w:r w:rsidRPr="00584D22">
        <w:rPr>
          <w:lang w:eastAsia="zh-TW"/>
        </w:rPr>
        <w:t>億瑞郎）、</w:t>
      </w:r>
      <w:r w:rsidRPr="00584D22">
        <w:rPr>
          <w:lang w:eastAsia="zh-TW"/>
        </w:rPr>
        <w:t>Cartier</w:t>
      </w:r>
      <w:r w:rsidRPr="00584D22">
        <w:rPr>
          <w:lang w:eastAsia="zh-TW"/>
        </w:rPr>
        <w:t>（</w:t>
      </w:r>
      <w:r w:rsidRPr="00584D22">
        <w:rPr>
          <w:lang w:eastAsia="zh-TW"/>
        </w:rPr>
        <w:t>16.3</w:t>
      </w:r>
      <w:r w:rsidRPr="00584D22">
        <w:rPr>
          <w:lang w:eastAsia="zh-TW"/>
        </w:rPr>
        <w:t>億瑞郎）、</w:t>
      </w:r>
      <w:r w:rsidRPr="00584D22">
        <w:rPr>
          <w:lang w:eastAsia="zh-TW"/>
        </w:rPr>
        <w:t>Patek Philippe</w:t>
      </w:r>
      <w:r w:rsidRPr="00584D22">
        <w:rPr>
          <w:lang w:eastAsia="zh-TW"/>
        </w:rPr>
        <w:t>（</w:t>
      </w:r>
      <w:r w:rsidRPr="00584D22">
        <w:rPr>
          <w:lang w:eastAsia="zh-TW"/>
        </w:rPr>
        <w:t>11.6</w:t>
      </w:r>
      <w:r w:rsidRPr="00584D22">
        <w:rPr>
          <w:lang w:eastAsia="zh-TW"/>
        </w:rPr>
        <w:t>億瑞郎）、</w:t>
      </w:r>
      <w:r w:rsidRPr="00584D22">
        <w:rPr>
          <w:lang w:eastAsia="zh-TW"/>
        </w:rPr>
        <w:t>Longines</w:t>
      </w:r>
      <w:r w:rsidRPr="00584D22">
        <w:rPr>
          <w:lang w:eastAsia="zh-TW"/>
        </w:rPr>
        <w:t>（</w:t>
      </w:r>
      <w:r w:rsidRPr="00584D22">
        <w:rPr>
          <w:lang w:eastAsia="zh-TW"/>
        </w:rPr>
        <w:t>11.5</w:t>
      </w:r>
      <w:r w:rsidRPr="00584D22">
        <w:rPr>
          <w:lang w:eastAsia="zh-TW"/>
        </w:rPr>
        <w:t>億瑞郎）、</w:t>
      </w:r>
      <w:r w:rsidRPr="00584D22">
        <w:rPr>
          <w:lang w:eastAsia="zh-TW"/>
        </w:rPr>
        <w:t>Audemars Piguet</w:t>
      </w:r>
      <w:r w:rsidRPr="00584D22">
        <w:rPr>
          <w:lang w:eastAsia="zh-TW"/>
        </w:rPr>
        <w:t>（</w:t>
      </w:r>
      <w:r w:rsidRPr="00584D22">
        <w:rPr>
          <w:lang w:eastAsia="zh-TW"/>
        </w:rPr>
        <w:t>11.3</w:t>
      </w:r>
      <w:r w:rsidRPr="00584D22">
        <w:rPr>
          <w:lang w:eastAsia="zh-TW"/>
        </w:rPr>
        <w:t>億瑞郎）、</w:t>
      </w:r>
      <w:r w:rsidRPr="00584D22">
        <w:rPr>
          <w:lang w:eastAsia="zh-TW"/>
        </w:rPr>
        <w:t>Richard Mille</w:t>
      </w:r>
      <w:r w:rsidRPr="00584D22">
        <w:rPr>
          <w:lang w:eastAsia="zh-TW"/>
        </w:rPr>
        <w:t>（</w:t>
      </w:r>
      <w:r w:rsidRPr="00584D22">
        <w:rPr>
          <w:lang w:eastAsia="zh-TW"/>
        </w:rPr>
        <w:t>7.9</w:t>
      </w:r>
      <w:r w:rsidRPr="00584D22">
        <w:rPr>
          <w:lang w:eastAsia="zh-TW"/>
        </w:rPr>
        <w:t>億瑞郎）、</w:t>
      </w:r>
      <w:r w:rsidRPr="00584D22">
        <w:rPr>
          <w:lang w:eastAsia="zh-TW"/>
        </w:rPr>
        <w:t>Tissot</w:t>
      </w:r>
      <w:r w:rsidRPr="00584D22">
        <w:rPr>
          <w:lang w:eastAsia="zh-TW"/>
        </w:rPr>
        <w:t>（</w:t>
      </w:r>
      <w:r w:rsidRPr="00584D22">
        <w:rPr>
          <w:lang w:eastAsia="zh-TW"/>
        </w:rPr>
        <w:t>6.2</w:t>
      </w:r>
      <w:r w:rsidRPr="00584D22">
        <w:rPr>
          <w:lang w:eastAsia="zh-TW"/>
        </w:rPr>
        <w:t>億瑞郎）、</w:t>
      </w:r>
      <w:r w:rsidRPr="00584D22">
        <w:rPr>
          <w:lang w:eastAsia="zh-TW"/>
        </w:rPr>
        <w:t>Tag Heuer</w:t>
      </w:r>
      <w:r w:rsidRPr="00584D22">
        <w:rPr>
          <w:lang w:eastAsia="zh-TW"/>
        </w:rPr>
        <w:t>（</w:t>
      </w:r>
      <w:r w:rsidRPr="00584D22">
        <w:rPr>
          <w:lang w:eastAsia="zh-TW"/>
        </w:rPr>
        <w:t>5.9</w:t>
      </w:r>
      <w:r w:rsidRPr="00584D22">
        <w:rPr>
          <w:lang w:eastAsia="zh-TW"/>
        </w:rPr>
        <w:t>億瑞郎）及</w:t>
      </w:r>
      <w:r w:rsidRPr="00584D22">
        <w:rPr>
          <w:lang w:eastAsia="zh-TW"/>
        </w:rPr>
        <w:t>IWC</w:t>
      </w:r>
      <w:r w:rsidRPr="00584D22">
        <w:rPr>
          <w:lang w:eastAsia="zh-TW"/>
        </w:rPr>
        <w:t>（</w:t>
      </w:r>
      <w:r w:rsidRPr="00584D22">
        <w:rPr>
          <w:lang w:eastAsia="zh-TW"/>
        </w:rPr>
        <w:t>5.4</w:t>
      </w:r>
      <w:r w:rsidRPr="00584D22">
        <w:rPr>
          <w:lang w:eastAsia="zh-TW"/>
        </w:rPr>
        <w:t>億瑞郎）。據</w:t>
      </w:r>
      <w:r w:rsidRPr="00584D22">
        <w:rPr>
          <w:lang w:eastAsia="zh-TW"/>
        </w:rPr>
        <w:t xml:space="preserve">Europa Star </w:t>
      </w:r>
      <w:r w:rsidRPr="00584D22">
        <w:rPr>
          <w:lang w:eastAsia="zh-TW"/>
        </w:rPr>
        <w:t>鐘錶雜誌，</w:t>
      </w:r>
      <w:r w:rsidRPr="00584D22">
        <w:rPr>
          <w:lang w:eastAsia="zh-TW"/>
        </w:rPr>
        <w:t>2020</w:t>
      </w:r>
      <w:r w:rsidRPr="00584D22">
        <w:rPr>
          <w:lang w:eastAsia="zh-TW"/>
        </w:rPr>
        <w:t>年全球奢侈品銷售金額排名依次為美容產品（</w:t>
      </w:r>
      <w:r w:rsidRPr="00584D22">
        <w:rPr>
          <w:lang w:eastAsia="zh-TW"/>
        </w:rPr>
        <w:t>23.5</w:t>
      </w:r>
      <w:r w:rsidR="00847586" w:rsidRPr="00584D22">
        <w:rPr>
          <w:lang w:eastAsia="zh-TW"/>
        </w:rPr>
        <w:t>%</w:t>
      </w:r>
      <w:r w:rsidRPr="00584D22">
        <w:rPr>
          <w:lang w:eastAsia="zh-TW"/>
        </w:rPr>
        <w:t>）、皮件（</w:t>
      </w:r>
      <w:r w:rsidRPr="00584D22">
        <w:rPr>
          <w:lang w:eastAsia="zh-TW"/>
        </w:rPr>
        <w:t>23.1</w:t>
      </w:r>
      <w:r w:rsidR="00847586" w:rsidRPr="00584D22">
        <w:rPr>
          <w:lang w:eastAsia="zh-TW"/>
        </w:rPr>
        <w:t>%</w:t>
      </w:r>
      <w:r w:rsidRPr="00584D22">
        <w:rPr>
          <w:lang w:eastAsia="zh-TW"/>
        </w:rPr>
        <w:t>）、服飾（</w:t>
      </w:r>
      <w:r w:rsidRPr="00584D22">
        <w:rPr>
          <w:lang w:eastAsia="zh-TW"/>
        </w:rPr>
        <w:t>22.1</w:t>
      </w:r>
      <w:r w:rsidR="00847586" w:rsidRPr="00584D22">
        <w:rPr>
          <w:lang w:eastAsia="zh-TW"/>
        </w:rPr>
        <w:t>%</w:t>
      </w:r>
      <w:r w:rsidRPr="00584D22">
        <w:rPr>
          <w:lang w:eastAsia="zh-TW"/>
        </w:rPr>
        <w:t>）、手錶（</w:t>
      </w:r>
      <w:r w:rsidRPr="00584D22">
        <w:rPr>
          <w:lang w:eastAsia="zh-TW"/>
        </w:rPr>
        <w:t>13.2</w:t>
      </w:r>
      <w:r w:rsidR="00847586" w:rsidRPr="00584D22">
        <w:rPr>
          <w:lang w:eastAsia="zh-TW"/>
        </w:rPr>
        <w:t>%</w:t>
      </w:r>
      <w:r w:rsidRPr="00584D22">
        <w:rPr>
          <w:lang w:eastAsia="zh-TW"/>
        </w:rPr>
        <w:t>）、鞋（</w:t>
      </w:r>
      <w:r w:rsidRPr="00584D22">
        <w:rPr>
          <w:lang w:eastAsia="zh-TW"/>
        </w:rPr>
        <w:t>9.3</w:t>
      </w:r>
      <w:r w:rsidR="00847586" w:rsidRPr="00584D22">
        <w:rPr>
          <w:lang w:eastAsia="zh-TW"/>
        </w:rPr>
        <w:t>%</w:t>
      </w:r>
      <w:r w:rsidRPr="00584D22">
        <w:rPr>
          <w:lang w:eastAsia="zh-TW"/>
        </w:rPr>
        <w:t>）及珠寶首飾（</w:t>
      </w:r>
      <w:r w:rsidRPr="00584D22">
        <w:rPr>
          <w:lang w:eastAsia="zh-TW"/>
        </w:rPr>
        <w:t>8.8</w:t>
      </w:r>
      <w:r w:rsidR="00847586" w:rsidRPr="00584D22">
        <w:rPr>
          <w:lang w:eastAsia="zh-TW"/>
        </w:rPr>
        <w:t>%</w:t>
      </w:r>
      <w:r w:rsidRPr="00584D22">
        <w:rPr>
          <w:lang w:eastAsia="zh-TW"/>
        </w:rPr>
        <w:t>）。全球四大珠寶品牌</w:t>
      </w:r>
      <w:r w:rsidRPr="00584D22">
        <w:rPr>
          <w:lang w:eastAsia="zh-TW"/>
        </w:rPr>
        <w:t>2021</w:t>
      </w:r>
      <w:r w:rsidRPr="00584D22">
        <w:rPr>
          <w:lang w:eastAsia="zh-TW"/>
        </w:rPr>
        <w:t>年營業額預估值為</w:t>
      </w:r>
      <w:r w:rsidRPr="00584D22">
        <w:rPr>
          <w:lang w:eastAsia="zh-TW"/>
        </w:rPr>
        <w:t>Cartier 74</w:t>
      </w:r>
      <w:r w:rsidRPr="00584D22">
        <w:rPr>
          <w:lang w:eastAsia="zh-TW"/>
        </w:rPr>
        <w:t>億美元、</w:t>
      </w:r>
      <w:r w:rsidRPr="00584D22">
        <w:rPr>
          <w:lang w:eastAsia="zh-TW"/>
        </w:rPr>
        <w:t>Tiffany &amp; Co. 43</w:t>
      </w:r>
      <w:r w:rsidRPr="00584D22">
        <w:rPr>
          <w:lang w:eastAsia="zh-TW"/>
        </w:rPr>
        <w:t>億美元、</w:t>
      </w:r>
      <w:r w:rsidRPr="00584D22">
        <w:rPr>
          <w:lang w:eastAsia="zh-TW"/>
        </w:rPr>
        <w:t>BVLGARI 29</w:t>
      </w:r>
      <w:r w:rsidRPr="00584D22">
        <w:rPr>
          <w:lang w:eastAsia="zh-TW"/>
        </w:rPr>
        <w:t>億美元及</w:t>
      </w:r>
      <w:r w:rsidRPr="00584D22">
        <w:rPr>
          <w:lang w:eastAsia="zh-TW"/>
        </w:rPr>
        <w:t>Van Cleef &amp; Arpels 23</w:t>
      </w:r>
      <w:r w:rsidRPr="00584D22">
        <w:rPr>
          <w:lang w:eastAsia="zh-TW"/>
        </w:rPr>
        <w:t>億美元，其中</w:t>
      </w:r>
      <w:r w:rsidRPr="00584D22">
        <w:rPr>
          <w:lang w:eastAsia="zh-TW"/>
        </w:rPr>
        <w:t>Cartier</w:t>
      </w:r>
      <w:r w:rsidRPr="00584D22">
        <w:rPr>
          <w:lang w:eastAsia="zh-TW"/>
        </w:rPr>
        <w:t>及</w:t>
      </w:r>
      <w:r w:rsidRPr="00584D22">
        <w:rPr>
          <w:lang w:eastAsia="zh-TW"/>
        </w:rPr>
        <w:t>Van Cleef &amp; Arpels</w:t>
      </w:r>
      <w:r w:rsidRPr="00584D22">
        <w:rPr>
          <w:lang w:eastAsia="zh-TW"/>
        </w:rPr>
        <w:t>隸屬於瑞士厲峰集團（</w:t>
      </w:r>
      <w:r w:rsidRPr="00584D22">
        <w:rPr>
          <w:lang w:eastAsia="zh-TW"/>
        </w:rPr>
        <w:t>Richemont Group</w:t>
      </w:r>
      <w:r w:rsidRPr="00584D22">
        <w:rPr>
          <w:lang w:eastAsia="zh-TW"/>
        </w:rPr>
        <w:t>）。</w:t>
      </w:r>
    </w:p>
    <w:p w:rsidR="00803EA7" w:rsidRPr="00584D22" w:rsidRDefault="00803EA7" w:rsidP="0081119A">
      <w:pPr>
        <w:pStyle w:val="ad"/>
        <w:ind w:left="945" w:firstLine="472"/>
        <w:rPr>
          <w:lang w:eastAsia="zh-TW"/>
        </w:rPr>
      </w:pPr>
      <w:r w:rsidRPr="00584D22">
        <w:rPr>
          <w:lang w:eastAsia="zh-TW"/>
        </w:rPr>
        <w:t>瑞士鐘錶業正面臨一個動</w:t>
      </w:r>
      <w:proofErr w:type="gramStart"/>
      <w:r w:rsidRPr="00584D22">
        <w:rPr>
          <w:lang w:eastAsia="zh-TW"/>
        </w:rPr>
        <w:t>盪</w:t>
      </w:r>
      <w:proofErr w:type="gramEnd"/>
      <w:r w:rsidRPr="00584D22">
        <w:rPr>
          <w:lang w:eastAsia="zh-TW"/>
        </w:rPr>
        <w:t>與挑戰的時期，電子資訊時代科技進步、智慧手錶產品的快速發展、消費行為改變、瑞士生產成本上漲以及瑞士法郎持續升值等多重因素，造成部分的瑞士中小型鐘錶製造廠商陷入市場競爭與財務困境，導致鐘錶產業必需調整策略進行市場整合。過去鐘錶業為瑞士三大高附加價值產業之一，為瑞士經濟穩定提供支撐，瑞士鐘錶業是瑞士繼醫藥化學及機械之後的第</w:t>
      </w:r>
      <w:r w:rsidRPr="00584D22">
        <w:rPr>
          <w:lang w:eastAsia="zh-TW"/>
        </w:rPr>
        <w:t>3</w:t>
      </w:r>
      <w:r w:rsidRPr="00584D22">
        <w:rPr>
          <w:lang w:eastAsia="zh-TW"/>
        </w:rPr>
        <w:t>大出口工業。鑒於智慧型電子手錶銷售量逐年快速成長，對未來手錶發展走向影響甚大，</w:t>
      </w:r>
      <w:r w:rsidRPr="00584D22">
        <w:rPr>
          <w:lang w:eastAsia="zh-TW"/>
        </w:rPr>
        <w:t>Swatch</w:t>
      </w:r>
      <w:r w:rsidRPr="00584D22">
        <w:rPr>
          <w:lang w:eastAsia="zh-TW"/>
        </w:rPr>
        <w:t>集團旗下之</w:t>
      </w:r>
      <w:r w:rsidRPr="00584D22">
        <w:rPr>
          <w:lang w:eastAsia="zh-TW"/>
        </w:rPr>
        <w:t>Tissot</w:t>
      </w:r>
      <w:r w:rsidRPr="00584D22">
        <w:rPr>
          <w:lang w:eastAsia="zh-TW"/>
        </w:rPr>
        <w:t>品牌</w:t>
      </w:r>
      <w:r w:rsidRPr="00584D22">
        <w:rPr>
          <w:lang w:eastAsia="zh-TW"/>
        </w:rPr>
        <w:t>2020</w:t>
      </w:r>
      <w:r w:rsidRPr="00584D22">
        <w:rPr>
          <w:lang w:eastAsia="zh-TW"/>
        </w:rPr>
        <w:t>年</w:t>
      </w:r>
      <w:r w:rsidRPr="00584D22">
        <w:rPr>
          <w:lang w:eastAsia="zh-TW"/>
        </w:rPr>
        <w:t>9</w:t>
      </w:r>
      <w:r w:rsidRPr="00584D22">
        <w:rPr>
          <w:lang w:eastAsia="zh-TW"/>
        </w:rPr>
        <w:t>月</w:t>
      </w:r>
      <w:r w:rsidRPr="00584D22">
        <w:rPr>
          <w:lang w:eastAsia="zh-TW"/>
        </w:rPr>
        <w:t>10</w:t>
      </w:r>
      <w:r w:rsidRPr="00584D22">
        <w:rPr>
          <w:lang w:eastAsia="zh-TW"/>
        </w:rPr>
        <w:t>日於瑞士推出首款瑞士製造之智慧手錶</w:t>
      </w:r>
      <w:r w:rsidRPr="00584D22">
        <w:rPr>
          <w:lang w:eastAsia="zh-TW"/>
        </w:rPr>
        <w:t>T-Touch Connect Solar</w:t>
      </w:r>
      <w:r w:rsidRPr="00584D22">
        <w:rPr>
          <w:lang w:eastAsia="zh-TW"/>
        </w:rPr>
        <w:t>，該產品共有</w:t>
      </w:r>
      <w:r w:rsidRPr="00584D22">
        <w:rPr>
          <w:lang w:eastAsia="zh-TW"/>
        </w:rPr>
        <w:t>35</w:t>
      </w:r>
      <w:r w:rsidRPr="00584D22">
        <w:rPr>
          <w:lang w:eastAsia="zh-TW"/>
        </w:rPr>
        <w:t>項專利，歷經</w:t>
      </w:r>
      <w:r w:rsidRPr="00584D22">
        <w:rPr>
          <w:lang w:eastAsia="zh-TW"/>
        </w:rPr>
        <w:t>6</w:t>
      </w:r>
      <w:r w:rsidRPr="00584D22">
        <w:rPr>
          <w:lang w:eastAsia="zh-TW"/>
        </w:rPr>
        <w:t>年多之研發共投入</w:t>
      </w:r>
      <w:r w:rsidRPr="00584D22">
        <w:rPr>
          <w:lang w:eastAsia="zh-TW"/>
        </w:rPr>
        <w:t>3,500</w:t>
      </w:r>
      <w:r w:rsidRPr="00584D22">
        <w:rPr>
          <w:lang w:eastAsia="zh-TW"/>
        </w:rPr>
        <w:t>萬瑞士法郎，該產品</w:t>
      </w:r>
      <w:r w:rsidRPr="00584D22">
        <w:rPr>
          <w:lang w:eastAsia="zh-TW"/>
        </w:rPr>
        <w:t>2021</w:t>
      </w:r>
      <w:r w:rsidRPr="00584D22">
        <w:rPr>
          <w:lang w:eastAsia="zh-TW"/>
        </w:rPr>
        <w:t>年將在美國及</w:t>
      </w:r>
      <w:r w:rsidR="00847586" w:rsidRPr="00584D22">
        <w:rPr>
          <w:lang w:eastAsia="zh-TW"/>
        </w:rPr>
        <w:t>中國大陸</w:t>
      </w:r>
      <w:r w:rsidRPr="00584D22">
        <w:rPr>
          <w:lang w:eastAsia="zh-TW"/>
        </w:rPr>
        <w:t>上市，</w:t>
      </w:r>
      <w:r w:rsidRPr="00584D22">
        <w:rPr>
          <w:lang w:eastAsia="zh-TW"/>
        </w:rPr>
        <w:t>Swatch</w:t>
      </w:r>
      <w:r w:rsidRPr="00584D22">
        <w:rPr>
          <w:lang w:eastAsia="zh-TW"/>
        </w:rPr>
        <w:t>集團預估該產品銷售有潛力占集團營業額之</w:t>
      </w:r>
      <w:r w:rsidRPr="00584D22">
        <w:rPr>
          <w:lang w:eastAsia="zh-TW"/>
        </w:rPr>
        <w:t>10</w:t>
      </w:r>
      <w:r w:rsidR="00847586" w:rsidRPr="00584D22">
        <w:rPr>
          <w:lang w:eastAsia="zh-TW"/>
        </w:rPr>
        <w:t>%</w:t>
      </w:r>
      <w:r w:rsidRPr="00584D22">
        <w:rPr>
          <w:lang w:eastAsia="zh-TW"/>
        </w:rPr>
        <w:t>。瑞士鐘錶產業面對競爭壓力</w:t>
      </w:r>
      <w:proofErr w:type="gramStart"/>
      <w:r w:rsidRPr="00584D22">
        <w:rPr>
          <w:lang w:eastAsia="zh-TW"/>
        </w:rPr>
        <w:t>正力尋出路</w:t>
      </w:r>
      <w:proofErr w:type="gramEnd"/>
      <w:r w:rsidRPr="00584D22">
        <w:rPr>
          <w:lang w:eastAsia="zh-TW"/>
        </w:rPr>
        <w:t>。</w:t>
      </w:r>
    </w:p>
    <w:p w:rsidR="00257C56" w:rsidRPr="00584D22" w:rsidRDefault="00325A8E" w:rsidP="00D5150C">
      <w:pPr>
        <w:pStyle w:val="ab"/>
        <w:ind w:left="945" w:hanging="709"/>
      </w:pPr>
      <w:r w:rsidRPr="00584D22">
        <w:t>（三）</w:t>
      </w:r>
      <w:r w:rsidR="0008035B" w:rsidRPr="00584D22">
        <w:t>機械、電子與金屬工業</w:t>
      </w:r>
    </w:p>
    <w:p w:rsidR="001209C2" w:rsidRPr="00584D22" w:rsidRDefault="001209C2" w:rsidP="0081119A">
      <w:pPr>
        <w:pStyle w:val="ad"/>
        <w:ind w:left="945" w:firstLine="472"/>
        <w:rPr>
          <w:lang w:eastAsia="zh-TW"/>
        </w:rPr>
      </w:pPr>
      <w:r w:rsidRPr="00584D22">
        <w:rPr>
          <w:lang w:eastAsia="zh-TW"/>
        </w:rPr>
        <w:t>依據瑞士機械、電子與金屬產業同業公會（</w:t>
      </w:r>
      <w:r w:rsidRPr="00584D22">
        <w:rPr>
          <w:lang w:eastAsia="zh-TW"/>
        </w:rPr>
        <w:t>Swissmem</w:t>
      </w:r>
      <w:r w:rsidRPr="00584D22">
        <w:rPr>
          <w:lang w:eastAsia="zh-TW"/>
        </w:rPr>
        <w:t>）</w:t>
      </w:r>
      <w:r w:rsidRPr="00584D22">
        <w:rPr>
          <w:rFonts w:hint="eastAsia"/>
          <w:lang w:eastAsia="zh-TW"/>
        </w:rPr>
        <w:t>資料，</w:t>
      </w:r>
      <w:r w:rsidRPr="00584D22">
        <w:rPr>
          <w:lang w:eastAsia="zh-TW"/>
        </w:rPr>
        <w:t>瑞士機械、電機與金屬工業</w:t>
      </w:r>
      <w:r w:rsidRPr="00584D22">
        <w:rPr>
          <w:rFonts w:hint="eastAsia"/>
          <w:lang w:eastAsia="zh-TW"/>
        </w:rPr>
        <w:t>是瑞士最重要的產業之一，提供了瑞士約一半的工業產值，</w:t>
      </w:r>
      <w:r w:rsidR="000052F2" w:rsidRPr="00584D22">
        <w:rPr>
          <w:rFonts w:hint="eastAsia"/>
          <w:lang w:eastAsia="zh-TW"/>
        </w:rPr>
        <w:t>占</w:t>
      </w:r>
      <w:r w:rsidRPr="00584D22">
        <w:rPr>
          <w:rFonts w:hint="eastAsia"/>
          <w:lang w:eastAsia="zh-TW"/>
        </w:rPr>
        <w:t>瑞士</w:t>
      </w:r>
      <w:r w:rsidRPr="00584D22">
        <w:rPr>
          <w:rFonts w:hint="eastAsia"/>
          <w:lang w:eastAsia="zh-TW"/>
        </w:rPr>
        <w:t>7</w:t>
      </w:r>
      <w:r w:rsidRPr="00584D22">
        <w:rPr>
          <w:lang w:eastAsia="zh-TW"/>
        </w:rPr>
        <w:t>.1</w:t>
      </w:r>
      <w:r w:rsidR="000052F2" w:rsidRPr="00584D22">
        <w:rPr>
          <w:rFonts w:hint="eastAsia"/>
          <w:lang w:eastAsia="zh-TW"/>
        </w:rPr>
        <w:t>%</w:t>
      </w:r>
      <w:r w:rsidRPr="00584D22">
        <w:rPr>
          <w:rFonts w:hint="eastAsia"/>
          <w:lang w:eastAsia="zh-TW"/>
        </w:rPr>
        <w:t>的</w:t>
      </w:r>
      <w:r w:rsidRPr="00584D22">
        <w:rPr>
          <w:rFonts w:hint="eastAsia"/>
          <w:lang w:eastAsia="zh-TW"/>
        </w:rPr>
        <w:t>GDP</w:t>
      </w:r>
      <w:r w:rsidRPr="00584D22">
        <w:rPr>
          <w:rFonts w:hint="eastAsia"/>
          <w:lang w:eastAsia="zh-TW"/>
        </w:rPr>
        <w:t>。</w:t>
      </w:r>
      <w:r w:rsidRPr="00584D22">
        <w:rPr>
          <w:lang w:eastAsia="zh-TW"/>
        </w:rPr>
        <w:t>瑞士機械、電機與金屬工業</w:t>
      </w:r>
      <w:r w:rsidRPr="00584D22">
        <w:rPr>
          <w:rFonts w:hint="eastAsia"/>
          <w:lang w:eastAsia="zh-TW"/>
        </w:rPr>
        <w:t>擁有約</w:t>
      </w:r>
      <w:r w:rsidR="00503D1C" w:rsidRPr="00584D22">
        <w:rPr>
          <w:lang w:eastAsia="zh-TW"/>
        </w:rPr>
        <w:t>326,900</w:t>
      </w:r>
      <w:r w:rsidRPr="00584D22">
        <w:rPr>
          <w:rFonts w:hint="eastAsia"/>
          <w:lang w:eastAsia="zh-TW"/>
        </w:rPr>
        <w:t>名員工，是目前瑞士</w:t>
      </w:r>
      <w:r w:rsidR="00C67F42" w:rsidRPr="00584D22">
        <w:rPr>
          <w:rFonts w:hint="eastAsia"/>
          <w:lang w:eastAsia="zh-TW"/>
        </w:rPr>
        <w:t>僱</w:t>
      </w:r>
      <w:r w:rsidRPr="00584D22">
        <w:rPr>
          <w:rFonts w:hint="eastAsia"/>
          <w:lang w:eastAsia="zh-TW"/>
        </w:rPr>
        <w:t>用員工最多的產業</w:t>
      </w:r>
      <w:r w:rsidR="00503D1C" w:rsidRPr="00584D22">
        <w:rPr>
          <w:lang w:eastAsia="zh-TW"/>
        </w:rPr>
        <w:t>，並為瑞士出口繼製藥業後排名第</w:t>
      </w:r>
      <w:r w:rsidR="00503D1C" w:rsidRPr="00584D22">
        <w:rPr>
          <w:lang w:eastAsia="zh-TW"/>
        </w:rPr>
        <w:t>2</w:t>
      </w:r>
      <w:r w:rsidR="00503D1C" w:rsidRPr="00584D22">
        <w:rPr>
          <w:lang w:eastAsia="zh-TW"/>
        </w:rPr>
        <w:t>之產業</w:t>
      </w:r>
      <w:r w:rsidR="0042712B" w:rsidRPr="00584D22">
        <w:rPr>
          <w:rFonts w:hint="eastAsia"/>
          <w:lang w:eastAsia="zh-TW"/>
        </w:rPr>
        <w:t>，</w:t>
      </w:r>
      <w:r w:rsidR="0042712B" w:rsidRPr="00584D22">
        <w:rPr>
          <w:lang w:eastAsia="zh-TW"/>
        </w:rPr>
        <w:t>係瑞士經濟發展之重要支柱</w:t>
      </w:r>
      <w:r w:rsidRPr="00584D22">
        <w:rPr>
          <w:rFonts w:hint="eastAsia"/>
          <w:lang w:eastAsia="zh-TW"/>
        </w:rPr>
        <w:t>。</w:t>
      </w:r>
    </w:p>
    <w:p w:rsidR="00503D1C" w:rsidRPr="00584D22" w:rsidRDefault="00503D1C" w:rsidP="0081119A">
      <w:pPr>
        <w:pStyle w:val="ad"/>
        <w:ind w:left="945" w:firstLine="472"/>
        <w:rPr>
          <w:lang w:eastAsia="zh-TW"/>
        </w:rPr>
      </w:pPr>
      <w:r w:rsidRPr="00584D22">
        <w:rPr>
          <w:lang w:eastAsia="zh-TW"/>
        </w:rPr>
        <w:t>在</w:t>
      </w:r>
      <w:r w:rsidRPr="00584D22">
        <w:rPr>
          <w:lang w:eastAsia="zh-TW"/>
        </w:rPr>
        <w:t>2020</w:t>
      </w:r>
      <w:r w:rsidRPr="00584D22">
        <w:rPr>
          <w:lang w:eastAsia="zh-TW"/>
        </w:rPr>
        <w:t>年該公會會員的新訂單與</w:t>
      </w:r>
      <w:r w:rsidRPr="00584D22">
        <w:rPr>
          <w:lang w:eastAsia="zh-TW"/>
        </w:rPr>
        <w:t>2019</w:t>
      </w:r>
      <w:r w:rsidRPr="00584D22">
        <w:rPr>
          <w:lang w:eastAsia="zh-TW"/>
        </w:rPr>
        <w:t>年相較減少</w:t>
      </w:r>
      <w:r w:rsidRPr="00584D22">
        <w:rPr>
          <w:lang w:eastAsia="zh-TW"/>
        </w:rPr>
        <w:t>6.5</w:t>
      </w:r>
      <w:r w:rsidR="00847586" w:rsidRPr="00584D22">
        <w:rPr>
          <w:lang w:eastAsia="zh-TW"/>
        </w:rPr>
        <w:t>%</w:t>
      </w:r>
      <w:r w:rsidRPr="00584D22">
        <w:rPr>
          <w:lang w:eastAsia="zh-TW"/>
        </w:rPr>
        <w:t>，營業額減少</w:t>
      </w:r>
      <w:r w:rsidRPr="00584D22">
        <w:rPr>
          <w:lang w:eastAsia="zh-TW"/>
        </w:rPr>
        <w:t>9.8</w:t>
      </w:r>
      <w:r w:rsidR="00847586" w:rsidRPr="00584D22">
        <w:rPr>
          <w:lang w:eastAsia="zh-TW"/>
        </w:rPr>
        <w:t>%</w:t>
      </w:r>
      <w:r w:rsidRPr="00584D22">
        <w:rPr>
          <w:lang w:eastAsia="zh-TW"/>
        </w:rPr>
        <w:t>。</w:t>
      </w:r>
      <w:r w:rsidRPr="00584D22">
        <w:rPr>
          <w:lang w:eastAsia="zh-TW"/>
        </w:rPr>
        <w:t>2020</w:t>
      </w:r>
      <w:r w:rsidRPr="00584D22">
        <w:rPr>
          <w:lang w:eastAsia="zh-TW"/>
        </w:rPr>
        <w:t>年該產業的貨品出口與</w:t>
      </w:r>
      <w:r w:rsidRPr="00584D22">
        <w:rPr>
          <w:lang w:eastAsia="zh-TW"/>
        </w:rPr>
        <w:t>2019</w:t>
      </w:r>
      <w:r w:rsidRPr="00584D22">
        <w:rPr>
          <w:lang w:eastAsia="zh-TW"/>
        </w:rPr>
        <w:t>年相比較下跌</w:t>
      </w:r>
      <w:r w:rsidRPr="00584D22">
        <w:rPr>
          <w:lang w:eastAsia="zh-TW"/>
        </w:rPr>
        <w:t>11.2</w:t>
      </w:r>
      <w:r w:rsidR="00847586" w:rsidRPr="00584D22">
        <w:rPr>
          <w:lang w:eastAsia="zh-TW"/>
        </w:rPr>
        <w:t>%</w:t>
      </w:r>
      <w:r w:rsidRPr="00584D22">
        <w:rPr>
          <w:lang w:eastAsia="zh-TW"/>
        </w:rPr>
        <w:t>，金額為</w:t>
      </w:r>
      <w:r w:rsidRPr="00584D22">
        <w:rPr>
          <w:lang w:eastAsia="zh-TW"/>
        </w:rPr>
        <w:t>607</w:t>
      </w:r>
      <w:r w:rsidRPr="00584D22">
        <w:rPr>
          <w:lang w:eastAsia="zh-TW"/>
        </w:rPr>
        <w:t>億瑞郎；在主要出口市場皆呈現負成長，其中對美國出口減少</w:t>
      </w:r>
      <w:r w:rsidRPr="00584D22">
        <w:rPr>
          <w:lang w:eastAsia="zh-TW"/>
        </w:rPr>
        <w:t>12.6</w:t>
      </w:r>
      <w:r w:rsidR="00847586" w:rsidRPr="00584D22">
        <w:rPr>
          <w:lang w:eastAsia="zh-TW"/>
        </w:rPr>
        <w:t>%</w:t>
      </w:r>
      <w:r w:rsidRPr="00584D22">
        <w:rPr>
          <w:lang w:eastAsia="zh-TW"/>
        </w:rPr>
        <w:t>，歐盟國家減少</w:t>
      </w:r>
      <w:r w:rsidRPr="00584D22">
        <w:rPr>
          <w:lang w:eastAsia="zh-TW"/>
        </w:rPr>
        <w:t>11.9</w:t>
      </w:r>
      <w:r w:rsidR="00847586" w:rsidRPr="00584D22">
        <w:rPr>
          <w:lang w:eastAsia="zh-TW"/>
        </w:rPr>
        <w:t>%</w:t>
      </w:r>
      <w:r w:rsidRPr="00584D22">
        <w:rPr>
          <w:lang w:eastAsia="zh-TW"/>
        </w:rPr>
        <w:t>，亞洲地區減少</w:t>
      </w:r>
      <w:r w:rsidRPr="00584D22">
        <w:rPr>
          <w:lang w:eastAsia="zh-TW"/>
        </w:rPr>
        <w:t>7.5</w:t>
      </w:r>
      <w:r w:rsidR="00847586" w:rsidRPr="00584D22">
        <w:rPr>
          <w:lang w:eastAsia="zh-TW"/>
        </w:rPr>
        <w:t>%</w:t>
      </w:r>
      <w:r w:rsidRPr="00584D22">
        <w:rPr>
          <w:lang w:eastAsia="zh-TW"/>
        </w:rPr>
        <w:t>。在產品方面，機械產品減少</w:t>
      </w:r>
      <w:r w:rsidRPr="00584D22">
        <w:rPr>
          <w:lang w:eastAsia="zh-TW"/>
        </w:rPr>
        <w:t>12.4</w:t>
      </w:r>
      <w:r w:rsidR="00847586" w:rsidRPr="00584D22">
        <w:rPr>
          <w:lang w:eastAsia="zh-TW"/>
        </w:rPr>
        <w:t>%</w:t>
      </w:r>
      <w:r w:rsidRPr="00584D22">
        <w:rPr>
          <w:lang w:eastAsia="zh-TW"/>
        </w:rPr>
        <w:t>，金屬產品減少</w:t>
      </w:r>
      <w:r w:rsidRPr="00584D22">
        <w:rPr>
          <w:lang w:eastAsia="zh-TW"/>
        </w:rPr>
        <w:t>11.2</w:t>
      </w:r>
      <w:r w:rsidR="00847586" w:rsidRPr="00584D22">
        <w:rPr>
          <w:lang w:eastAsia="zh-TW"/>
        </w:rPr>
        <w:t>%</w:t>
      </w:r>
      <w:r w:rsidRPr="00584D22">
        <w:rPr>
          <w:lang w:eastAsia="zh-TW"/>
        </w:rPr>
        <w:t>，電子及電機產品減少</w:t>
      </w:r>
      <w:r w:rsidRPr="00584D22">
        <w:rPr>
          <w:lang w:eastAsia="zh-TW"/>
        </w:rPr>
        <w:t>9.4</w:t>
      </w:r>
      <w:r w:rsidR="00847586" w:rsidRPr="00584D22">
        <w:rPr>
          <w:lang w:eastAsia="zh-TW"/>
        </w:rPr>
        <w:t>%</w:t>
      </w:r>
      <w:r w:rsidRPr="00584D22">
        <w:rPr>
          <w:lang w:eastAsia="zh-TW"/>
        </w:rPr>
        <w:t>，精密儀器產品則減少</w:t>
      </w:r>
      <w:r w:rsidRPr="00584D22">
        <w:rPr>
          <w:lang w:eastAsia="zh-TW"/>
        </w:rPr>
        <w:t>8.5</w:t>
      </w:r>
      <w:r w:rsidR="00847586" w:rsidRPr="00584D22">
        <w:rPr>
          <w:lang w:eastAsia="zh-TW"/>
        </w:rPr>
        <w:t>%</w:t>
      </w:r>
      <w:r w:rsidRPr="00584D22">
        <w:rPr>
          <w:lang w:eastAsia="zh-TW"/>
        </w:rPr>
        <w:t>。</w:t>
      </w:r>
      <w:proofErr w:type="gramStart"/>
      <w:r w:rsidRPr="00584D22">
        <w:rPr>
          <w:lang w:eastAsia="zh-TW"/>
        </w:rPr>
        <w:t>此外，</w:t>
      </w:r>
      <w:proofErr w:type="gramEnd"/>
      <w:r w:rsidRPr="00584D22">
        <w:rPr>
          <w:lang w:eastAsia="zh-TW"/>
        </w:rPr>
        <w:t>2020</w:t>
      </w:r>
      <w:r w:rsidRPr="00584D22">
        <w:rPr>
          <w:lang w:eastAsia="zh-TW"/>
        </w:rPr>
        <w:t>年機械、電器和金屬業出口至臺灣金額約為</w:t>
      </w:r>
      <w:r w:rsidRPr="00584D22">
        <w:rPr>
          <w:lang w:eastAsia="zh-TW"/>
        </w:rPr>
        <w:t>4.1</w:t>
      </w:r>
      <w:r w:rsidRPr="00584D22">
        <w:rPr>
          <w:lang w:eastAsia="zh-TW"/>
        </w:rPr>
        <w:t>億瑞郎。</w:t>
      </w:r>
    </w:p>
    <w:p w:rsidR="00503D1C" w:rsidRPr="00584D22" w:rsidRDefault="00503D1C" w:rsidP="0081119A">
      <w:pPr>
        <w:pStyle w:val="ad"/>
        <w:ind w:left="945" w:firstLine="472"/>
        <w:rPr>
          <w:lang w:eastAsia="zh-TW"/>
        </w:rPr>
      </w:pPr>
      <w:r w:rsidRPr="00584D22">
        <w:rPr>
          <w:lang w:eastAsia="zh-TW"/>
        </w:rPr>
        <w:t>2020</w:t>
      </w:r>
      <w:r w:rsidRPr="00584D22">
        <w:rPr>
          <w:lang w:eastAsia="zh-TW"/>
        </w:rPr>
        <w:t>年由於受到</w:t>
      </w:r>
      <w:r w:rsidR="00F83606" w:rsidRPr="00584D22">
        <w:rPr>
          <w:lang w:eastAsia="zh-TW"/>
        </w:rPr>
        <w:t>「嚴重特殊傳染性肺炎」（</w:t>
      </w:r>
      <w:r w:rsidR="00F83606" w:rsidRPr="00584D22">
        <w:rPr>
          <w:lang w:eastAsia="zh-TW"/>
        </w:rPr>
        <w:t>COVID-19</w:t>
      </w:r>
      <w:r w:rsidR="00F83606" w:rsidRPr="00584D22">
        <w:rPr>
          <w:lang w:eastAsia="zh-TW"/>
        </w:rPr>
        <w:t>）</w:t>
      </w:r>
      <w:r w:rsidRPr="00584D22">
        <w:rPr>
          <w:lang w:eastAsia="zh-TW"/>
        </w:rPr>
        <w:t>病毒</w:t>
      </w:r>
      <w:proofErr w:type="gramStart"/>
      <w:r w:rsidRPr="00584D22">
        <w:rPr>
          <w:lang w:eastAsia="zh-TW"/>
        </w:rPr>
        <w:t>疫情的</w:t>
      </w:r>
      <w:proofErr w:type="gramEnd"/>
      <w:r w:rsidRPr="00584D22">
        <w:rPr>
          <w:lang w:eastAsia="zh-TW"/>
        </w:rPr>
        <w:t>影響，機械、電器和金屬業之零組件供應鏈因此受到嚴重影響甚至中斷。此外瑞士法郎對歐元的升值降低瑞士機械、電器和金屬業在其最重要的歐盟市場上的競爭力（該產業約</w:t>
      </w:r>
      <w:r w:rsidRPr="00584D22">
        <w:rPr>
          <w:lang w:eastAsia="zh-TW"/>
        </w:rPr>
        <w:t>56%</w:t>
      </w:r>
      <w:r w:rsidRPr="00584D22">
        <w:rPr>
          <w:lang w:eastAsia="zh-TW"/>
        </w:rPr>
        <w:t>的出口產品銷往歐盟）。</w:t>
      </w:r>
    </w:p>
    <w:p w:rsidR="00B44F2D" w:rsidRPr="00584D22" w:rsidRDefault="0042712B" w:rsidP="0081119A">
      <w:pPr>
        <w:pStyle w:val="ad"/>
        <w:ind w:left="945" w:firstLine="472"/>
        <w:rPr>
          <w:lang w:eastAsia="zh-TW"/>
        </w:rPr>
      </w:pPr>
      <w:r w:rsidRPr="00584D22">
        <w:rPr>
          <w:lang w:eastAsia="zh-TW"/>
        </w:rPr>
        <w:t>瑞士機械、電子與金屬產業同業公會會員所生產之產品有</w:t>
      </w:r>
      <w:r w:rsidRPr="00584D22">
        <w:rPr>
          <w:lang w:eastAsia="zh-TW"/>
        </w:rPr>
        <w:t>80%</w:t>
      </w:r>
      <w:r w:rsidRPr="00584D22">
        <w:rPr>
          <w:lang w:eastAsia="zh-TW"/>
        </w:rPr>
        <w:t>產品係供出口，在所出口之產品中，</w:t>
      </w:r>
      <w:r w:rsidRPr="00584D22">
        <w:rPr>
          <w:lang w:eastAsia="zh-TW"/>
        </w:rPr>
        <w:t>60%</w:t>
      </w:r>
      <w:r w:rsidRPr="00584D22">
        <w:rPr>
          <w:lang w:eastAsia="zh-TW"/>
        </w:rPr>
        <w:t>出口至歐盟、</w:t>
      </w:r>
      <w:r w:rsidRPr="00584D22">
        <w:rPr>
          <w:lang w:eastAsia="zh-TW"/>
        </w:rPr>
        <w:t>18%</w:t>
      </w:r>
      <w:r w:rsidRPr="00584D22">
        <w:rPr>
          <w:lang w:eastAsia="zh-TW"/>
        </w:rPr>
        <w:t>出口至亞洲，而</w:t>
      </w:r>
      <w:r w:rsidRPr="00584D22">
        <w:rPr>
          <w:lang w:eastAsia="zh-TW"/>
        </w:rPr>
        <w:t>14%</w:t>
      </w:r>
      <w:r w:rsidRPr="00584D22">
        <w:rPr>
          <w:lang w:eastAsia="zh-TW"/>
        </w:rPr>
        <w:t>出口至美國。</w:t>
      </w:r>
      <w:r w:rsidR="00B44F2D" w:rsidRPr="00584D22">
        <w:rPr>
          <w:lang w:eastAsia="zh-TW"/>
        </w:rPr>
        <w:t>同時由於瑞士機械與電機工業深度依賴新興崛起市場（例如中國大陸），</w:t>
      </w:r>
      <w:r w:rsidR="001209C2" w:rsidRPr="00584D22">
        <w:rPr>
          <w:rFonts w:hint="eastAsia"/>
          <w:lang w:eastAsia="zh-TW"/>
        </w:rPr>
        <w:t>因此</w:t>
      </w:r>
      <w:r w:rsidR="00B44F2D" w:rsidRPr="00584D22">
        <w:rPr>
          <w:lang w:eastAsia="zh-TW"/>
        </w:rPr>
        <w:t>當中國大陸經濟降溫，</w:t>
      </w:r>
      <w:r w:rsidR="001209C2" w:rsidRPr="00584D22">
        <w:rPr>
          <w:rFonts w:hint="eastAsia"/>
          <w:lang w:eastAsia="zh-TW"/>
        </w:rPr>
        <w:t>對</w:t>
      </w:r>
      <w:r w:rsidR="00B44F2D" w:rsidRPr="00584D22">
        <w:rPr>
          <w:lang w:eastAsia="zh-TW"/>
        </w:rPr>
        <w:t>瑞士</w:t>
      </w:r>
      <w:r w:rsidR="001209C2" w:rsidRPr="00584D22">
        <w:rPr>
          <w:rFonts w:hint="eastAsia"/>
          <w:lang w:eastAsia="zh-TW"/>
        </w:rPr>
        <w:t>該</w:t>
      </w:r>
      <w:r w:rsidR="00B44F2D" w:rsidRPr="00584D22">
        <w:rPr>
          <w:lang w:eastAsia="zh-TW"/>
        </w:rPr>
        <w:t>產業</w:t>
      </w:r>
      <w:r w:rsidRPr="00584D22">
        <w:rPr>
          <w:rFonts w:hint="eastAsia"/>
          <w:lang w:eastAsia="zh-TW"/>
        </w:rPr>
        <w:t>之</w:t>
      </w:r>
      <w:r w:rsidR="00B44F2D" w:rsidRPr="00584D22">
        <w:rPr>
          <w:lang w:eastAsia="zh-TW"/>
        </w:rPr>
        <w:t>出口銷售</w:t>
      </w:r>
      <w:r w:rsidRPr="00584D22">
        <w:rPr>
          <w:rFonts w:hint="eastAsia"/>
          <w:lang w:eastAsia="zh-TW"/>
        </w:rPr>
        <w:t>即造成顯現影響</w:t>
      </w:r>
      <w:r w:rsidR="00B44F2D" w:rsidRPr="00584D22">
        <w:rPr>
          <w:lang w:eastAsia="zh-TW"/>
        </w:rPr>
        <w:t>。</w:t>
      </w:r>
    </w:p>
    <w:p w:rsidR="00A67F8B" w:rsidRPr="00584D22" w:rsidRDefault="00A67F8B" w:rsidP="00746ACC">
      <w:pPr>
        <w:pStyle w:val="ab"/>
        <w:ind w:left="945" w:hanging="709"/>
      </w:pPr>
      <w:r w:rsidRPr="00584D22">
        <w:t>（四）</w:t>
      </w:r>
      <w:r w:rsidRPr="00584D22">
        <w:rPr>
          <w:lang w:val="de-CH"/>
        </w:rPr>
        <w:t>瑞士汽車</w:t>
      </w:r>
      <w:r w:rsidR="00A01BCE" w:rsidRPr="00584D22">
        <w:rPr>
          <w:rFonts w:hint="eastAsia"/>
          <w:lang w:val="de-CH"/>
        </w:rPr>
        <w:t>業</w:t>
      </w:r>
    </w:p>
    <w:p w:rsidR="00F803D5" w:rsidRPr="00584D22" w:rsidRDefault="00F803D5" w:rsidP="0081119A">
      <w:pPr>
        <w:pStyle w:val="ad"/>
        <w:ind w:left="945" w:firstLine="472"/>
        <w:rPr>
          <w:lang w:eastAsia="zh-TW"/>
        </w:rPr>
      </w:pPr>
      <w:r w:rsidRPr="00584D22">
        <w:rPr>
          <w:lang w:eastAsia="zh-TW"/>
        </w:rPr>
        <w:t>瑞士</w:t>
      </w:r>
      <w:r w:rsidRPr="00584D22">
        <w:rPr>
          <w:lang w:eastAsia="zh-TW"/>
        </w:rPr>
        <w:t>2020</w:t>
      </w:r>
      <w:r w:rsidRPr="00584D22">
        <w:rPr>
          <w:lang w:eastAsia="zh-TW"/>
        </w:rPr>
        <w:t>年因</w:t>
      </w:r>
      <w:r w:rsidR="00F83606" w:rsidRPr="00584D22">
        <w:rPr>
          <w:lang w:eastAsia="zh-TW"/>
        </w:rPr>
        <w:t>「嚴重特殊傳染性肺炎」（</w:t>
      </w:r>
      <w:r w:rsidR="00F83606" w:rsidRPr="00584D22">
        <w:rPr>
          <w:lang w:eastAsia="zh-TW"/>
        </w:rPr>
        <w:t>COVID-19</w:t>
      </w:r>
      <w:r w:rsidR="00F83606" w:rsidRPr="00584D22">
        <w:rPr>
          <w:lang w:eastAsia="zh-TW"/>
        </w:rPr>
        <w:t>）</w:t>
      </w:r>
      <w:r w:rsidRPr="00584D22">
        <w:rPr>
          <w:lang w:eastAsia="zh-TW"/>
        </w:rPr>
        <w:t>病毒</w:t>
      </w:r>
      <w:proofErr w:type="gramStart"/>
      <w:r w:rsidRPr="00584D22">
        <w:rPr>
          <w:lang w:eastAsia="zh-TW"/>
        </w:rPr>
        <w:t>疫</w:t>
      </w:r>
      <w:proofErr w:type="gramEnd"/>
      <w:r w:rsidRPr="00584D22">
        <w:rPr>
          <w:lang w:eastAsia="zh-TW"/>
        </w:rPr>
        <w:t>情道路交通工具市場衰退，新上路車輛數為</w:t>
      </w:r>
      <w:r w:rsidRPr="00584D22">
        <w:rPr>
          <w:lang w:eastAsia="zh-TW"/>
        </w:rPr>
        <w:t>336,841</w:t>
      </w:r>
      <w:r w:rsidRPr="00584D22">
        <w:rPr>
          <w:lang w:eastAsia="zh-TW"/>
        </w:rPr>
        <w:t>輛，較</w:t>
      </w:r>
      <w:r w:rsidRPr="00584D22">
        <w:rPr>
          <w:lang w:eastAsia="zh-TW"/>
        </w:rPr>
        <w:t>2019</w:t>
      </w:r>
      <w:r w:rsidRPr="00584D22">
        <w:rPr>
          <w:lang w:eastAsia="zh-TW"/>
        </w:rPr>
        <w:t>年減少</w:t>
      </w:r>
      <w:r w:rsidRPr="00584D22">
        <w:rPr>
          <w:lang w:eastAsia="zh-TW"/>
        </w:rPr>
        <w:t>17.8</w:t>
      </w:r>
      <w:r w:rsidR="00847586" w:rsidRPr="00584D22">
        <w:rPr>
          <w:lang w:eastAsia="zh-TW"/>
        </w:rPr>
        <w:t>%</w:t>
      </w:r>
      <w:r w:rsidRPr="00584D22">
        <w:rPr>
          <w:lang w:eastAsia="zh-TW"/>
        </w:rPr>
        <w:t>，為</w:t>
      </w:r>
      <w:r w:rsidRPr="00584D22">
        <w:rPr>
          <w:lang w:eastAsia="zh-TW"/>
        </w:rPr>
        <w:t>24</w:t>
      </w:r>
      <w:r w:rsidRPr="00584D22">
        <w:rPr>
          <w:lang w:eastAsia="zh-TW"/>
        </w:rPr>
        <w:t>年來最低。新上路轎車較</w:t>
      </w:r>
      <w:r w:rsidRPr="00584D22">
        <w:rPr>
          <w:lang w:eastAsia="zh-TW"/>
        </w:rPr>
        <w:t>2019</w:t>
      </w:r>
      <w:r w:rsidRPr="00584D22">
        <w:rPr>
          <w:lang w:eastAsia="zh-TW"/>
        </w:rPr>
        <w:t>年減少</w:t>
      </w:r>
      <w:r w:rsidRPr="00584D22">
        <w:rPr>
          <w:lang w:eastAsia="zh-TW"/>
        </w:rPr>
        <w:t>23.7</w:t>
      </w:r>
      <w:r w:rsidR="00847586" w:rsidRPr="00584D22">
        <w:rPr>
          <w:lang w:eastAsia="zh-TW"/>
        </w:rPr>
        <w:t>%</w:t>
      </w:r>
      <w:r w:rsidRPr="00584D22">
        <w:rPr>
          <w:lang w:eastAsia="zh-TW"/>
        </w:rPr>
        <w:t>，新上路貨車則較</w:t>
      </w:r>
      <w:r w:rsidRPr="00584D22">
        <w:rPr>
          <w:lang w:eastAsia="zh-TW"/>
        </w:rPr>
        <w:t>2019</w:t>
      </w:r>
      <w:r w:rsidRPr="00584D22">
        <w:rPr>
          <w:lang w:eastAsia="zh-TW"/>
        </w:rPr>
        <w:t>年減少</w:t>
      </w:r>
      <w:r w:rsidRPr="00584D22">
        <w:rPr>
          <w:lang w:eastAsia="zh-TW"/>
        </w:rPr>
        <w:t>18.9</w:t>
      </w:r>
      <w:r w:rsidR="00847586" w:rsidRPr="00584D22">
        <w:rPr>
          <w:lang w:eastAsia="zh-TW"/>
        </w:rPr>
        <w:t>%</w:t>
      </w:r>
      <w:r w:rsidRPr="00584D22">
        <w:rPr>
          <w:lang w:eastAsia="zh-TW"/>
        </w:rPr>
        <w:t>，降幅排名第</w:t>
      </w:r>
      <w:r w:rsidRPr="00584D22">
        <w:rPr>
          <w:lang w:eastAsia="zh-TW"/>
        </w:rPr>
        <w:t>2</w:t>
      </w:r>
      <w:r w:rsidRPr="00584D22">
        <w:rPr>
          <w:lang w:eastAsia="zh-TW"/>
        </w:rPr>
        <w:t>。電動汽車居瑞士汽車市場之龍頭地位，儘管</w:t>
      </w:r>
      <w:r w:rsidRPr="00584D22">
        <w:rPr>
          <w:lang w:eastAsia="zh-TW"/>
        </w:rPr>
        <w:t>2020</w:t>
      </w:r>
      <w:r w:rsidRPr="00584D22">
        <w:rPr>
          <w:lang w:eastAsia="zh-TW"/>
        </w:rPr>
        <w:t>年新上路車輛減少，新上路電動汽車數量仍較</w:t>
      </w:r>
      <w:r w:rsidRPr="00584D22">
        <w:rPr>
          <w:lang w:eastAsia="zh-TW"/>
        </w:rPr>
        <w:t>2019</w:t>
      </w:r>
      <w:r w:rsidRPr="00584D22">
        <w:rPr>
          <w:lang w:eastAsia="zh-TW"/>
        </w:rPr>
        <w:t>年成長</w:t>
      </w:r>
      <w:r w:rsidRPr="00584D22">
        <w:rPr>
          <w:lang w:eastAsia="zh-TW"/>
        </w:rPr>
        <w:t>49.8</w:t>
      </w:r>
      <w:r w:rsidR="00847586" w:rsidRPr="00584D22">
        <w:rPr>
          <w:lang w:eastAsia="zh-TW"/>
        </w:rPr>
        <w:t>%</w:t>
      </w:r>
      <w:r w:rsidRPr="00584D22">
        <w:rPr>
          <w:lang w:eastAsia="zh-TW"/>
        </w:rPr>
        <w:t>，新上路油電混合動力汽車更成長</w:t>
      </w:r>
      <w:r w:rsidRPr="00584D22">
        <w:rPr>
          <w:lang w:eastAsia="zh-TW"/>
        </w:rPr>
        <w:t>225.7</w:t>
      </w:r>
      <w:r w:rsidR="00847586" w:rsidRPr="00584D22">
        <w:rPr>
          <w:lang w:eastAsia="zh-TW"/>
        </w:rPr>
        <w:t>%</w:t>
      </w:r>
      <w:r w:rsidRPr="00584D22">
        <w:rPr>
          <w:lang w:eastAsia="zh-TW"/>
        </w:rPr>
        <w:t>，該兩種汽車占</w:t>
      </w:r>
      <w:r w:rsidRPr="00584D22">
        <w:rPr>
          <w:lang w:eastAsia="zh-TW"/>
        </w:rPr>
        <w:t>2020</w:t>
      </w:r>
      <w:r w:rsidRPr="00584D22">
        <w:rPr>
          <w:lang w:eastAsia="zh-TW"/>
        </w:rPr>
        <w:t>年新上路車輛之</w:t>
      </w:r>
      <w:r w:rsidRPr="00584D22">
        <w:rPr>
          <w:lang w:eastAsia="zh-TW"/>
        </w:rPr>
        <w:t>14.3</w:t>
      </w:r>
      <w:r w:rsidR="00847586" w:rsidRPr="00584D22">
        <w:rPr>
          <w:lang w:eastAsia="zh-TW"/>
        </w:rPr>
        <w:t>%</w:t>
      </w:r>
      <w:r w:rsidRPr="00584D22">
        <w:rPr>
          <w:lang w:eastAsia="zh-TW"/>
        </w:rPr>
        <w:t>。瑞士汽車業協會（</w:t>
      </w:r>
      <w:r w:rsidRPr="00584D22">
        <w:rPr>
          <w:lang w:eastAsia="zh-TW"/>
        </w:rPr>
        <w:t>Auto Gewerbe Verband Schweiz</w:t>
      </w:r>
      <w:r w:rsidRPr="00584D22">
        <w:rPr>
          <w:lang w:eastAsia="zh-TW"/>
        </w:rPr>
        <w:t>）</w:t>
      </w:r>
      <w:r w:rsidRPr="00584D22">
        <w:rPr>
          <w:lang w:eastAsia="zh-TW"/>
        </w:rPr>
        <w:t>2019</w:t>
      </w:r>
      <w:r w:rsidRPr="00584D22">
        <w:rPr>
          <w:lang w:eastAsia="zh-TW"/>
        </w:rPr>
        <w:t>年統計數據顯示，瑞士汽車行業約有</w:t>
      </w:r>
      <w:r w:rsidRPr="00584D22">
        <w:rPr>
          <w:lang w:eastAsia="zh-TW"/>
        </w:rPr>
        <w:t>23</w:t>
      </w:r>
      <w:r w:rsidRPr="00584D22">
        <w:rPr>
          <w:lang w:eastAsia="zh-TW"/>
        </w:rPr>
        <w:t>萬名員工，約占瑞士就業人口之八分之一，每年創造</w:t>
      </w:r>
      <w:r w:rsidRPr="00584D22">
        <w:rPr>
          <w:lang w:eastAsia="zh-TW"/>
        </w:rPr>
        <w:t>950</w:t>
      </w:r>
      <w:r w:rsidRPr="00584D22">
        <w:rPr>
          <w:lang w:eastAsia="zh-TW"/>
        </w:rPr>
        <w:t>瑞士法郎之產值。</w:t>
      </w:r>
    </w:p>
    <w:p w:rsidR="00A01BCE" w:rsidRPr="00584D22" w:rsidRDefault="00A01BCE" w:rsidP="00D5150C">
      <w:pPr>
        <w:pStyle w:val="ad"/>
        <w:ind w:left="945" w:firstLine="472"/>
        <w:rPr>
          <w:lang w:eastAsia="zh-TW"/>
        </w:rPr>
      </w:pPr>
      <w:r w:rsidRPr="00584D22">
        <w:rPr>
          <w:lang w:eastAsia="zh-TW"/>
        </w:rPr>
        <w:t>瑞士生產</w:t>
      </w:r>
      <w:r w:rsidRPr="00584D22">
        <w:rPr>
          <w:rFonts w:hint="eastAsia"/>
          <w:lang w:eastAsia="zh-TW"/>
        </w:rPr>
        <w:t>許多</w:t>
      </w:r>
      <w:r w:rsidRPr="00584D22">
        <w:rPr>
          <w:lang w:eastAsia="zh-TW"/>
        </w:rPr>
        <w:t>汽車零組件，其客戶</w:t>
      </w:r>
      <w:r w:rsidRPr="00584D22">
        <w:rPr>
          <w:rFonts w:hint="eastAsia"/>
          <w:lang w:eastAsia="zh-TW"/>
        </w:rPr>
        <w:t>包含</w:t>
      </w:r>
      <w:r w:rsidRPr="00584D22">
        <w:rPr>
          <w:lang w:eastAsia="zh-TW"/>
        </w:rPr>
        <w:t>全球知名之電動汽車製造商，例如特斯拉（</w:t>
      </w:r>
      <w:r w:rsidRPr="00584D22">
        <w:rPr>
          <w:lang w:eastAsia="zh-TW"/>
        </w:rPr>
        <w:t>Tesla</w:t>
      </w:r>
      <w:r w:rsidRPr="00584D22">
        <w:rPr>
          <w:lang w:eastAsia="zh-TW"/>
        </w:rPr>
        <w:t>）、</w:t>
      </w:r>
      <w:r w:rsidRPr="00584D22">
        <w:rPr>
          <w:lang w:eastAsia="zh-TW"/>
        </w:rPr>
        <w:t>Toyota</w:t>
      </w:r>
      <w:r w:rsidRPr="00584D22">
        <w:rPr>
          <w:lang w:eastAsia="zh-TW"/>
        </w:rPr>
        <w:t>、</w:t>
      </w:r>
      <w:r w:rsidRPr="00584D22">
        <w:rPr>
          <w:lang w:eastAsia="zh-TW"/>
        </w:rPr>
        <w:t>Volkswagen</w:t>
      </w:r>
      <w:r w:rsidRPr="00584D22">
        <w:rPr>
          <w:lang w:eastAsia="zh-TW"/>
        </w:rPr>
        <w:t>、</w:t>
      </w:r>
      <w:r w:rsidRPr="00584D22">
        <w:rPr>
          <w:lang w:eastAsia="zh-TW"/>
        </w:rPr>
        <w:t>Daimler</w:t>
      </w:r>
      <w:r w:rsidRPr="00584D22">
        <w:rPr>
          <w:lang w:eastAsia="zh-TW"/>
        </w:rPr>
        <w:t>、</w:t>
      </w:r>
      <w:r w:rsidRPr="00584D22">
        <w:rPr>
          <w:lang w:eastAsia="zh-TW"/>
        </w:rPr>
        <w:t>BMW</w:t>
      </w:r>
      <w:r w:rsidRPr="00584D22">
        <w:rPr>
          <w:lang w:eastAsia="zh-TW"/>
        </w:rPr>
        <w:t>、</w:t>
      </w:r>
      <w:r w:rsidRPr="00584D22">
        <w:rPr>
          <w:lang w:eastAsia="zh-TW"/>
        </w:rPr>
        <w:t>Renault</w:t>
      </w:r>
      <w:r w:rsidRPr="00584D22">
        <w:rPr>
          <w:lang w:eastAsia="zh-TW"/>
        </w:rPr>
        <w:t>及</w:t>
      </w:r>
      <w:r w:rsidRPr="00584D22">
        <w:rPr>
          <w:lang w:eastAsia="zh-TW"/>
        </w:rPr>
        <w:t>Nissan</w:t>
      </w:r>
      <w:r w:rsidRPr="00584D22">
        <w:rPr>
          <w:lang w:eastAsia="zh-TW"/>
        </w:rPr>
        <w:t>等。</w:t>
      </w:r>
    </w:p>
    <w:p w:rsidR="00A01BCE" w:rsidRPr="00584D22" w:rsidRDefault="00A01BCE" w:rsidP="00D5150C">
      <w:pPr>
        <w:pStyle w:val="ad"/>
        <w:ind w:left="945" w:firstLine="472"/>
        <w:rPr>
          <w:lang w:eastAsia="zh-TW"/>
        </w:rPr>
      </w:pPr>
      <w:r w:rsidRPr="00584D22">
        <w:rPr>
          <w:lang w:eastAsia="zh-TW"/>
        </w:rPr>
        <w:t>隨著</w:t>
      </w:r>
      <w:r w:rsidRPr="00584D22">
        <w:rPr>
          <w:rFonts w:hint="eastAsia"/>
          <w:lang w:eastAsia="zh-TW"/>
        </w:rPr>
        <w:t>環保意識的增加及</w:t>
      </w:r>
      <w:r w:rsidRPr="00584D22">
        <w:rPr>
          <w:lang w:eastAsia="zh-TW"/>
        </w:rPr>
        <w:t>全球追求運輸工具潔淨</w:t>
      </w:r>
      <w:proofErr w:type="gramStart"/>
      <w:r w:rsidRPr="00584D22">
        <w:rPr>
          <w:lang w:eastAsia="zh-TW"/>
        </w:rPr>
        <w:t>與減碳的</w:t>
      </w:r>
      <w:proofErr w:type="gramEnd"/>
      <w:r w:rsidRPr="00584D22">
        <w:rPr>
          <w:lang w:eastAsia="zh-TW"/>
        </w:rPr>
        <w:t>需求增高，各個主要汽車生產廠家亦開始投注於電動車之發展。瑞士</w:t>
      </w:r>
      <w:r w:rsidRPr="00584D22">
        <w:rPr>
          <w:lang w:eastAsia="zh-TW"/>
        </w:rPr>
        <w:t>Autoneum Management AG</w:t>
      </w:r>
      <w:proofErr w:type="gramStart"/>
      <w:r w:rsidRPr="00584D22">
        <w:rPr>
          <w:lang w:eastAsia="zh-TW"/>
        </w:rPr>
        <w:t>公司便係是</w:t>
      </w:r>
      <w:proofErr w:type="gramEnd"/>
      <w:r w:rsidRPr="00584D22">
        <w:rPr>
          <w:lang w:eastAsia="zh-TW"/>
        </w:rPr>
        <w:t>生產輕質結構零件，例如真空管、汽車底盤、車身</w:t>
      </w:r>
      <w:proofErr w:type="gramStart"/>
      <w:r w:rsidRPr="00584D22">
        <w:rPr>
          <w:lang w:eastAsia="zh-TW"/>
        </w:rPr>
        <w:t>內部減噪</w:t>
      </w:r>
      <w:proofErr w:type="gramEnd"/>
      <w:r w:rsidRPr="00584D22">
        <w:rPr>
          <w:lang w:eastAsia="zh-TW"/>
        </w:rPr>
        <w:t>以及控溫管理設備，預估至</w:t>
      </w:r>
      <w:r w:rsidRPr="00584D22">
        <w:rPr>
          <w:lang w:eastAsia="zh-TW"/>
        </w:rPr>
        <w:t>2025</w:t>
      </w:r>
      <w:r w:rsidRPr="00584D22">
        <w:rPr>
          <w:lang w:eastAsia="zh-TW"/>
        </w:rPr>
        <w:t>年該集團之銷售額超過</w:t>
      </w:r>
      <w:r w:rsidRPr="00584D22">
        <w:rPr>
          <w:lang w:eastAsia="zh-TW"/>
        </w:rPr>
        <w:t>25</w:t>
      </w:r>
      <w:r w:rsidR="000052F2" w:rsidRPr="00584D22">
        <w:rPr>
          <w:lang w:eastAsia="zh-TW"/>
        </w:rPr>
        <w:t>%</w:t>
      </w:r>
      <w:r w:rsidRPr="00584D22">
        <w:rPr>
          <w:lang w:eastAsia="zh-TW"/>
        </w:rPr>
        <w:t>皆來自純電動車或混合（電力與燃料）動力車。</w:t>
      </w:r>
    </w:p>
    <w:p w:rsidR="00A01BCE" w:rsidRPr="00584D22" w:rsidRDefault="00A01BCE" w:rsidP="00D5150C">
      <w:pPr>
        <w:pStyle w:val="ad"/>
        <w:ind w:left="945" w:firstLine="472"/>
        <w:rPr>
          <w:lang w:eastAsia="zh-TW"/>
        </w:rPr>
      </w:pPr>
      <w:r w:rsidRPr="00584D22">
        <w:rPr>
          <w:lang w:eastAsia="zh-TW"/>
        </w:rPr>
        <w:t>瑞士</w:t>
      </w:r>
      <w:r w:rsidRPr="00584D22">
        <w:rPr>
          <w:lang w:eastAsia="zh-TW"/>
        </w:rPr>
        <w:t>Schaffner Gruppe</w:t>
      </w:r>
      <w:r w:rsidRPr="00584D22">
        <w:rPr>
          <w:lang w:eastAsia="zh-TW"/>
        </w:rPr>
        <w:t>集團預估於</w:t>
      </w:r>
      <w:r w:rsidRPr="00584D22">
        <w:rPr>
          <w:lang w:eastAsia="zh-TW"/>
        </w:rPr>
        <w:t>2020</w:t>
      </w:r>
      <w:r w:rsidRPr="00584D22">
        <w:rPr>
          <w:lang w:eastAsia="zh-TW"/>
        </w:rPr>
        <w:t>至</w:t>
      </w:r>
      <w:r w:rsidRPr="00584D22">
        <w:rPr>
          <w:lang w:eastAsia="zh-TW"/>
        </w:rPr>
        <w:t>2029</w:t>
      </w:r>
      <w:r w:rsidRPr="00584D22">
        <w:rPr>
          <w:lang w:eastAsia="zh-TW"/>
        </w:rPr>
        <w:t>年間，其濾波器等電動車零組件之銷售額約可達其</w:t>
      </w:r>
      <w:r w:rsidRPr="00584D22">
        <w:rPr>
          <w:rFonts w:hint="eastAsia"/>
          <w:lang w:eastAsia="zh-TW"/>
        </w:rPr>
        <w:t>總</w:t>
      </w:r>
      <w:r w:rsidRPr="00584D22">
        <w:rPr>
          <w:lang w:eastAsia="zh-TW"/>
        </w:rPr>
        <w:t>銷售額之</w:t>
      </w:r>
      <w:r w:rsidRPr="00584D22">
        <w:rPr>
          <w:lang w:eastAsia="zh-TW"/>
        </w:rPr>
        <w:t>10</w:t>
      </w:r>
      <w:r w:rsidR="000052F2" w:rsidRPr="00584D22">
        <w:rPr>
          <w:lang w:eastAsia="zh-TW"/>
        </w:rPr>
        <w:t>%</w:t>
      </w:r>
      <w:r w:rsidRPr="00584D22">
        <w:rPr>
          <w:lang w:eastAsia="zh-TW"/>
        </w:rPr>
        <w:t>。瑞士</w:t>
      </w:r>
      <w:r w:rsidRPr="00584D22">
        <w:rPr>
          <w:lang w:eastAsia="zh-TW"/>
        </w:rPr>
        <w:t>Feintool</w:t>
      </w:r>
      <w:r w:rsidRPr="00584D22">
        <w:rPr>
          <w:lang w:eastAsia="zh-TW"/>
        </w:rPr>
        <w:t>公司預估至</w:t>
      </w:r>
      <w:r w:rsidRPr="00584D22">
        <w:rPr>
          <w:lang w:eastAsia="zh-TW"/>
        </w:rPr>
        <w:t>2025</w:t>
      </w:r>
      <w:r w:rsidRPr="00584D22">
        <w:rPr>
          <w:lang w:eastAsia="zh-TW"/>
        </w:rPr>
        <w:t>年，該公司就其電動車零組件之銷售額可達</w:t>
      </w:r>
      <w:r w:rsidRPr="00584D22">
        <w:rPr>
          <w:lang w:eastAsia="zh-TW"/>
        </w:rPr>
        <w:t>1</w:t>
      </w:r>
      <w:r w:rsidRPr="00584D22">
        <w:rPr>
          <w:lang w:eastAsia="zh-TW"/>
        </w:rPr>
        <w:t>億歐元。瑞士</w:t>
      </w:r>
      <w:r w:rsidRPr="00584D22">
        <w:rPr>
          <w:lang w:eastAsia="zh-TW"/>
        </w:rPr>
        <w:t>TE Connectivity Ltd</w:t>
      </w:r>
      <w:r w:rsidRPr="00584D22">
        <w:rPr>
          <w:lang w:eastAsia="zh-TW"/>
        </w:rPr>
        <w:t>公司</w:t>
      </w:r>
      <w:r w:rsidRPr="00584D22">
        <w:rPr>
          <w:rFonts w:hint="eastAsia"/>
          <w:lang w:eastAsia="zh-TW"/>
        </w:rPr>
        <w:t>約有</w:t>
      </w:r>
      <w:r w:rsidRPr="00584D22">
        <w:rPr>
          <w:lang w:eastAsia="zh-TW"/>
        </w:rPr>
        <w:t>700</w:t>
      </w:r>
      <w:r w:rsidRPr="00584D22">
        <w:rPr>
          <w:lang w:eastAsia="zh-TW"/>
        </w:rPr>
        <w:t>名員工</w:t>
      </w:r>
      <w:r w:rsidRPr="00584D22">
        <w:rPr>
          <w:rFonts w:hint="eastAsia"/>
          <w:lang w:eastAsia="zh-TW"/>
        </w:rPr>
        <w:t>，生產</w:t>
      </w:r>
      <w:r w:rsidRPr="00584D22">
        <w:rPr>
          <w:lang w:eastAsia="zh-TW"/>
        </w:rPr>
        <w:t>插座連接器</w:t>
      </w:r>
      <w:r w:rsidRPr="00584D22">
        <w:rPr>
          <w:rFonts w:hint="eastAsia"/>
          <w:lang w:eastAsia="zh-TW"/>
        </w:rPr>
        <w:t>及電纜。</w:t>
      </w:r>
      <w:r w:rsidRPr="00584D22">
        <w:rPr>
          <w:lang w:eastAsia="zh-TW"/>
        </w:rPr>
        <w:t>瑞士</w:t>
      </w:r>
      <w:r w:rsidRPr="00584D22">
        <w:rPr>
          <w:lang w:eastAsia="zh-TW"/>
        </w:rPr>
        <w:t>Bossard AG</w:t>
      </w:r>
      <w:r w:rsidRPr="00584D22">
        <w:rPr>
          <w:lang w:eastAsia="zh-TW"/>
        </w:rPr>
        <w:t>公司全自動化生產電動汽車之螺絲釘、鉚釘及輕質結構零件，特斯拉為其客戶。瑞士</w:t>
      </w:r>
      <w:r w:rsidRPr="00584D22">
        <w:rPr>
          <w:lang w:eastAsia="zh-TW"/>
        </w:rPr>
        <w:t>Georg Fischer AG</w:t>
      </w:r>
      <w:r w:rsidRPr="00584D22">
        <w:rPr>
          <w:lang w:eastAsia="zh-TW"/>
        </w:rPr>
        <w:t>公司生產裝電池</w:t>
      </w:r>
      <w:proofErr w:type="gramStart"/>
      <w:r w:rsidRPr="00584D22">
        <w:rPr>
          <w:lang w:eastAsia="zh-TW"/>
        </w:rPr>
        <w:t>之外盒</w:t>
      </w:r>
      <w:proofErr w:type="gramEnd"/>
      <w:r w:rsidRPr="00584D22">
        <w:rPr>
          <w:lang w:eastAsia="zh-TW"/>
        </w:rPr>
        <w:t>、車軸、電動汽車移動之裝置與連動系統</w:t>
      </w:r>
      <w:proofErr w:type="gramStart"/>
      <w:r w:rsidRPr="00584D22">
        <w:rPr>
          <w:lang w:eastAsia="zh-TW"/>
        </w:rPr>
        <w:t>）</w:t>
      </w:r>
      <w:proofErr w:type="gramEnd"/>
      <w:r w:rsidRPr="00584D22">
        <w:rPr>
          <w:lang w:eastAsia="zh-TW"/>
        </w:rPr>
        <w:t>、車身及引擎零件。</w:t>
      </w:r>
    </w:p>
    <w:p w:rsidR="00BB3929" w:rsidRPr="00584D22" w:rsidRDefault="00A01BCE" w:rsidP="0081119A">
      <w:pPr>
        <w:pStyle w:val="ad"/>
        <w:ind w:left="945" w:firstLine="472"/>
        <w:rPr>
          <w:lang w:eastAsia="zh-TW"/>
        </w:rPr>
      </w:pPr>
      <w:r w:rsidRPr="00584D22">
        <w:rPr>
          <w:lang w:eastAsia="zh-TW"/>
        </w:rPr>
        <w:t>瑞士</w:t>
      </w:r>
      <w:r w:rsidRPr="00584D22">
        <w:rPr>
          <w:lang w:eastAsia="zh-TW"/>
        </w:rPr>
        <w:t>Bühler AG</w:t>
      </w:r>
      <w:r w:rsidRPr="00584D22">
        <w:rPr>
          <w:lang w:eastAsia="zh-TW"/>
        </w:rPr>
        <w:t>則高壓鑄模之生產商，供應瑞士</w:t>
      </w:r>
      <w:r w:rsidRPr="00584D22">
        <w:rPr>
          <w:lang w:eastAsia="zh-TW"/>
        </w:rPr>
        <w:t>Georg Fischer AG</w:t>
      </w:r>
      <w:r w:rsidRPr="00584D22">
        <w:rPr>
          <w:lang w:eastAsia="zh-TW"/>
        </w:rPr>
        <w:t>公司鑄模以生產電動汽車移動移動之裝置與連動系統。瑞士</w:t>
      </w:r>
      <w:r w:rsidRPr="00584D22">
        <w:rPr>
          <w:lang w:eastAsia="zh-TW"/>
        </w:rPr>
        <w:t>Sika AG</w:t>
      </w:r>
      <w:r w:rsidRPr="00584D22">
        <w:rPr>
          <w:lang w:eastAsia="zh-TW"/>
        </w:rPr>
        <w:t>公司生產特殊工業接著劑，以此特殊工業接著劑免除傳統金焊接，以減輕整體汽車重量。此外瑞士</w:t>
      </w:r>
      <w:r w:rsidRPr="00584D22">
        <w:rPr>
          <w:lang w:eastAsia="zh-TW"/>
        </w:rPr>
        <w:t>EMS-CHEMIE AG</w:t>
      </w:r>
      <w:r w:rsidRPr="00584D22">
        <w:rPr>
          <w:lang w:eastAsia="zh-TW"/>
        </w:rPr>
        <w:t>之特殊</w:t>
      </w:r>
      <w:r w:rsidR="00BB3929" w:rsidRPr="00584D22">
        <w:rPr>
          <w:lang w:eastAsia="zh-TW"/>
        </w:rPr>
        <w:t>合成塑膠材料約可減少汽車烤漆約</w:t>
      </w:r>
      <w:r w:rsidR="00BB3929" w:rsidRPr="00584D22">
        <w:rPr>
          <w:lang w:eastAsia="zh-TW"/>
        </w:rPr>
        <w:t>15</w:t>
      </w:r>
      <w:r w:rsidR="00BB3929" w:rsidRPr="00584D22">
        <w:rPr>
          <w:lang w:eastAsia="zh-TW"/>
        </w:rPr>
        <w:t>公斤。</w:t>
      </w:r>
    </w:p>
    <w:p w:rsidR="00F83606" w:rsidRPr="00584D22" w:rsidRDefault="00F83606" w:rsidP="0081119A">
      <w:pPr>
        <w:pStyle w:val="ab"/>
        <w:ind w:left="945" w:hanging="709"/>
      </w:pPr>
    </w:p>
    <w:p w:rsidR="009D5EEC" w:rsidRPr="00584D22" w:rsidRDefault="009D5EEC" w:rsidP="0081119A">
      <w:pPr>
        <w:pStyle w:val="ab"/>
        <w:ind w:left="945" w:hanging="709"/>
      </w:pPr>
      <w:r w:rsidRPr="00584D22">
        <w:t>（五）</w:t>
      </w:r>
      <w:r w:rsidRPr="00584D22">
        <w:rPr>
          <w:lang w:val="de-CH"/>
        </w:rPr>
        <w:t>瑞士機器人產業</w:t>
      </w:r>
    </w:p>
    <w:p w:rsidR="00A01BCE" w:rsidRPr="00584D22" w:rsidRDefault="00A01BCE" w:rsidP="00746ACC">
      <w:pPr>
        <w:pStyle w:val="ad"/>
        <w:ind w:left="945" w:firstLine="472"/>
        <w:rPr>
          <w:lang w:eastAsia="zh-TW"/>
        </w:rPr>
      </w:pPr>
      <w:r w:rsidRPr="00584D22">
        <w:rPr>
          <w:rFonts w:hint="eastAsia"/>
          <w:lang w:eastAsia="zh-TW"/>
        </w:rPr>
        <w:t>依據</w:t>
      </w:r>
      <w:r w:rsidRPr="00584D22">
        <w:rPr>
          <w:lang w:eastAsia="zh-TW"/>
        </w:rPr>
        <w:t>新蘇黎士日報</w:t>
      </w:r>
      <w:r w:rsidR="000052F2" w:rsidRPr="00584D22">
        <w:rPr>
          <w:lang w:eastAsia="zh-TW"/>
        </w:rPr>
        <w:t>（</w:t>
      </w:r>
      <w:r w:rsidRPr="00584D22">
        <w:rPr>
          <w:lang w:eastAsia="zh-TW"/>
        </w:rPr>
        <w:t>NZZ</w:t>
      </w:r>
      <w:r w:rsidR="000052F2" w:rsidRPr="00584D22">
        <w:rPr>
          <w:lang w:eastAsia="zh-TW"/>
        </w:rPr>
        <w:t>）</w:t>
      </w:r>
      <w:r w:rsidRPr="00584D22">
        <w:rPr>
          <w:lang w:eastAsia="zh-TW"/>
        </w:rPr>
        <w:t>2019</w:t>
      </w:r>
      <w:r w:rsidRPr="00584D22">
        <w:rPr>
          <w:lang w:eastAsia="zh-TW"/>
        </w:rPr>
        <w:t>年</w:t>
      </w:r>
      <w:r w:rsidRPr="00584D22">
        <w:rPr>
          <w:lang w:eastAsia="zh-TW"/>
        </w:rPr>
        <w:t>10</w:t>
      </w:r>
      <w:r w:rsidRPr="00584D22">
        <w:rPr>
          <w:lang w:eastAsia="zh-TW"/>
        </w:rPr>
        <w:t>月</w:t>
      </w:r>
      <w:r w:rsidRPr="00584D22">
        <w:rPr>
          <w:lang w:eastAsia="zh-TW"/>
        </w:rPr>
        <w:t>29</w:t>
      </w:r>
      <w:r w:rsidRPr="00584D22">
        <w:rPr>
          <w:lang w:eastAsia="zh-TW"/>
        </w:rPr>
        <w:t>日報導，瑞士在服務型機器人市場</w:t>
      </w:r>
      <w:r w:rsidRPr="00584D22">
        <w:rPr>
          <w:rFonts w:hint="eastAsia"/>
          <w:lang w:eastAsia="zh-TW"/>
        </w:rPr>
        <w:t>充滿商機</w:t>
      </w:r>
      <w:r w:rsidRPr="00584D22">
        <w:rPr>
          <w:lang w:eastAsia="zh-TW"/>
        </w:rPr>
        <w:t>。蘇黎士聯邦理工學院自動化系統之機器人學專家</w:t>
      </w:r>
      <w:r w:rsidRPr="00584D22">
        <w:rPr>
          <w:lang w:eastAsia="zh-TW"/>
        </w:rPr>
        <w:t>Roland Siegwart</w:t>
      </w:r>
      <w:r w:rsidRPr="00584D22">
        <w:rPr>
          <w:lang w:eastAsia="zh-TW"/>
        </w:rPr>
        <w:t>指出，蘇黎士聯邦理工學院</w:t>
      </w:r>
      <w:r w:rsidR="000052F2" w:rsidRPr="00584D22">
        <w:rPr>
          <w:lang w:eastAsia="zh-TW"/>
        </w:rPr>
        <w:t>（</w:t>
      </w:r>
      <w:r w:rsidRPr="00584D22">
        <w:rPr>
          <w:lang w:eastAsia="zh-TW"/>
        </w:rPr>
        <w:t>ETH</w:t>
      </w:r>
      <w:r w:rsidR="000052F2" w:rsidRPr="00584D22">
        <w:rPr>
          <w:lang w:eastAsia="zh-TW"/>
        </w:rPr>
        <w:t>）</w:t>
      </w:r>
      <w:r w:rsidRPr="00584D22">
        <w:rPr>
          <w:lang w:eastAsia="zh-TW"/>
        </w:rPr>
        <w:t>及洛桑聯邦理工學院</w:t>
      </w:r>
      <w:r w:rsidR="000052F2" w:rsidRPr="00584D22">
        <w:rPr>
          <w:lang w:eastAsia="zh-TW"/>
        </w:rPr>
        <w:t>（</w:t>
      </w:r>
      <w:r w:rsidRPr="00584D22">
        <w:rPr>
          <w:lang w:eastAsia="zh-TW"/>
        </w:rPr>
        <w:t>EPEL</w:t>
      </w:r>
      <w:r w:rsidR="000052F2" w:rsidRPr="00584D22">
        <w:rPr>
          <w:lang w:eastAsia="zh-TW"/>
        </w:rPr>
        <w:t>）</w:t>
      </w:r>
      <w:r w:rsidRPr="00584D22">
        <w:rPr>
          <w:lang w:eastAsia="zh-TW"/>
        </w:rPr>
        <w:t>兩大研究中心研發出許多關於機器人學與無人機之科技。服務型機器人需求大增，尤其係運用於網路數位電子商務之物流倉儲系統。此外在大型醫院，揭起運用視察機器人</w:t>
      </w:r>
      <w:r w:rsidR="000052F2" w:rsidRPr="00584D22">
        <w:rPr>
          <w:lang w:eastAsia="zh-TW"/>
        </w:rPr>
        <w:t>（</w:t>
      </w:r>
      <w:r w:rsidRPr="00584D22">
        <w:rPr>
          <w:lang w:eastAsia="zh-TW"/>
        </w:rPr>
        <w:t>判讀診斷數據</w:t>
      </w:r>
      <w:r w:rsidR="000052F2" w:rsidRPr="00584D22">
        <w:rPr>
          <w:lang w:eastAsia="zh-TW"/>
        </w:rPr>
        <w:t>）</w:t>
      </w:r>
      <w:r w:rsidRPr="00584D22">
        <w:rPr>
          <w:lang w:eastAsia="zh-TW"/>
        </w:rPr>
        <w:t>、醫務照顧機器人以及醫療機器人之熱潮。而農業市場則是服務型機器人未來很重要的潛力市場。生產工業型機器人之</w:t>
      </w:r>
      <w:r w:rsidRPr="00584D22">
        <w:rPr>
          <w:rFonts w:hint="eastAsia"/>
          <w:lang w:eastAsia="zh-TW"/>
        </w:rPr>
        <w:t>主</w:t>
      </w:r>
      <w:r w:rsidRPr="00584D22">
        <w:rPr>
          <w:lang w:eastAsia="zh-TW"/>
        </w:rPr>
        <w:t>要企業為瑞士</w:t>
      </w:r>
      <w:r w:rsidRPr="00584D22">
        <w:rPr>
          <w:lang w:eastAsia="zh-TW"/>
        </w:rPr>
        <w:t>ABB</w:t>
      </w:r>
      <w:r w:rsidRPr="00584D22">
        <w:rPr>
          <w:lang w:eastAsia="zh-TW"/>
        </w:rPr>
        <w:t>及瑞士</w:t>
      </w:r>
      <w:r w:rsidRPr="00584D22">
        <w:rPr>
          <w:lang w:eastAsia="zh-TW"/>
        </w:rPr>
        <w:t>Pfäffiker Stäubli</w:t>
      </w:r>
      <w:r w:rsidRPr="00584D22">
        <w:rPr>
          <w:lang w:eastAsia="zh-TW"/>
        </w:rPr>
        <w:t>公司，該兩大公司雖然在瑞士研發，但大部分係在他國生產。另外瑞士</w:t>
      </w:r>
      <w:r w:rsidRPr="00584D22">
        <w:rPr>
          <w:lang w:eastAsia="zh-TW"/>
        </w:rPr>
        <w:t>Güdel</w:t>
      </w:r>
      <w:r w:rsidRPr="00584D22">
        <w:rPr>
          <w:lang w:eastAsia="zh-TW"/>
        </w:rPr>
        <w:t>公司全球有</w:t>
      </w:r>
      <w:r w:rsidRPr="00584D22">
        <w:rPr>
          <w:lang w:eastAsia="zh-TW"/>
        </w:rPr>
        <w:t>30</w:t>
      </w:r>
      <w:r w:rsidRPr="00584D22">
        <w:rPr>
          <w:lang w:eastAsia="zh-TW"/>
        </w:rPr>
        <w:t>個據點，約有</w:t>
      </w:r>
      <w:r w:rsidRPr="00584D22">
        <w:rPr>
          <w:lang w:eastAsia="zh-TW"/>
        </w:rPr>
        <w:t>1,200</w:t>
      </w:r>
      <w:r w:rsidRPr="00584D22">
        <w:rPr>
          <w:lang w:eastAsia="zh-TW"/>
        </w:rPr>
        <w:t>名員工，營業額約達</w:t>
      </w:r>
      <w:r w:rsidRPr="00584D22">
        <w:rPr>
          <w:lang w:eastAsia="zh-TW"/>
        </w:rPr>
        <w:t>3</w:t>
      </w:r>
      <w:r w:rsidRPr="00584D22">
        <w:rPr>
          <w:lang w:eastAsia="zh-TW"/>
        </w:rPr>
        <w:t>億</w:t>
      </w:r>
      <w:r w:rsidRPr="00584D22">
        <w:rPr>
          <w:lang w:eastAsia="zh-TW"/>
        </w:rPr>
        <w:t>3,300</w:t>
      </w:r>
      <w:r w:rsidRPr="00584D22">
        <w:rPr>
          <w:lang w:eastAsia="zh-TW"/>
        </w:rPr>
        <w:t>萬瑞士法郎。</w:t>
      </w:r>
    </w:p>
    <w:p w:rsidR="00A01BCE" w:rsidRPr="00584D22" w:rsidRDefault="00A01BCE" w:rsidP="00746ACC">
      <w:pPr>
        <w:pStyle w:val="ad"/>
        <w:ind w:left="945" w:firstLine="472"/>
        <w:rPr>
          <w:lang w:eastAsia="zh-TW"/>
        </w:rPr>
      </w:pPr>
      <w:r w:rsidRPr="00584D22">
        <w:rPr>
          <w:lang w:eastAsia="zh-TW"/>
        </w:rPr>
        <w:t>瑞士</w:t>
      </w:r>
      <w:r w:rsidRPr="00584D22">
        <w:rPr>
          <w:lang w:eastAsia="zh-TW"/>
        </w:rPr>
        <w:t>ABB</w:t>
      </w:r>
      <w:r w:rsidRPr="00584D22">
        <w:rPr>
          <w:lang w:eastAsia="zh-TW"/>
        </w:rPr>
        <w:t>公司所生產之</w:t>
      </w:r>
      <w:r w:rsidRPr="00584D22">
        <w:rPr>
          <w:lang w:eastAsia="zh-TW"/>
        </w:rPr>
        <w:t>Yumi</w:t>
      </w:r>
      <w:r w:rsidRPr="00584D22">
        <w:rPr>
          <w:lang w:eastAsia="zh-TW"/>
        </w:rPr>
        <w:t>機器人係已置入人工智慧技術裝置之工業型機器人，具「人機協作能力」</w:t>
      </w:r>
      <w:r w:rsidRPr="00584D22">
        <w:rPr>
          <w:lang w:eastAsia="zh-TW"/>
        </w:rPr>
        <w:t xml:space="preserve"> - </w:t>
      </w:r>
      <w:r w:rsidRPr="00584D22">
        <w:rPr>
          <w:lang w:eastAsia="zh-TW"/>
        </w:rPr>
        <w:t>其可靠性、精</w:t>
      </w:r>
      <w:proofErr w:type="gramStart"/>
      <w:r w:rsidRPr="00584D22">
        <w:rPr>
          <w:lang w:eastAsia="zh-TW"/>
        </w:rPr>
        <w:t>準</w:t>
      </w:r>
      <w:proofErr w:type="gramEnd"/>
      <w:r w:rsidRPr="00584D22">
        <w:rPr>
          <w:lang w:eastAsia="zh-TW"/>
        </w:rPr>
        <w:t>度、運作能力、操作能力與交互能力皆大幅提升，故</w:t>
      </w:r>
      <w:r w:rsidRPr="00584D22">
        <w:rPr>
          <w:lang w:eastAsia="zh-TW"/>
        </w:rPr>
        <w:t>Yumi</w:t>
      </w:r>
      <w:r w:rsidRPr="00584D22">
        <w:rPr>
          <w:lang w:eastAsia="zh-TW"/>
        </w:rPr>
        <w:t>能在生產線上廣泛參與並與人類協同合作。此外工業型機器人對於瑞士之物流、倉儲及運輸亦早已扮演舉足輕重之角色，位於瑞士</w:t>
      </w:r>
      <w:r w:rsidRPr="00584D22">
        <w:rPr>
          <w:lang w:eastAsia="zh-TW"/>
        </w:rPr>
        <w:t>Oftringen</w:t>
      </w:r>
      <w:r w:rsidRPr="00584D22">
        <w:rPr>
          <w:lang w:eastAsia="zh-TW"/>
        </w:rPr>
        <w:t>隸屬瑞士郵政公司之物流中心</w:t>
      </w:r>
      <w:r w:rsidRPr="00584D22">
        <w:rPr>
          <w:lang w:eastAsia="zh-TW"/>
        </w:rPr>
        <w:t>Yellow Cube</w:t>
      </w:r>
      <w:r w:rsidRPr="00584D22">
        <w:rPr>
          <w:lang w:eastAsia="zh-TW"/>
        </w:rPr>
        <w:t>已投入大量工業型機器人，尤其是以電子商務網路為其通路之成衣服飾業，其倉儲、包裝及運送皆透過工業型機器人。目前瑞士使用之民用無人機投入運送貨品，自駕車貨物運輸之研究發展與進步，未來預料亦將帶動重大之變革。服務型機器人可運用至瑞士旅館餐飲業、零售業及健康醫療業，</w:t>
      </w:r>
      <w:proofErr w:type="gramStart"/>
      <w:r w:rsidRPr="00584D22">
        <w:rPr>
          <w:lang w:eastAsia="zh-TW"/>
        </w:rPr>
        <w:t>數位穿置設置</w:t>
      </w:r>
      <w:proofErr w:type="gramEnd"/>
      <w:r w:rsidRPr="00584D22">
        <w:rPr>
          <w:lang w:eastAsia="zh-TW"/>
        </w:rPr>
        <w:t>與技術</w:t>
      </w:r>
      <w:proofErr w:type="gramStart"/>
      <w:r w:rsidRPr="00584D22">
        <w:rPr>
          <w:lang w:eastAsia="zh-TW"/>
        </w:rPr>
        <w:t>可望讓頸脊椎</w:t>
      </w:r>
      <w:proofErr w:type="gramEnd"/>
      <w:r w:rsidRPr="00584D22">
        <w:rPr>
          <w:lang w:eastAsia="zh-TW"/>
        </w:rPr>
        <w:t>傷者再度站立行走外，亦可另作工業使用，例如協助建築工地之重物搬移。</w:t>
      </w:r>
    </w:p>
    <w:p w:rsidR="004767BE" w:rsidRPr="00584D22" w:rsidRDefault="009D5EEC" w:rsidP="0081119A">
      <w:pPr>
        <w:pStyle w:val="ad"/>
        <w:ind w:left="945" w:firstLine="472"/>
        <w:rPr>
          <w:lang w:eastAsia="zh-TW"/>
        </w:rPr>
      </w:pPr>
      <w:r w:rsidRPr="00584D22">
        <w:rPr>
          <w:lang w:eastAsia="zh-TW"/>
        </w:rPr>
        <w:t>瑞士生產成本較高，尤其是在勞動薪資與物料採購方面，因此機器人產業面臨高額的人工成本與物價，再加上國內市場規模小，以出口為導向國家，面臨全球貿易之強烈競爭</w:t>
      </w:r>
      <w:r w:rsidR="00A01BCE" w:rsidRPr="00584D22">
        <w:rPr>
          <w:rFonts w:hint="eastAsia"/>
          <w:lang w:eastAsia="zh-TW"/>
        </w:rPr>
        <w:t>，</w:t>
      </w:r>
      <w:r w:rsidRPr="00584D22">
        <w:rPr>
          <w:lang w:eastAsia="zh-TW"/>
        </w:rPr>
        <w:t>瑞士冀望其製造業能透過「工業</w:t>
      </w:r>
      <w:r w:rsidRPr="00584D22">
        <w:rPr>
          <w:lang w:eastAsia="zh-TW"/>
        </w:rPr>
        <w:t>4.0</w:t>
      </w:r>
      <w:r w:rsidRPr="00584D22">
        <w:rPr>
          <w:lang w:eastAsia="zh-TW"/>
        </w:rPr>
        <w:t>（</w:t>
      </w:r>
      <w:r w:rsidRPr="00584D22">
        <w:rPr>
          <w:lang w:eastAsia="zh-TW"/>
        </w:rPr>
        <w:t>Industry 4.0</w:t>
      </w:r>
      <w:r w:rsidRPr="00584D22">
        <w:rPr>
          <w:lang w:eastAsia="zh-TW"/>
        </w:rPr>
        <w:t>）」科技，透過自動化溝通連結之數位智能機器與系統，持續蒐集與整合生產過程之數位資訊，並進行後端大數據分析，以利更準確預估與分析未來之需求與發展，創造整體生產供應鏈之更具彈性，並滿足客製化需求的新營運型態。瑞士聯邦經濟事務局認為，企業將機器人投入工業生產，實有助於提升生產力</w:t>
      </w:r>
      <w:r w:rsidR="004767BE" w:rsidRPr="00584D22">
        <w:rPr>
          <w:lang w:eastAsia="zh-TW"/>
        </w:rPr>
        <w:t>促進</w:t>
      </w:r>
      <w:r w:rsidR="004767BE" w:rsidRPr="00584D22">
        <w:rPr>
          <w:rFonts w:hint="eastAsia"/>
          <w:lang w:eastAsia="zh-TW"/>
        </w:rPr>
        <w:t>經濟</w:t>
      </w:r>
      <w:r w:rsidR="004767BE" w:rsidRPr="00584D22">
        <w:rPr>
          <w:lang w:eastAsia="zh-TW"/>
        </w:rPr>
        <w:t>成長</w:t>
      </w:r>
      <w:r w:rsidR="004767BE" w:rsidRPr="00584D22">
        <w:rPr>
          <w:rFonts w:hint="eastAsia"/>
          <w:lang w:eastAsia="zh-TW"/>
        </w:rPr>
        <w:t>。</w:t>
      </w:r>
      <w:r w:rsidR="004767BE" w:rsidRPr="00584D22">
        <w:rPr>
          <w:lang w:eastAsia="zh-TW"/>
        </w:rPr>
        <w:t>未來機器人產業有關之零組件設備供應、</w:t>
      </w:r>
      <w:r w:rsidR="004767BE" w:rsidRPr="00584D22">
        <w:rPr>
          <w:lang w:eastAsia="zh-TW"/>
        </w:rPr>
        <w:t>AI</w:t>
      </w:r>
      <w:r w:rsidR="004767BE" w:rsidRPr="00584D22">
        <w:rPr>
          <w:lang w:eastAsia="zh-TW"/>
        </w:rPr>
        <w:t>、</w:t>
      </w:r>
      <w:proofErr w:type="gramStart"/>
      <w:r w:rsidR="004767BE" w:rsidRPr="00584D22">
        <w:rPr>
          <w:lang w:eastAsia="zh-TW"/>
        </w:rPr>
        <w:t>物聯網</w:t>
      </w:r>
      <w:proofErr w:type="gramEnd"/>
      <w:r w:rsidR="004767BE" w:rsidRPr="00584D22">
        <w:rPr>
          <w:lang w:eastAsia="zh-TW"/>
        </w:rPr>
        <w:t>應用、感應器、軟體程式等等皆還蘊藏巨大</w:t>
      </w:r>
      <w:r w:rsidR="004767BE" w:rsidRPr="00584D22">
        <w:rPr>
          <w:rFonts w:hint="eastAsia"/>
          <w:lang w:eastAsia="zh-TW"/>
        </w:rPr>
        <w:t>商機</w:t>
      </w:r>
      <w:r w:rsidR="004767BE" w:rsidRPr="00584D22">
        <w:rPr>
          <w:lang w:eastAsia="zh-TW"/>
        </w:rPr>
        <w:t>潛能。</w:t>
      </w:r>
      <w:r w:rsidR="007960D9" w:rsidRPr="00584D22">
        <w:rPr>
          <w:lang w:eastAsia="zh-TW"/>
        </w:rPr>
        <w:t>瑞士</w:t>
      </w:r>
      <w:r w:rsidR="007960D9" w:rsidRPr="00584D22">
        <w:rPr>
          <w:lang w:eastAsia="zh-TW"/>
        </w:rPr>
        <w:t>startupticker.ch</w:t>
      </w:r>
      <w:r w:rsidR="007960D9" w:rsidRPr="00584D22">
        <w:rPr>
          <w:lang w:eastAsia="zh-TW"/>
        </w:rPr>
        <w:t>網站</w:t>
      </w:r>
      <w:r w:rsidR="007960D9" w:rsidRPr="00584D22">
        <w:rPr>
          <w:lang w:eastAsia="zh-TW"/>
        </w:rPr>
        <w:t>2020</w:t>
      </w:r>
      <w:r w:rsidR="007960D9" w:rsidRPr="00584D22">
        <w:rPr>
          <w:lang w:eastAsia="zh-TW"/>
        </w:rPr>
        <w:t>年</w:t>
      </w:r>
      <w:r w:rsidR="007960D9" w:rsidRPr="00584D22">
        <w:rPr>
          <w:lang w:eastAsia="zh-TW"/>
        </w:rPr>
        <w:t>9</w:t>
      </w:r>
      <w:r w:rsidR="007960D9" w:rsidRPr="00584D22">
        <w:rPr>
          <w:lang w:eastAsia="zh-TW"/>
        </w:rPr>
        <w:t>月列舉瑞士工業</w:t>
      </w:r>
      <w:r w:rsidR="007960D9" w:rsidRPr="00584D22">
        <w:rPr>
          <w:lang w:eastAsia="zh-TW"/>
        </w:rPr>
        <w:t>4.0</w:t>
      </w:r>
      <w:r w:rsidR="007960D9" w:rsidRPr="00584D22">
        <w:rPr>
          <w:lang w:eastAsia="zh-TW"/>
        </w:rPr>
        <w:t>領域之機器人及無人機新創公司。該</w:t>
      </w:r>
      <w:r w:rsidR="007960D9" w:rsidRPr="00584D22">
        <w:rPr>
          <w:lang w:eastAsia="zh-TW"/>
        </w:rPr>
        <w:t>8</w:t>
      </w:r>
      <w:r w:rsidR="007960D9" w:rsidRPr="00584D22">
        <w:rPr>
          <w:lang w:eastAsia="zh-TW"/>
        </w:rPr>
        <w:t>家瑞士新創公司各有所長，其中位於蘇黎世的有</w:t>
      </w:r>
      <w:r w:rsidR="007960D9" w:rsidRPr="00584D22">
        <w:rPr>
          <w:lang w:eastAsia="zh-TW"/>
        </w:rPr>
        <w:t>9T Labs</w:t>
      </w:r>
      <w:r w:rsidR="007960D9" w:rsidRPr="00584D22">
        <w:rPr>
          <w:lang w:eastAsia="zh-TW"/>
        </w:rPr>
        <w:t>公司致力於複合材料生產過程之自動化及數位化、</w:t>
      </w:r>
      <w:r w:rsidR="007960D9" w:rsidRPr="00584D22">
        <w:rPr>
          <w:lang w:eastAsia="zh-TW"/>
        </w:rPr>
        <w:t>BLP Digital</w:t>
      </w:r>
      <w:r w:rsidR="007960D9" w:rsidRPr="00584D22">
        <w:rPr>
          <w:lang w:eastAsia="zh-TW"/>
        </w:rPr>
        <w:t>公司提供有自學功能的自動化</w:t>
      </w:r>
      <w:r w:rsidR="007960D9" w:rsidRPr="00584D22">
        <w:rPr>
          <w:lang w:eastAsia="zh-TW"/>
        </w:rPr>
        <w:t>ERP</w:t>
      </w:r>
      <w:r w:rsidR="007960D9" w:rsidRPr="00584D22">
        <w:rPr>
          <w:lang w:eastAsia="zh-TW"/>
        </w:rPr>
        <w:t>系統之整體解決方案、</w:t>
      </w:r>
      <w:r w:rsidR="007960D9" w:rsidRPr="00584D22">
        <w:rPr>
          <w:lang w:eastAsia="zh-TW"/>
        </w:rPr>
        <w:t>No-Touch Robotics</w:t>
      </w:r>
      <w:r w:rsidR="007960D9" w:rsidRPr="00584D22">
        <w:rPr>
          <w:lang w:eastAsia="zh-TW"/>
        </w:rPr>
        <w:t>研發非接觸式機器人手臂用於精密產品之生產、</w:t>
      </w:r>
      <w:r w:rsidR="007960D9" w:rsidRPr="00584D22">
        <w:rPr>
          <w:lang w:eastAsia="zh-TW"/>
        </w:rPr>
        <w:t>Tinamu Labs</w:t>
      </w:r>
      <w:r w:rsidR="007960D9" w:rsidRPr="00584D22">
        <w:rPr>
          <w:lang w:eastAsia="zh-TW"/>
        </w:rPr>
        <w:t>研發電腦控制之室內無人機定位系統。位於巴塞爾的</w:t>
      </w:r>
      <w:r w:rsidR="007960D9" w:rsidRPr="00584D22">
        <w:rPr>
          <w:lang w:eastAsia="zh-TW"/>
        </w:rPr>
        <w:t>OptiChroniX</w:t>
      </w:r>
      <w:r w:rsidR="007960D9" w:rsidRPr="00584D22">
        <w:rPr>
          <w:lang w:eastAsia="zh-TW"/>
        </w:rPr>
        <w:t>研發建立於專家系統之上的人工智慧</w:t>
      </w:r>
      <w:r w:rsidR="007960D9" w:rsidRPr="00584D22">
        <w:rPr>
          <w:lang w:eastAsia="zh-TW"/>
        </w:rPr>
        <w:t>app</w:t>
      </w:r>
      <w:r w:rsidR="007960D9" w:rsidRPr="00584D22">
        <w:rPr>
          <w:lang w:eastAsia="zh-TW"/>
        </w:rPr>
        <w:t>，用以</w:t>
      </w:r>
      <w:proofErr w:type="gramStart"/>
      <w:r w:rsidR="007960D9" w:rsidRPr="00584D22">
        <w:rPr>
          <w:lang w:eastAsia="zh-TW"/>
        </w:rPr>
        <w:t>照護失智</w:t>
      </w:r>
      <w:proofErr w:type="gramEnd"/>
      <w:r w:rsidR="007960D9" w:rsidRPr="00584D22">
        <w:rPr>
          <w:lang w:eastAsia="zh-TW"/>
        </w:rPr>
        <w:t>病人；另</w:t>
      </w:r>
      <w:r w:rsidR="007960D9" w:rsidRPr="00584D22">
        <w:rPr>
          <w:lang w:eastAsia="zh-TW"/>
        </w:rPr>
        <w:t>Terra Solutions</w:t>
      </w:r>
      <w:r w:rsidR="007960D9" w:rsidRPr="00584D22">
        <w:rPr>
          <w:lang w:eastAsia="zh-TW"/>
        </w:rPr>
        <w:t>研發工業及公部門</w:t>
      </w:r>
      <w:proofErr w:type="gramStart"/>
      <w:r w:rsidR="007960D9" w:rsidRPr="00584D22">
        <w:rPr>
          <w:lang w:eastAsia="zh-TW"/>
        </w:rPr>
        <w:t>用物聯科技</w:t>
      </w:r>
      <w:proofErr w:type="gramEnd"/>
      <w:r w:rsidR="007960D9" w:rsidRPr="00584D22">
        <w:rPr>
          <w:lang w:eastAsia="zh-TW"/>
        </w:rPr>
        <w:t>服務。</w:t>
      </w:r>
      <w:r w:rsidR="007960D9" w:rsidRPr="00584D22">
        <w:rPr>
          <w:lang w:eastAsia="zh-TW"/>
        </w:rPr>
        <w:t>KOMP-ACT</w:t>
      </w:r>
      <w:r w:rsidR="007960D9" w:rsidRPr="00584D22">
        <w:rPr>
          <w:lang w:eastAsia="zh-TW"/>
        </w:rPr>
        <w:t>研發可程式化之電驅動技術、</w:t>
      </w:r>
      <w:r w:rsidR="007960D9" w:rsidRPr="00584D22">
        <w:rPr>
          <w:lang w:eastAsia="zh-TW"/>
        </w:rPr>
        <w:t>NextDay.Vision</w:t>
      </w:r>
      <w:r w:rsidR="007960D9" w:rsidRPr="00584D22">
        <w:rPr>
          <w:lang w:eastAsia="zh-TW"/>
        </w:rPr>
        <w:t>研發可取代密碼之解決方案。</w:t>
      </w:r>
    </w:p>
    <w:p w:rsidR="00325A8E" w:rsidRPr="00584D22" w:rsidRDefault="00325A8E" w:rsidP="00D5150C">
      <w:pPr>
        <w:pStyle w:val="ab"/>
        <w:ind w:left="945" w:hanging="709"/>
      </w:pPr>
      <w:r w:rsidRPr="00584D22">
        <w:t>（</w:t>
      </w:r>
      <w:r w:rsidR="00FA735D" w:rsidRPr="00584D22">
        <w:t>六</w:t>
      </w:r>
      <w:r w:rsidRPr="00584D22">
        <w:t>）銀行業</w:t>
      </w:r>
    </w:p>
    <w:p w:rsidR="00B834C3" w:rsidRPr="00584D22" w:rsidRDefault="00B834C3" w:rsidP="00D5150C">
      <w:pPr>
        <w:pStyle w:val="ad"/>
        <w:ind w:left="945" w:firstLine="472"/>
        <w:rPr>
          <w:lang w:eastAsia="zh-TW"/>
        </w:rPr>
      </w:pPr>
      <w:r w:rsidRPr="00584D22">
        <w:rPr>
          <w:lang w:eastAsia="zh-TW"/>
        </w:rPr>
        <w:t>瑞士銀行業已由傳統儲蓄及貸款業務，擴增至資產管理與個人理財及企業融資、</w:t>
      </w:r>
      <w:r w:rsidRPr="00584D22">
        <w:rPr>
          <w:rFonts w:hint="eastAsia"/>
          <w:lang w:eastAsia="zh-TW"/>
        </w:rPr>
        <w:t>投資管理</w:t>
      </w:r>
      <w:r w:rsidRPr="00584D22">
        <w:rPr>
          <w:lang w:eastAsia="zh-TW"/>
        </w:rPr>
        <w:t>諮詢服務（</w:t>
      </w:r>
      <w:r w:rsidRPr="00584D22">
        <w:rPr>
          <w:lang w:eastAsia="zh-TW"/>
        </w:rPr>
        <w:t>Investment Banking</w:t>
      </w:r>
      <w:r w:rsidRPr="00584D22">
        <w:rPr>
          <w:lang w:eastAsia="zh-TW"/>
        </w:rPr>
        <w:t>）</w:t>
      </w:r>
      <w:r w:rsidRPr="00584D22">
        <w:rPr>
          <w:rFonts w:hint="eastAsia"/>
          <w:lang w:eastAsia="zh-TW"/>
        </w:rPr>
        <w:t>等</w:t>
      </w:r>
      <w:r w:rsidRPr="00584D22">
        <w:rPr>
          <w:lang w:eastAsia="zh-TW"/>
        </w:rPr>
        <w:t>。</w:t>
      </w:r>
      <w:r w:rsidRPr="00584D22">
        <w:rPr>
          <w:rFonts w:hint="eastAsia"/>
          <w:lang w:eastAsia="zh-TW"/>
        </w:rPr>
        <w:t>主要兩大銀行為</w:t>
      </w:r>
      <w:r w:rsidR="00632236" w:rsidRPr="00584D22">
        <w:rPr>
          <w:lang w:eastAsia="zh-TW"/>
        </w:rPr>
        <w:t>瑞銀集團（</w:t>
      </w:r>
      <w:r w:rsidR="00632236" w:rsidRPr="00584D22">
        <w:rPr>
          <w:lang w:eastAsia="zh-TW"/>
        </w:rPr>
        <w:t>UBS Group AG</w:t>
      </w:r>
      <w:r w:rsidR="00632236" w:rsidRPr="00584D22">
        <w:rPr>
          <w:lang w:eastAsia="zh-TW"/>
        </w:rPr>
        <w:t>）及瑞士信貸銀行集團</w:t>
      </w:r>
      <w:r w:rsidR="00D91623" w:rsidRPr="00584D22">
        <w:rPr>
          <w:rFonts w:hint="eastAsia"/>
          <w:lang w:eastAsia="zh-TW"/>
        </w:rPr>
        <w:t>（</w:t>
      </w:r>
      <w:r w:rsidR="00632236" w:rsidRPr="00584D22">
        <w:rPr>
          <w:lang w:eastAsia="zh-TW"/>
        </w:rPr>
        <w:t>Credit Suisse Group AG</w:t>
      </w:r>
      <w:r w:rsidR="000052F2" w:rsidRPr="00584D22">
        <w:rPr>
          <w:rFonts w:hint="eastAsia"/>
          <w:lang w:eastAsia="zh-TW"/>
        </w:rPr>
        <w:t>）</w:t>
      </w:r>
      <w:r w:rsidRPr="00584D22">
        <w:rPr>
          <w:lang w:eastAsia="zh-TW"/>
        </w:rPr>
        <w:t>；瑞士中小規模之銀行</w:t>
      </w:r>
      <w:r w:rsidRPr="00584D22">
        <w:rPr>
          <w:rFonts w:hint="eastAsia"/>
          <w:lang w:eastAsia="zh-TW"/>
        </w:rPr>
        <w:t>如</w:t>
      </w:r>
      <w:r w:rsidRPr="00584D22">
        <w:rPr>
          <w:lang w:eastAsia="zh-TW"/>
        </w:rPr>
        <w:t>Raiffeisen</w:t>
      </w:r>
      <w:r w:rsidRPr="00584D22">
        <w:rPr>
          <w:lang w:eastAsia="zh-TW"/>
        </w:rPr>
        <w:t>銀行、瑞士郵政銀行（</w:t>
      </w:r>
      <w:r w:rsidRPr="00584D22">
        <w:rPr>
          <w:lang w:eastAsia="zh-TW"/>
        </w:rPr>
        <w:t>Postfinance</w:t>
      </w:r>
      <w:r w:rsidRPr="00584D22">
        <w:rPr>
          <w:lang w:eastAsia="zh-TW"/>
        </w:rPr>
        <w:t>）及蘇黎世邦</w:t>
      </w:r>
      <w:r w:rsidR="0066224A" w:rsidRPr="00584D22">
        <w:rPr>
          <w:rFonts w:hint="eastAsia"/>
          <w:lang w:eastAsia="zh-TW"/>
        </w:rPr>
        <w:t>立</w:t>
      </w:r>
      <w:r w:rsidRPr="00584D22">
        <w:rPr>
          <w:lang w:eastAsia="zh-TW"/>
        </w:rPr>
        <w:t>銀行（</w:t>
      </w:r>
      <w:r w:rsidRPr="00584D22">
        <w:rPr>
          <w:lang w:eastAsia="zh-TW"/>
        </w:rPr>
        <w:t>Zürcher Kantonalbank</w:t>
      </w:r>
      <w:r w:rsidRPr="00584D22">
        <w:rPr>
          <w:lang w:eastAsia="zh-TW"/>
        </w:rPr>
        <w:t>），則以經營國內客戶之儲蓄、轉帳及借貸等業務為主。</w:t>
      </w:r>
    </w:p>
    <w:p w:rsidR="00B834C3" w:rsidRPr="00584D22" w:rsidRDefault="00B834C3" w:rsidP="00D5150C">
      <w:pPr>
        <w:pStyle w:val="ad"/>
        <w:ind w:left="945" w:firstLine="472"/>
        <w:rPr>
          <w:lang w:eastAsia="zh-TW"/>
        </w:rPr>
      </w:pPr>
      <w:r w:rsidRPr="00584D22">
        <w:rPr>
          <w:rFonts w:hint="eastAsia"/>
          <w:lang w:eastAsia="zh-TW"/>
        </w:rPr>
        <w:t>為</w:t>
      </w:r>
      <w:r w:rsidRPr="00584D22">
        <w:rPr>
          <w:lang w:eastAsia="zh-TW"/>
        </w:rPr>
        <w:t>加強全球資本和流動性監理，持續提升銀行法定資本架構及銀行體系的穩定性，確定銀行資本流動性和槓桿率之全球標準，瑞士聯邦委員會（</w:t>
      </w:r>
      <w:r w:rsidRPr="00584D22">
        <w:rPr>
          <w:lang w:eastAsia="zh-TW"/>
        </w:rPr>
        <w:t>Bundesrat</w:t>
      </w:r>
      <w:r w:rsidRPr="00584D22">
        <w:rPr>
          <w:lang w:eastAsia="zh-TW"/>
        </w:rPr>
        <w:t>）於</w:t>
      </w:r>
      <w:r w:rsidRPr="00584D22">
        <w:rPr>
          <w:lang w:eastAsia="zh-TW"/>
        </w:rPr>
        <w:t>2018</w:t>
      </w:r>
      <w:r w:rsidRPr="00584D22">
        <w:rPr>
          <w:lang w:eastAsia="zh-TW"/>
        </w:rPr>
        <w:t>年</w:t>
      </w:r>
      <w:r w:rsidRPr="00584D22">
        <w:rPr>
          <w:lang w:eastAsia="zh-TW"/>
        </w:rPr>
        <w:t>11</w:t>
      </w:r>
      <w:r w:rsidRPr="00584D22">
        <w:rPr>
          <w:lang w:eastAsia="zh-TW"/>
        </w:rPr>
        <w:t>月修改「銀行自有資本規則（</w:t>
      </w:r>
      <w:r w:rsidRPr="00584D22">
        <w:rPr>
          <w:lang w:eastAsia="zh-TW"/>
        </w:rPr>
        <w:t>Eigenmittelverordnung</w:t>
      </w:r>
      <w:r w:rsidRPr="00584D22">
        <w:rPr>
          <w:lang w:eastAsia="zh-TW"/>
        </w:rPr>
        <w:t>）</w:t>
      </w:r>
      <w:r w:rsidRPr="00584D22">
        <w:rPr>
          <w:rFonts w:hint="eastAsia"/>
          <w:lang w:eastAsia="zh-TW"/>
        </w:rPr>
        <w:t>，</w:t>
      </w:r>
      <w:r w:rsidRPr="00584D22">
        <w:rPr>
          <w:lang w:eastAsia="zh-TW"/>
        </w:rPr>
        <w:t>提高以國內市場為業務導向之區域性銀行的自有資本適足率。</w:t>
      </w:r>
      <w:r w:rsidRPr="00584D22">
        <w:rPr>
          <w:lang w:eastAsia="zh-TW"/>
        </w:rPr>
        <w:t>2019</w:t>
      </w:r>
      <w:r w:rsidRPr="00584D22">
        <w:rPr>
          <w:lang w:eastAsia="zh-TW"/>
        </w:rPr>
        <w:t>年</w:t>
      </w:r>
      <w:r w:rsidRPr="00584D22">
        <w:rPr>
          <w:lang w:eastAsia="zh-TW"/>
        </w:rPr>
        <w:t>1</w:t>
      </w:r>
      <w:r w:rsidRPr="00584D22">
        <w:rPr>
          <w:lang w:eastAsia="zh-TW"/>
        </w:rPr>
        <w:t>月</w:t>
      </w:r>
      <w:r w:rsidRPr="00584D22">
        <w:rPr>
          <w:lang w:eastAsia="zh-TW"/>
        </w:rPr>
        <w:t>1</w:t>
      </w:r>
      <w:r w:rsidRPr="00584D22">
        <w:rPr>
          <w:lang w:eastAsia="zh-TW"/>
        </w:rPr>
        <w:t>日起瑞士</w:t>
      </w:r>
      <w:r w:rsidRPr="00584D22">
        <w:rPr>
          <w:lang w:eastAsia="zh-TW"/>
        </w:rPr>
        <w:t>Raiffeisen</w:t>
      </w:r>
      <w:r w:rsidRPr="00584D22">
        <w:rPr>
          <w:lang w:eastAsia="zh-TW"/>
        </w:rPr>
        <w:t>銀行、瑞士郵政銀行（</w:t>
      </w:r>
      <w:r w:rsidRPr="00584D22">
        <w:rPr>
          <w:lang w:eastAsia="zh-TW"/>
        </w:rPr>
        <w:t>Postfinance</w:t>
      </w:r>
      <w:r w:rsidRPr="00584D22">
        <w:rPr>
          <w:lang w:eastAsia="zh-TW"/>
        </w:rPr>
        <w:t>）及蘇黎世邦</w:t>
      </w:r>
      <w:r w:rsidR="0066224A" w:rsidRPr="00584D22">
        <w:rPr>
          <w:rFonts w:hint="eastAsia"/>
          <w:lang w:eastAsia="zh-TW"/>
        </w:rPr>
        <w:t>立</w:t>
      </w:r>
      <w:r w:rsidRPr="00584D22">
        <w:rPr>
          <w:lang w:eastAsia="zh-TW"/>
        </w:rPr>
        <w:t>銀行（</w:t>
      </w:r>
      <w:r w:rsidRPr="00584D22">
        <w:rPr>
          <w:lang w:eastAsia="zh-TW"/>
        </w:rPr>
        <w:t>Zürcher Kantonalbank</w:t>
      </w:r>
      <w:r w:rsidRPr="00584D22">
        <w:rPr>
          <w:lang w:eastAsia="zh-TW"/>
        </w:rPr>
        <w:t>）等</w:t>
      </w:r>
      <w:r w:rsidRPr="00584D22">
        <w:rPr>
          <w:lang w:eastAsia="zh-TW"/>
        </w:rPr>
        <w:t>3</w:t>
      </w:r>
      <w:r w:rsidRPr="00584D22">
        <w:rPr>
          <w:lang w:eastAsia="zh-TW"/>
        </w:rPr>
        <w:t>家以國內市場為業務導向之區域性銀行必須依規定提高其自有資本。自</w:t>
      </w:r>
      <w:r w:rsidRPr="00584D22">
        <w:rPr>
          <w:lang w:eastAsia="zh-TW"/>
        </w:rPr>
        <w:t>2016</w:t>
      </w:r>
      <w:r w:rsidRPr="00584D22">
        <w:rPr>
          <w:lang w:eastAsia="zh-TW"/>
        </w:rPr>
        <w:t>年起瑞士銀行集團（</w:t>
      </w:r>
      <w:r w:rsidRPr="00584D22">
        <w:rPr>
          <w:lang w:eastAsia="zh-TW"/>
        </w:rPr>
        <w:t>UBS</w:t>
      </w:r>
      <w:r w:rsidRPr="00584D22">
        <w:rPr>
          <w:lang w:eastAsia="zh-TW"/>
        </w:rPr>
        <w:t>）及瑞士信貸銀行（</w:t>
      </w:r>
      <w:r w:rsidRPr="00584D22">
        <w:rPr>
          <w:lang w:eastAsia="zh-TW"/>
        </w:rPr>
        <w:t>Credit Suisse</w:t>
      </w:r>
      <w:r w:rsidRPr="00584D22">
        <w:rPr>
          <w:lang w:eastAsia="zh-TW"/>
        </w:rPr>
        <w:t>）即適用於</w:t>
      </w:r>
      <w:r w:rsidRPr="00584D22">
        <w:rPr>
          <w:lang w:eastAsia="zh-TW"/>
        </w:rPr>
        <w:t>Gone-Concern-Kapital</w:t>
      </w:r>
      <w:r w:rsidRPr="00584D22">
        <w:rPr>
          <w:lang w:eastAsia="zh-TW"/>
        </w:rPr>
        <w:t>規範</w:t>
      </w:r>
      <w:r w:rsidRPr="00584D22">
        <w:rPr>
          <w:rFonts w:hint="eastAsia"/>
          <w:lang w:eastAsia="zh-TW"/>
        </w:rPr>
        <w:t>，</w:t>
      </w:r>
      <w:r w:rsidRPr="00584D22">
        <w:rPr>
          <w:lang w:eastAsia="zh-TW"/>
        </w:rPr>
        <w:t>瑞士金融市場監督管理</w:t>
      </w:r>
      <w:r w:rsidRPr="00584D22">
        <w:rPr>
          <w:rFonts w:hint="eastAsia"/>
          <w:lang w:eastAsia="zh-TW"/>
        </w:rPr>
        <w:t>委員會</w:t>
      </w:r>
      <w:r w:rsidRPr="00584D22">
        <w:rPr>
          <w:lang w:eastAsia="zh-TW"/>
        </w:rPr>
        <w:t>（</w:t>
      </w:r>
      <w:r w:rsidRPr="00584D22">
        <w:rPr>
          <w:lang w:eastAsia="zh-TW"/>
        </w:rPr>
        <w:t>FINMA</w:t>
      </w:r>
      <w:r w:rsidRPr="00584D22">
        <w:rPr>
          <w:lang w:eastAsia="zh-TW"/>
        </w:rPr>
        <w:t>）對此兩大國際銀行之設定之比率最高為</w:t>
      </w:r>
      <w:r w:rsidRPr="00584D22">
        <w:rPr>
          <w:lang w:eastAsia="zh-TW"/>
        </w:rPr>
        <w:t>40</w:t>
      </w:r>
      <w:r w:rsidR="000052F2" w:rsidRPr="00584D22">
        <w:rPr>
          <w:lang w:eastAsia="zh-TW"/>
        </w:rPr>
        <w:t>%</w:t>
      </w:r>
      <w:r w:rsidRPr="00584D22">
        <w:rPr>
          <w:lang w:eastAsia="zh-TW"/>
        </w:rPr>
        <w:t>。</w:t>
      </w:r>
    </w:p>
    <w:p w:rsidR="00B834C3" w:rsidRPr="00584D22" w:rsidRDefault="00B834C3" w:rsidP="00746ACC">
      <w:pPr>
        <w:pStyle w:val="ad"/>
        <w:ind w:left="945" w:firstLine="472"/>
        <w:rPr>
          <w:lang w:val="de-CH" w:eastAsia="zh-TW"/>
        </w:rPr>
      </w:pPr>
      <w:r w:rsidRPr="00584D22">
        <w:rPr>
          <w:lang w:val="de-CH" w:eastAsia="zh-TW"/>
        </w:rPr>
        <w:t>由於</w:t>
      </w:r>
      <w:r w:rsidRPr="00584D22">
        <w:rPr>
          <w:lang w:val="de-CH" w:eastAsia="zh-TW"/>
        </w:rPr>
        <w:t>Raiffeisen</w:t>
      </w:r>
      <w:r w:rsidRPr="00584D22">
        <w:rPr>
          <w:lang w:val="de-CH" w:eastAsia="zh-TW"/>
        </w:rPr>
        <w:t>銀行、瑞士郵政銀行（</w:t>
      </w:r>
      <w:r w:rsidRPr="00584D22">
        <w:rPr>
          <w:lang w:val="de-CH" w:eastAsia="zh-TW"/>
        </w:rPr>
        <w:t>Postfinance</w:t>
      </w:r>
      <w:r w:rsidRPr="00584D22">
        <w:rPr>
          <w:lang w:val="de-CH" w:eastAsia="zh-TW"/>
        </w:rPr>
        <w:t>）及蘇黎世邦</w:t>
      </w:r>
      <w:r w:rsidR="0066224A" w:rsidRPr="00584D22">
        <w:rPr>
          <w:rFonts w:hint="eastAsia"/>
          <w:lang w:val="de-CH" w:eastAsia="zh-TW"/>
        </w:rPr>
        <w:t>立</w:t>
      </w:r>
      <w:r w:rsidRPr="00584D22">
        <w:rPr>
          <w:lang w:val="de-CH" w:eastAsia="zh-TW"/>
        </w:rPr>
        <w:t>銀行（</w:t>
      </w:r>
      <w:r w:rsidRPr="00584D22">
        <w:rPr>
          <w:lang w:val="de-CH" w:eastAsia="zh-TW"/>
        </w:rPr>
        <w:t>Zürcher Kantonalbank</w:t>
      </w:r>
      <w:r w:rsidRPr="00584D22">
        <w:rPr>
          <w:lang w:val="de-CH" w:eastAsia="zh-TW"/>
        </w:rPr>
        <w:t>）等</w:t>
      </w:r>
      <w:r w:rsidRPr="00584D22">
        <w:rPr>
          <w:lang w:val="de-CH" w:eastAsia="zh-TW"/>
        </w:rPr>
        <w:t>3</w:t>
      </w:r>
      <w:r w:rsidRPr="00584D22">
        <w:rPr>
          <w:lang w:val="de-CH" w:eastAsia="zh-TW"/>
        </w:rPr>
        <w:t>家銀行係以國內市場為業務導向，與國際其他金融市場之糾纏較小，所受風險較低，故該等區域性銀行所適用之自有資金適足率亦較低。瑞士以提高銀行之自有資本適足率為手段，藉以達到銀行具有自我</w:t>
      </w:r>
      <w:r w:rsidRPr="00584D22">
        <w:rPr>
          <w:rFonts w:hint="eastAsia"/>
          <w:lang w:val="de-CH" w:eastAsia="zh-TW"/>
        </w:rPr>
        <w:t>調</w:t>
      </w:r>
      <w:r w:rsidRPr="00584D22">
        <w:rPr>
          <w:lang w:val="de-CH" w:eastAsia="zh-TW"/>
        </w:rPr>
        <w:t>整與恢復支付與清償債務能力，減低銀行虧損（或破產）發生時對社會</w:t>
      </w:r>
      <w:r w:rsidR="0066224A" w:rsidRPr="00584D22">
        <w:rPr>
          <w:lang w:val="de-CH" w:eastAsia="zh-TW"/>
        </w:rPr>
        <w:t>與經濟衝擊，也避免由政府以國庫補貼銀行虧損（或破產）之可能性。</w:t>
      </w:r>
    </w:p>
    <w:p w:rsidR="00B834C3" w:rsidRPr="00584D22" w:rsidRDefault="00B834C3" w:rsidP="00746ACC">
      <w:pPr>
        <w:pStyle w:val="ad"/>
        <w:ind w:left="945" w:firstLine="472"/>
        <w:rPr>
          <w:lang w:val="de-CH" w:eastAsia="zh-TW"/>
        </w:rPr>
      </w:pPr>
      <w:r w:rsidRPr="00584D22">
        <w:rPr>
          <w:lang w:val="de-CH" w:eastAsia="zh-TW"/>
        </w:rPr>
        <w:t>此外瑞士銀行近年在資產跨境管理業務上受到外國資產監管愈來愈多複雜要求，促使瑞士銀行業未來必須更集中專注於其</w:t>
      </w:r>
      <w:r w:rsidRPr="00584D22">
        <w:rPr>
          <w:rFonts w:hint="eastAsia"/>
          <w:lang w:val="de-CH" w:eastAsia="zh-TW"/>
        </w:rPr>
        <w:t>本身的</w:t>
      </w:r>
      <w:r w:rsidRPr="00584D22">
        <w:rPr>
          <w:lang w:val="de-CH" w:eastAsia="zh-TW"/>
        </w:rPr>
        <w:t>核心業務</w:t>
      </w:r>
      <w:r w:rsidRPr="00584D22">
        <w:rPr>
          <w:rFonts w:hint="eastAsia"/>
          <w:lang w:val="de-CH" w:eastAsia="zh-TW"/>
        </w:rPr>
        <w:t>，</w:t>
      </w:r>
      <w:r w:rsidRPr="00584D22">
        <w:rPr>
          <w:lang w:val="de-CH" w:eastAsia="zh-TW"/>
        </w:rPr>
        <w:t>「接近客戶端」始終是</w:t>
      </w:r>
      <w:r w:rsidRPr="00584D22">
        <w:rPr>
          <w:rFonts w:hint="eastAsia"/>
          <w:lang w:val="de-CH" w:eastAsia="zh-TW"/>
        </w:rPr>
        <w:t>瑞士</w:t>
      </w:r>
      <w:r w:rsidRPr="00584D22">
        <w:rPr>
          <w:lang w:val="de-CH" w:eastAsia="zh-TW"/>
        </w:rPr>
        <w:t>金融業就資產管理之重要策略。</w:t>
      </w:r>
    </w:p>
    <w:p w:rsidR="00AF3F74" w:rsidRPr="00584D22" w:rsidRDefault="00FA735D" w:rsidP="0081119A">
      <w:pPr>
        <w:pStyle w:val="ad"/>
        <w:ind w:left="945" w:firstLine="472"/>
        <w:rPr>
          <w:lang w:eastAsia="zh-TW"/>
        </w:rPr>
      </w:pPr>
      <w:r w:rsidRPr="00584D22">
        <w:rPr>
          <w:lang w:eastAsia="zh-TW"/>
        </w:rPr>
        <w:t>由於美國、歐盟及</w:t>
      </w:r>
      <w:r w:rsidRPr="00584D22">
        <w:rPr>
          <w:lang w:eastAsia="zh-TW"/>
        </w:rPr>
        <w:t>OECD</w:t>
      </w:r>
      <w:r w:rsidRPr="00584D22">
        <w:rPr>
          <w:lang w:eastAsia="zh-TW"/>
        </w:rPr>
        <w:t>與</w:t>
      </w:r>
      <w:r w:rsidRPr="00584D22">
        <w:rPr>
          <w:lang w:eastAsia="zh-TW"/>
        </w:rPr>
        <w:t>G20</w:t>
      </w:r>
      <w:r w:rsidRPr="00584D22">
        <w:rPr>
          <w:lang w:eastAsia="zh-TW"/>
        </w:rPr>
        <w:t>國際組織皆</w:t>
      </w:r>
      <w:proofErr w:type="gramStart"/>
      <w:r w:rsidRPr="00584D22">
        <w:rPr>
          <w:lang w:eastAsia="zh-TW"/>
        </w:rPr>
        <w:t>不滿瑞士銀行</w:t>
      </w:r>
      <w:proofErr w:type="gramEnd"/>
      <w:r w:rsidRPr="00584D22">
        <w:rPr>
          <w:lang w:eastAsia="zh-TW"/>
        </w:rPr>
        <w:t>多年來協助各該國富人隱匿財產避稅瑞士，紛紛要求瑞士開放其銀行保密機制，迫於國際現實壓力</w:t>
      </w:r>
      <w:r w:rsidR="00AF3F74" w:rsidRPr="00584D22">
        <w:rPr>
          <w:lang w:eastAsia="zh-TW"/>
        </w:rPr>
        <w:t>，瑞士政府及金融界對外公開表態願意放鬆此一機制，</w:t>
      </w:r>
      <w:r w:rsidR="00AF3F74" w:rsidRPr="00584D22">
        <w:rPr>
          <w:lang w:eastAsia="zh-TW"/>
        </w:rPr>
        <w:t>2009</w:t>
      </w:r>
      <w:r w:rsidR="00AF3F74" w:rsidRPr="00584D22">
        <w:rPr>
          <w:lang w:eastAsia="zh-TW"/>
        </w:rPr>
        <w:t>年</w:t>
      </w:r>
      <w:r w:rsidR="00AF3F74" w:rsidRPr="00584D22">
        <w:rPr>
          <w:lang w:eastAsia="zh-TW"/>
        </w:rPr>
        <w:t>4</w:t>
      </w:r>
      <w:r w:rsidR="00AF3F74" w:rsidRPr="00584D22">
        <w:rPr>
          <w:lang w:eastAsia="zh-TW"/>
        </w:rPr>
        <w:t>月</w:t>
      </w:r>
      <w:r w:rsidR="00AF3F74" w:rsidRPr="00584D22">
        <w:rPr>
          <w:lang w:eastAsia="zh-TW"/>
        </w:rPr>
        <w:t>15</w:t>
      </w:r>
      <w:r w:rsidR="00AF3F74" w:rsidRPr="00584D22">
        <w:rPr>
          <w:lang w:eastAsia="zh-TW"/>
        </w:rPr>
        <w:t>日獲得</w:t>
      </w:r>
      <w:r w:rsidR="00AF3F74" w:rsidRPr="00584D22">
        <w:rPr>
          <w:lang w:eastAsia="zh-TW"/>
        </w:rPr>
        <w:t>OECD</w:t>
      </w:r>
      <w:r w:rsidR="00AF3F74" w:rsidRPr="00584D22">
        <w:rPr>
          <w:lang w:eastAsia="zh-TW"/>
        </w:rPr>
        <w:t>暫</w:t>
      </w:r>
      <w:proofErr w:type="gramStart"/>
      <w:r w:rsidR="00AF3F74" w:rsidRPr="00584D22">
        <w:rPr>
          <w:lang w:eastAsia="zh-TW"/>
        </w:rPr>
        <w:t>不</w:t>
      </w:r>
      <w:proofErr w:type="gramEnd"/>
      <w:r w:rsidR="00AF3F74" w:rsidRPr="00584D22">
        <w:rPr>
          <w:lang w:eastAsia="zh-TW"/>
        </w:rPr>
        <w:t>將之列入黑名單之共識。</w:t>
      </w:r>
    </w:p>
    <w:p w:rsidR="00AF3F74" w:rsidRPr="00584D22" w:rsidRDefault="00AF3F74" w:rsidP="0081119A">
      <w:pPr>
        <w:pStyle w:val="ad"/>
        <w:ind w:left="945" w:firstLine="472"/>
        <w:rPr>
          <w:lang w:eastAsia="zh-TW"/>
        </w:rPr>
      </w:pPr>
      <w:r w:rsidRPr="00584D22">
        <w:rPr>
          <w:lang w:eastAsia="zh-TW"/>
        </w:rPr>
        <w:t>瑞士銀行業協會（</w:t>
      </w:r>
      <w:r w:rsidRPr="00584D22">
        <w:rPr>
          <w:lang w:eastAsia="zh-TW"/>
        </w:rPr>
        <w:t>SwissBanking</w:t>
      </w:r>
      <w:r w:rsidRPr="00584D22">
        <w:rPr>
          <w:lang w:eastAsia="zh-TW"/>
        </w:rPr>
        <w:t>）</w:t>
      </w:r>
      <w:r w:rsidRPr="00584D22">
        <w:rPr>
          <w:lang w:eastAsia="zh-TW"/>
        </w:rPr>
        <w:t>2020</w:t>
      </w:r>
      <w:r w:rsidRPr="00584D22">
        <w:rPr>
          <w:lang w:eastAsia="zh-TW"/>
        </w:rPr>
        <w:t>年</w:t>
      </w:r>
      <w:r w:rsidRPr="00584D22">
        <w:rPr>
          <w:lang w:eastAsia="zh-TW"/>
        </w:rPr>
        <w:t>6</w:t>
      </w:r>
      <w:r w:rsidRPr="00584D22">
        <w:rPr>
          <w:lang w:eastAsia="zh-TW"/>
        </w:rPr>
        <w:t>月強調其永續金融（</w:t>
      </w:r>
      <w:r w:rsidRPr="00584D22">
        <w:rPr>
          <w:lang w:eastAsia="zh-TW"/>
        </w:rPr>
        <w:t>sustainable finance</w:t>
      </w:r>
      <w:r w:rsidRPr="00584D22">
        <w:rPr>
          <w:lang w:eastAsia="zh-TW"/>
        </w:rPr>
        <w:t>）之立場，並表示瑞士金融業應持續發揮其引領全球之作用，為永續經營產業增加資金流（如綠能、節能或環保產業），幫助建構實現巴黎協定目標之框架。並表示可永續之經濟體系包含極大的商業潛力，為瑞士金融中心之發展契機。</w:t>
      </w:r>
    </w:p>
    <w:p w:rsidR="00AB7E33" w:rsidRPr="00584D22" w:rsidRDefault="00CC56C0" w:rsidP="00AF3F74">
      <w:pPr>
        <w:pStyle w:val="ad"/>
        <w:ind w:leftChars="0" w:left="0" w:firstLineChars="100" w:firstLine="236"/>
        <w:rPr>
          <w:rFonts w:eastAsia="SimSun"/>
          <w:u w:val="single"/>
        </w:rPr>
      </w:pPr>
      <w:r w:rsidRPr="00584D22">
        <w:t>（</w:t>
      </w:r>
      <w:r w:rsidRPr="00584D22">
        <w:rPr>
          <w:rFonts w:hint="eastAsia"/>
        </w:rPr>
        <w:t>七</w:t>
      </w:r>
      <w:r w:rsidR="00AB7E33" w:rsidRPr="00584D22">
        <w:t>）</w:t>
      </w:r>
      <w:r w:rsidR="005B76DF" w:rsidRPr="00584D22">
        <w:t>瑞士區塊鏈產業</w:t>
      </w:r>
    </w:p>
    <w:p w:rsidR="005B76DF" w:rsidRPr="00584D22" w:rsidRDefault="00CC56C0" w:rsidP="0081119A">
      <w:pPr>
        <w:pStyle w:val="ad"/>
        <w:ind w:left="945" w:firstLine="472"/>
        <w:rPr>
          <w:lang w:eastAsia="zh-TW"/>
        </w:rPr>
      </w:pPr>
      <w:r w:rsidRPr="00584D22">
        <w:rPr>
          <w:rFonts w:hint="eastAsia"/>
        </w:rPr>
        <w:t>依</w:t>
      </w:r>
      <w:proofErr w:type="gramStart"/>
      <w:r w:rsidRPr="00584D22">
        <w:rPr>
          <w:rFonts w:hint="eastAsia"/>
        </w:rPr>
        <w:t>據</w:t>
      </w:r>
      <w:proofErr w:type="gramEnd"/>
      <w:r w:rsidR="005B76DF" w:rsidRPr="00584D22">
        <w:t>瑞士</w:t>
      </w:r>
      <w:proofErr w:type="gramStart"/>
      <w:r w:rsidR="005B76DF" w:rsidRPr="00584D22">
        <w:t>對</w:t>
      </w:r>
      <w:proofErr w:type="gramEnd"/>
      <w:r w:rsidR="005B76DF" w:rsidRPr="00584D22">
        <w:t>外貿易及投資推廣協</w:t>
      </w:r>
      <w:proofErr w:type="gramStart"/>
      <w:r w:rsidR="005B76DF" w:rsidRPr="00584D22">
        <w:t>會</w:t>
      </w:r>
      <w:proofErr w:type="gramEnd"/>
      <w:r w:rsidR="005B76DF" w:rsidRPr="00584D22">
        <w:t>（</w:t>
      </w:r>
      <w:r w:rsidR="005B76DF" w:rsidRPr="00584D22">
        <w:t>Switzerland Global Enterprise</w:t>
      </w:r>
      <w:r w:rsidR="005B76DF" w:rsidRPr="00584D22">
        <w:t>）</w:t>
      </w:r>
      <w:r w:rsidRPr="00584D22">
        <w:rPr>
          <w:rFonts w:hint="eastAsia"/>
        </w:rPr>
        <w:t>資料，瑞士在</w:t>
      </w:r>
      <w:r w:rsidR="005B76DF" w:rsidRPr="00584D22">
        <w:t>區塊鏈（</w:t>
      </w:r>
      <w:r w:rsidR="005B76DF" w:rsidRPr="00584D22">
        <w:t>Blockchain</w:t>
      </w:r>
      <w:r w:rsidR="005B76DF" w:rsidRPr="00584D22">
        <w:t>）與加密貨</w:t>
      </w:r>
      <w:proofErr w:type="gramStart"/>
      <w:r w:rsidR="005B76DF" w:rsidRPr="00584D22">
        <w:t>幣</w:t>
      </w:r>
      <w:proofErr w:type="gramEnd"/>
      <w:r w:rsidR="005B76DF" w:rsidRPr="00584D22">
        <w:t>（</w:t>
      </w:r>
      <w:r w:rsidR="005B76DF" w:rsidRPr="00584D22">
        <w:t>Cryptocurrency</w:t>
      </w:r>
      <w:r w:rsidR="005B76DF" w:rsidRPr="00584D22">
        <w:t>）等金融科技（</w:t>
      </w:r>
      <w:r w:rsidR="005B76DF" w:rsidRPr="00584D22">
        <w:t>Fintech</w:t>
      </w:r>
      <w:r w:rsidR="005B76DF" w:rsidRPr="00584D22">
        <w:t>）發展</w:t>
      </w:r>
      <w:r w:rsidRPr="00584D22">
        <w:rPr>
          <w:rFonts w:hint="eastAsia"/>
        </w:rPr>
        <w:t>上被評比</w:t>
      </w:r>
      <w:proofErr w:type="gramStart"/>
      <w:r w:rsidRPr="00584D22">
        <w:rPr>
          <w:rFonts w:hint="eastAsia"/>
        </w:rPr>
        <w:t>為</w:t>
      </w:r>
      <w:proofErr w:type="gramEnd"/>
      <w:r w:rsidR="005B76DF" w:rsidRPr="00584D22">
        <w:t>提供</w:t>
      </w:r>
      <w:r w:rsidRPr="00584D22">
        <w:rPr>
          <w:rFonts w:hint="eastAsia"/>
        </w:rPr>
        <w:t>最</w:t>
      </w:r>
      <w:r w:rsidR="005B76DF" w:rsidRPr="00584D22">
        <w:t>友善條件</w:t>
      </w:r>
      <w:r w:rsidRPr="00584D22">
        <w:rPr>
          <w:rFonts w:hint="eastAsia"/>
        </w:rPr>
        <w:t>之</w:t>
      </w:r>
      <w:r w:rsidR="005B76DF" w:rsidRPr="00584D22">
        <w:t>歐洲</w:t>
      </w:r>
      <w:proofErr w:type="gramStart"/>
      <w:r w:rsidR="005B76DF" w:rsidRPr="00584D22">
        <w:t>國</w:t>
      </w:r>
      <w:proofErr w:type="gramEnd"/>
      <w:r w:rsidR="005B76DF" w:rsidRPr="00584D22">
        <w:t>家。瑞士積極推</w:t>
      </w:r>
      <w:proofErr w:type="gramStart"/>
      <w:r w:rsidR="005B76DF" w:rsidRPr="00584D22">
        <w:t>動</w:t>
      </w:r>
      <w:proofErr w:type="gramEnd"/>
      <w:r w:rsidR="005B76DF" w:rsidRPr="00584D22">
        <w:t>發展區塊鏈技術</w:t>
      </w:r>
      <w:r w:rsidRPr="00584D22">
        <w:rPr>
          <w:rFonts w:hint="eastAsia"/>
        </w:rPr>
        <w:t>，已有</w:t>
      </w:r>
      <w:proofErr w:type="gramStart"/>
      <w:r w:rsidRPr="00584D22">
        <w:rPr>
          <w:rFonts w:hint="eastAsia"/>
        </w:rPr>
        <w:t>數</w:t>
      </w:r>
      <w:proofErr w:type="gramEnd"/>
      <w:r w:rsidRPr="00584D22">
        <w:rPr>
          <w:rFonts w:hint="eastAsia"/>
        </w:rPr>
        <w:t>家</w:t>
      </w:r>
      <w:r w:rsidRPr="00584D22">
        <w:t>首次代</w:t>
      </w:r>
      <w:proofErr w:type="gramStart"/>
      <w:r w:rsidRPr="00584D22">
        <w:t>幣</w:t>
      </w:r>
      <w:proofErr w:type="gramEnd"/>
      <w:r w:rsidRPr="00584D22">
        <w:t>發行（</w:t>
      </w:r>
      <w:r w:rsidRPr="00584D22">
        <w:t>Initial Coin Offering</w:t>
      </w:r>
      <w:r w:rsidRPr="00584D22">
        <w:t>，</w:t>
      </w:r>
      <w:r w:rsidR="005B76DF" w:rsidRPr="00584D22">
        <w:t>ICO</w:t>
      </w:r>
      <w:r w:rsidRPr="00584D22">
        <w:rPr>
          <w:rFonts w:hint="eastAsia"/>
        </w:rPr>
        <w:t>）設</w:t>
      </w:r>
      <w:proofErr w:type="gramStart"/>
      <w:r w:rsidR="005B76DF" w:rsidRPr="00584D22">
        <w:t>於</w:t>
      </w:r>
      <w:proofErr w:type="gramEnd"/>
      <w:r w:rsidR="005B76DF" w:rsidRPr="00584D22">
        <w:t>瑞士。瑞士加密創新核心區域集中</w:t>
      </w:r>
      <w:proofErr w:type="gramStart"/>
      <w:r w:rsidR="005B76DF" w:rsidRPr="00584D22">
        <w:t>於</w:t>
      </w:r>
      <w:proofErr w:type="gramEnd"/>
      <w:r w:rsidR="005B76DF" w:rsidRPr="00584D22">
        <w:t>楚格邦（</w:t>
      </w:r>
      <w:r w:rsidR="005B76DF" w:rsidRPr="00584D22">
        <w:t>Kanton Zug</w:t>
      </w:r>
      <w:r w:rsidR="005B76DF" w:rsidRPr="00584D22">
        <w:t>），</w:t>
      </w:r>
      <w:r w:rsidRPr="00584D22">
        <w:rPr>
          <w:rFonts w:hint="eastAsia"/>
        </w:rPr>
        <w:t>積極發展</w:t>
      </w:r>
      <w:r w:rsidR="005B76DF" w:rsidRPr="00584D22">
        <w:t>成</w:t>
      </w:r>
      <w:proofErr w:type="gramStart"/>
      <w:r w:rsidR="005B76DF" w:rsidRPr="00584D22">
        <w:t>為</w:t>
      </w:r>
      <w:proofErr w:type="gramEnd"/>
      <w:r w:rsidR="005B76DF" w:rsidRPr="00584D22">
        <w:t>所謂的「加密谷（</w:t>
      </w:r>
      <w:r w:rsidR="005B76DF" w:rsidRPr="00584D22">
        <w:t>Crypto Valley</w:t>
      </w:r>
      <w:r w:rsidR="005B76DF" w:rsidRPr="00584D22">
        <w:t>）」。</w:t>
      </w:r>
      <w:r w:rsidR="005B76DF" w:rsidRPr="00584D22">
        <w:rPr>
          <w:lang w:eastAsia="zh-TW"/>
        </w:rPr>
        <w:t>「加密谷」係以瑞士楚格邦以及鄰近該</w:t>
      </w:r>
      <w:proofErr w:type="gramStart"/>
      <w:r w:rsidR="005B76DF" w:rsidRPr="00584D22">
        <w:rPr>
          <w:lang w:eastAsia="zh-TW"/>
        </w:rPr>
        <w:t>邦</w:t>
      </w:r>
      <w:proofErr w:type="gramEnd"/>
      <w:r w:rsidR="005B76DF" w:rsidRPr="00584D22">
        <w:rPr>
          <w:lang w:eastAsia="zh-TW"/>
        </w:rPr>
        <w:t>之周邊地區為中心，所形成之加密創新產業生</w:t>
      </w:r>
      <w:r w:rsidR="006142DE" w:rsidRPr="00584D22">
        <w:rPr>
          <w:lang w:eastAsia="zh-TW"/>
        </w:rPr>
        <w:t>態系統。該系統與國際上其他重要</w:t>
      </w:r>
      <w:proofErr w:type="gramStart"/>
      <w:r w:rsidR="006142DE" w:rsidRPr="00584D22">
        <w:rPr>
          <w:lang w:eastAsia="zh-TW"/>
        </w:rPr>
        <w:t>區塊鏈創新</w:t>
      </w:r>
      <w:proofErr w:type="gramEnd"/>
      <w:r w:rsidR="006142DE" w:rsidRPr="00584D22">
        <w:rPr>
          <w:lang w:eastAsia="zh-TW"/>
        </w:rPr>
        <w:t>研究中心建立了緊密聯繫</w:t>
      </w:r>
      <w:r w:rsidR="006142DE" w:rsidRPr="00584D22">
        <w:rPr>
          <w:rFonts w:hint="eastAsia"/>
          <w:lang w:eastAsia="zh-TW"/>
        </w:rPr>
        <w:t>。</w:t>
      </w:r>
      <w:r w:rsidR="005B76DF" w:rsidRPr="00584D22">
        <w:rPr>
          <w:lang w:eastAsia="zh-TW"/>
        </w:rPr>
        <w:t>「加密谷」已促成「以太坊（</w:t>
      </w:r>
      <w:r w:rsidR="005B76DF" w:rsidRPr="00584D22">
        <w:rPr>
          <w:lang w:eastAsia="zh-TW"/>
        </w:rPr>
        <w:t>Ethereum</w:t>
      </w:r>
      <w:r w:rsidR="005B76DF" w:rsidRPr="00584D22">
        <w:rPr>
          <w:lang w:eastAsia="zh-TW"/>
        </w:rPr>
        <w:t>）」等明星企業，目前在「加密谷」區域成立之</w:t>
      </w:r>
      <w:r w:rsidR="00C93410" w:rsidRPr="00584D22">
        <w:rPr>
          <w:lang w:eastAsia="zh-TW"/>
        </w:rPr>
        <w:t>公司數量已躍升約至</w:t>
      </w:r>
      <w:r w:rsidR="00C93410" w:rsidRPr="00584D22">
        <w:rPr>
          <w:lang w:eastAsia="zh-TW"/>
        </w:rPr>
        <w:t>842</w:t>
      </w:r>
      <w:r w:rsidR="00C93410" w:rsidRPr="00584D22">
        <w:rPr>
          <w:lang w:eastAsia="zh-TW"/>
        </w:rPr>
        <w:t>家，員工數超過</w:t>
      </w:r>
      <w:r w:rsidR="00C93410" w:rsidRPr="00584D22">
        <w:rPr>
          <w:lang w:eastAsia="zh-TW"/>
        </w:rPr>
        <w:t>4,400</w:t>
      </w:r>
      <w:r w:rsidR="00C93410" w:rsidRPr="00584D22">
        <w:rPr>
          <w:lang w:eastAsia="zh-TW"/>
        </w:rPr>
        <w:t>位。</w:t>
      </w:r>
    </w:p>
    <w:p w:rsidR="00AB7E33" w:rsidRPr="00584D22" w:rsidRDefault="005B76DF" w:rsidP="00D5150C">
      <w:pPr>
        <w:pStyle w:val="ad"/>
        <w:ind w:left="945" w:firstLine="472"/>
        <w:rPr>
          <w:lang w:eastAsia="zh-TW"/>
        </w:rPr>
      </w:pPr>
      <w:r w:rsidRPr="00584D22">
        <w:rPr>
          <w:lang w:eastAsia="zh-TW"/>
        </w:rPr>
        <w:t>為維持瑞士金融科技市場之優勢，瑞士政府</w:t>
      </w:r>
      <w:r w:rsidR="006142DE" w:rsidRPr="00584D22">
        <w:rPr>
          <w:lang w:eastAsia="zh-TW"/>
        </w:rPr>
        <w:t>致力於減少金融科技市場進入障礙，</w:t>
      </w:r>
      <w:r w:rsidR="006142DE" w:rsidRPr="00584D22">
        <w:rPr>
          <w:rFonts w:hint="eastAsia"/>
          <w:lang w:eastAsia="zh-TW"/>
        </w:rPr>
        <w:t>加</w:t>
      </w:r>
      <w:r w:rsidRPr="00584D22">
        <w:rPr>
          <w:lang w:eastAsia="zh-TW"/>
        </w:rPr>
        <w:t>強瑞士作為金融市場之國際競爭力。瑞士聯邦政府</w:t>
      </w:r>
      <w:r w:rsidR="006142DE" w:rsidRPr="00584D22">
        <w:rPr>
          <w:lang w:eastAsia="zh-TW"/>
        </w:rPr>
        <w:t>新修訂之</w:t>
      </w:r>
      <w:r w:rsidRPr="00584D22">
        <w:rPr>
          <w:lang w:eastAsia="zh-TW"/>
        </w:rPr>
        <w:t>銀行法規（</w:t>
      </w:r>
      <w:r w:rsidRPr="00584D22">
        <w:rPr>
          <w:lang w:eastAsia="zh-TW"/>
        </w:rPr>
        <w:t>Bankverordnung / BankV</w:t>
      </w:r>
      <w:r w:rsidR="006142DE" w:rsidRPr="00584D22">
        <w:rPr>
          <w:lang w:eastAsia="zh-TW"/>
        </w:rPr>
        <w:t>）</w:t>
      </w:r>
      <w:r w:rsidRPr="00584D22">
        <w:rPr>
          <w:lang w:eastAsia="zh-TW"/>
        </w:rPr>
        <w:t>自</w:t>
      </w:r>
      <w:r w:rsidRPr="00584D22">
        <w:rPr>
          <w:lang w:eastAsia="zh-TW"/>
        </w:rPr>
        <w:t>2017</w:t>
      </w:r>
      <w:r w:rsidRPr="00584D22">
        <w:rPr>
          <w:lang w:eastAsia="zh-TW"/>
        </w:rPr>
        <w:t>年</w:t>
      </w:r>
      <w:r w:rsidRPr="00584D22">
        <w:rPr>
          <w:lang w:eastAsia="zh-TW"/>
        </w:rPr>
        <w:t>8</w:t>
      </w:r>
      <w:r w:rsidRPr="00584D22">
        <w:rPr>
          <w:lang w:eastAsia="zh-TW"/>
        </w:rPr>
        <w:t>月</w:t>
      </w:r>
      <w:r w:rsidRPr="00584D22">
        <w:rPr>
          <w:lang w:eastAsia="zh-TW"/>
        </w:rPr>
        <w:t>1</w:t>
      </w:r>
      <w:r w:rsidRPr="00584D22">
        <w:rPr>
          <w:lang w:eastAsia="zh-TW"/>
        </w:rPr>
        <w:t>日生效適用，新法規減少瑞士金融科技市場進入障礙，有助於在瑞士之金融科技企業與國際上其他重要</w:t>
      </w:r>
      <w:proofErr w:type="gramStart"/>
      <w:r w:rsidRPr="00584D22">
        <w:rPr>
          <w:lang w:eastAsia="zh-TW"/>
        </w:rPr>
        <w:t>區塊鏈市場</w:t>
      </w:r>
      <w:proofErr w:type="gramEnd"/>
      <w:r w:rsidRPr="00584D22">
        <w:rPr>
          <w:lang w:eastAsia="zh-TW"/>
        </w:rPr>
        <w:t>建立聯繫，亦將有助於增強瑞士作為金融市場之國際競爭力。</w:t>
      </w:r>
    </w:p>
    <w:p w:rsidR="006142DE" w:rsidRPr="00584D22" w:rsidRDefault="00325A8E" w:rsidP="00D5150C">
      <w:pPr>
        <w:pStyle w:val="ab"/>
        <w:ind w:left="945" w:hanging="709"/>
        <w:rPr>
          <w:lang w:val="de-CH"/>
        </w:rPr>
      </w:pPr>
      <w:r w:rsidRPr="00584D22">
        <w:t>（</w:t>
      </w:r>
      <w:r w:rsidR="006142DE" w:rsidRPr="00584D22">
        <w:rPr>
          <w:rFonts w:hint="eastAsia"/>
        </w:rPr>
        <w:t>八</w:t>
      </w:r>
      <w:r w:rsidRPr="00584D22">
        <w:t>）</w:t>
      </w:r>
      <w:r w:rsidR="006142DE" w:rsidRPr="00584D22">
        <w:rPr>
          <w:lang w:val="de-CH"/>
        </w:rPr>
        <w:t>紡織</w:t>
      </w:r>
      <w:r w:rsidR="006142DE" w:rsidRPr="00584D22">
        <w:t>業</w:t>
      </w:r>
    </w:p>
    <w:p w:rsidR="00C93410" w:rsidRPr="00584D22" w:rsidRDefault="00C93410" w:rsidP="0081119A">
      <w:pPr>
        <w:pStyle w:val="ad"/>
        <w:ind w:left="945" w:firstLine="472"/>
        <w:rPr>
          <w:lang w:eastAsia="zh-TW"/>
        </w:rPr>
      </w:pPr>
      <w:r w:rsidRPr="00584D22">
        <w:rPr>
          <w:lang w:eastAsia="zh-TW"/>
        </w:rPr>
        <w:t>瑞士聚焦於先進紡織技術，多家科技紡織業者因開發先進技術而</w:t>
      </w:r>
      <w:proofErr w:type="gramStart"/>
      <w:r w:rsidRPr="00584D22">
        <w:rPr>
          <w:lang w:eastAsia="zh-TW"/>
        </w:rPr>
        <w:t>成為穩形冠軍</w:t>
      </w:r>
      <w:proofErr w:type="gramEnd"/>
      <w:r w:rsidRPr="00584D22">
        <w:rPr>
          <w:lang w:eastAsia="zh-TW"/>
        </w:rPr>
        <w:t>，瑞士紡織公會（</w:t>
      </w:r>
      <w:r w:rsidRPr="00584D22">
        <w:rPr>
          <w:lang w:eastAsia="zh-TW"/>
        </w:rPr>
        <w:t>Swiss Textiles Federation</w:t>
      </w:r>
      <w:r w:rsidRPr="00584D22">
        <w:rPr>
          <w:lang w:eastAsia="zh-TW"/>
        </w:rPr>
        <w:t>）</w:t>
      </w:r>
      <w:r w:rsidRPr="00584D22">
        <w:rPr>
          <w:lang w:eastAsia="zh-TW"/>
        </w:rPr>
        <w:t>2020</w:t>
      </w:r>
      <w:r w:rsidRPr="00584D22">
        <w:rPr>
          <w:lang w:eastAsia="zh-TW"/>
        </w:rPr>
        <w:t>年統計數據顯示，其約</w:t>
      </w:r>
      <w:r w:rsidRPr="00584D22">
        <w:rPr>
          <w:lang w:eastAsia="zh-TW"/>
        </w:rPr>
        <w:t>200</w:t>
      </w:r>
      <w:r w:rsidRPr="00584D22">
        <w:rPr>
          <w:lang w:eastAsia="zh-TW"/>
        </w:rPr>
        <w:t>家中小企業會員銷售和出口平均減少</w:t>
      </w:r>
      <w:r w:rsidRPr="00584D22">
        <w:rPr>
          <w:lang w:eastAsia="zh-TW"/>
        </w:rPr>
        <w:t>15</w:t>
      </w:r>
      <w:r w:rsidR="00847586" w:rsidRPr="00584D22">
        <w:rPr>
          <w:lang w:eastAsia="zh-TW"/>
        </w:rPr>
        <w:t>%</w:t>
      </w:r>
      <w:r w:rsidRPr="00584D22">
        <w:rPr>
          <w:lang w:eastAsia="zh-TW"/>
        </w:rPr>
        <w:t>，其中服裝出口減少</w:t>
      </w:r>
      <w:r w:rsidRPr="00584D22">
        <w:rPr>
          <w:lang w:eastAsia="zh-TW"/>
        </w:rPr>
        <w:t>9.6</w:t>
      </w:r>
      <w:r w:rsidR="00847586" w:rsidRPr="00584D22">
        <w:rPr>
          <w:lang w:eastAsia="zh-TW"/>
        </w:rPr>
        <w:t>%</w:t>
      </w:r>
      <w:r w:rsidRPr="00584D22">
        <w:rPr>
          <w:lang w:eastAsia="zh-TW"/>
        </w:rPr>
        <w:t>。自</w:t>
      </w:r>
      <w:r w:rsidRPr="00584D22">
        <w:rPr>
          <w:lang w:eastAsia="zh-TW"/>
        </w:rPr>
        <w:t>2020</w:t>
      </w:r>
      <w:r w:rsidRPr="00584D22">
        <w:rPr>
          <w:lang w:eastAsia="zh-TW"/>
        </w:rPr>
        <w:t>年</w:t>
      </w:r>
      <w:r w:rsidRPr="00584D22">
        <w:rPr>
          <w:lang w:eastAsia="zh-TW"/>
        </w:rPr>
        <w:t>2</w:t>
      </w:r>
      <w:r w:rsidRPr="00584D22">
        <w:rPr>
          <w:lang w:eastAsia="zh-TW"/>
        </w:rPr>
        <w:t>月以來，瑞士紡織業大約四分之三的員工曾經歷短工時制，四分之一的企業獲得</w:t>
      </w:r>
      <w:r w:rsidR="00847586" w:rsidRPr="00584D22">
        <w:rPr>
          <w:lang w:eastAsia="zh-TW"/>
        </w:rPr>
        <w:t>「嚴重特殊傳染性肺炎」（</w:t>
      </w:r>
      <w:r w:rsidR="00847586" w:rsidRPr="00584D22">
        <w:rPr>
          <w:lang w:eastAsia="zh-TW"/>
        </w:rPr>
        <w:t>COVID-19</w:t>
      </w:r>
      <w:r w:rsidR="00847586" w:rsidRPr="00584D22">
        <w:rPr>
          <w:lang w:eastAsia="zh-TW"/>
        </w:rPr>
        <w:t>）</w:t>
      </w:r>
      <w:r w:rsidRPr="00584D22">
        <w:rPr>
          <w:lang w:eastAsia="zh-TW"/>
        </w:rPr>
        <w:t>貸款。</w:t>
      </w:r>
      <w:r w:rsidRPr="00584D22">
        <w:rPr>
          <w:lang w:eastAsia="zh-TW"/>
        </w:rPr>
        <w:t>2020</w:t>
      </w:r>
      <w:r w:rsidRPr="00584D22">
        <w:rPr>
          <w:lang w:eastAsia="zh-TW"/>
        </w:rPr>
        <w:t>年上半年瑞士超過</w:t>
      </w:r>
      <w:r w:rsidRPr="00584D22">
        <w:rPr>
          <w:lang w:eastAsia="zh-TW"/>
        </w:rPr>
        <w:t>90</w:t>
      </w:r>
      <w:r w:rsidR="00847586" w:rsidRPr="00584D22">
        <w:rPr>
          <w:lang w:eastAsia="zh-TW"/>
        </w:rPr>
        <w:t>%</w:t>
      </w:r>
      <w:r w:rsidRPr="00584D22">
        <w:rPr>
          <w:lang w:eastAsia="zh-TW"/>
        </w:rPr>
        <w:t>之紡織品和服裝批發商對其營業狀況感到不滿。當前瑞士紡織業極力推動創新與研發，聚焦於先進紡織技術，積極致力開發高科技紡織品。</w:t>
      </w:r>
    </w:p>
    <w:p w:rsidR="006142DE" w:rsidRPr="00584D22" w:rsidRDefault="006142DE" w:rsidP="00D5150C">
      <w:pPr>
        <w:pStyle w:val="ad"/>
        <w:ind w:left="945" w:firstLine="472"/>
        <w:rPr>
          <w:lang w:eastAsia="zh-TW"/>
        </w:rPr>
      </w:pPr>
      <w:r w:rsidRPr="00584D22">
        <w:rPr>
          <w:lang w:eastAsia="zh-TW"/>
        </w:rPr>
        <w:t>我國與瑞士同為積極推動研發創新之國家，兩國紡織產業於高科技紡織產品之研發設計及市場開發上具有互補互惠之合作利基，可相互強化兩國紡織品之國際競爭力</w:t>
      </w:r>
      <w:r w:rsidRPr="00584D22">
        <w:rPr>
          <w:rFonts w:hint="eastAsia"/>
          <w:lang w:eastAsia="zh-TW"/>
        </w:rPr>
        <w:t>。</w:t>
      </w:r>
      <w:r w:rsidRPr="00584D22">
        <w:rPr>
          <w:lang w:eastAsia="zh-TW"/>
        </w:rPr>
        <w:t>我中華民國紡織品國際研發交流協會</w:t>
      </w:r>
      <w:r w:rsidRPr="00584D22">
        <w:rPr>
          <w:rFonts w:hint="eastAsia"/>
          <w:lang w:eastAsia="zh-TW"/>
        </w:rPr>
        <w:t>業</w:t>
      </w:r>
      <w:r w:rsidRPr="00584D22">
        <w:rPr>
          <w:lang w:eastAsia="zh-TW"/>
        </w:rPr>
        <w:t>於</w:t>
      </w:r>
      <w:r w:rsidRPr="00584D22">
        <w:rPr>
          <w:lang w:eastAsia="zh-TW"/>
        </w:rPr>
        <w:t>2018</w:t>
      </w:r>
      <w:r w:rsidRPr="00584D22">
        <w:rPr>
          <w:lang w:eastAsia="zh-TW"/>
        </w:rPr>
        <w:t>年</w:t>
      </w:r>
      <w:r w:rsidRPr="00584D22">
        <w:rPr>
          <w:lang w:eastAsia="zh-TW"/>
        </w:rPr>
        <w:t>1</w:t>
      </w:r>
      <w:r w:rsidRPr="00584D22">
        <w:rPr>
          <w:lang w:eastAsia="zh-TW"/>
        </w:rPr>
        <w:t>月</w:t>
      </w:r>
      <w:r w:rsidRPr="00584D22">
        <w:rPr>
          <w:lang w:eastAsia="zh-TW"/>
        </w:rPr>
        <w:t>31</w:t>
      </w:r>
      <w:r w:rsidRPr="00584D22">
        <w:rPr>
          <w:lang w:eastAsia="zh-TW"/>
        </w:rPr>
        <w:t>日與瑞士紡織公會（</w:t>
      </w:r>
      <w:r w:rsidRPr="00584D22">
        <w:rPr>
          <w:lang w:eastAsia="zh-TW"/>
        </w:rPr>
        <w:t>Swiss Textiles Federation</w:t>
      </w:r>
      <w:r w:rsidRPr="00584D22">
        <w:rPr>
          <w:lang w:eastAsia="zh-TW"/>
        </w:rPr>
        <w:t>）簽署兩會合作備忘錄（</w:t>
      </w:r>
      <w:r w:rsidRPr="00584D22">
        <w:rPr>
          <w:lang w:eastAsia="zh-TW"/>
        </w:rPr>
        <w:t>MOU</w:t>
      </w:r>
      <w:r w:rsidRPr="00584D22">
        <w:rPr>
          <w:lang w:eastAsia="zh-TW"/>
        </w:rPr>
        <w:t>）。</w:t>
      </w:r>
    </w:p>
    <w:p w:rsidR="00C93410" w:rsidRPr="00584D22" w:rsidRDefault="00C93410" w:rsidP="0081119A">
      <w:pPr>
        <w:pStyle w:val="ad"/>
        <w:ind w:left="945" w:firstLine="472"/>
        <w:rPr>
          <w:lang w:eastAsia="zh-TW"/>
        </w:rPr>
      </w:pPr>
      <w:r w:rsidRPr="00584D22">
        <w:rPr>
          <w:lang w:eastAsia="zh-TW"/>
        </w:rPr>
        <w:t>瑞士</w:t>
      </w:r>
      <w:r w:rsidRPr="00584D22">
        <w:rPr>
          <w:lang w:eastAsia="zh-TW"/>
        </w:rPr>
        <w:t>2020</w:t>
      </w:r>
      <w:r w:rsidRPr="00584D22">
        <w:rPr>
          <w:lang w:eastAsia="zh-TW"/>
        </w:rPr>
        <w:t>年紡織品研發依然蓬勃發展，瑞士材料科學研究中心</w:t>
      </w:r>
      <w:r w:rsidRPr="00584D22">
        <w:rPr>
          <w:lang w:eastAsia="zh-TW"/>
        </w:rPr>
        <w:t>EMPA</w:t>
      </w:r>
      <w:r w:rsidRPr="00584D22">
        <w:rPr>
          <w:lang w:eastAsia="zh-TW"/>
        </w:rPr>
        <w:t>研發出多項有利醫學診斷、治療及體育發展的紡織品。其中一個特殊布料含有能蒐集腳部負重、受壓及施力資訊的功能，將對運動學及人工關節手術後復原及成效追蹤有益。另研發高科技含金屬薄片並極輕、</w:t>
      </w:r>
      <w:proofErr w:type="gramStart"/>
      <w:r w:rsidRPr="00584D22">
        <w:rPr>
          <w:lang w:eastAsia="zh-TW"/>
        </w:rPr>
        <w:t>親膚及可</w:t>
      </w:r>
      <w:proofErr w:type="gramEnd"/>
      <w:r w:rsidRPr="00584D22">
        <w:rPr>
          <w:lang w:eastAsia="zh-TW"/>
        </w:rPr>
        <w:t>清洗的布料，其成品能運用於監測睡眠呼吸中止症。該研究團隊正透過溶液紡絲技術開發更多的功能，希望能加入呼吸頻率及血氧飽和度監測功能。</w:t>
      </w:r>
      <w:r w:rsidRPr="00584D22">
        <w:rPr>
          <w:lang w:eastAsia="zh-TW"/>
        </w:rPr>
        <w:t>EMPA</w:t>
      </w:r>
      <w:r w:rsidRPr="00584D22">
        <w:rPr>
          <w:lang w:eastAsia="zh-TW"/>
        </w:rPr>
        <w:t>另一個計畫研發出近似生物組織的材料，以後將運用於</w:t>
      </w:r>
      <w:proofErr w:type="gramStart"/>
      <w:r w:rsidRPr="00584D22">
        <w:rPr>
          <w:lang w:eastAsia="zh-TW"/>
        </w:rPr>
        <w:t>心搏器</w:t>
      </w:r>
      <w:proofErr w:type="gramEnd"/>
      <w:r w:rsidRPr="00584D22">
        <w:rPr>
          <w:lang w:eastAsia="zh-TW"/>
        </w:rPr>
        <w:t>，該新材料可能較現有材料容易為人體接受。</w:t>
      </w:r>
      <w:r w:rsidRPr="00584D22">
        <w:rPr>
          <w:lang w:eastAsia="zh-TW"/>
        </w:rPr>
        <w:t>EMPA</w:t>
      </w:r>
      <w:r w:rsidRPr="00584D22">
        <w:rPr>
          <w:lang w:eastAsia="zh-TW"/>
        </w:rPr>
        <w:t>另計畫研究出對人體呼出氣體中胺含量高度敏感的聚合纖維測量感應器，將應用在肺炎及慢性腎炎的早期診斷。針對複雜外傷，該中心也研發出能釋出藥物且透過光源調整劑量（止痛劑、抗生素或天然藥物）的藥布，該藥布也能在傷口酸鹼值產生變化時主動釋出藥物。該新聞稿另指出，</w:t>
      </w:r>
      <w:r w:rsidRPr="00584D22">
        <w:rPr>
          <w:lang w:eastAsia="zh-TW"/>
        </w:rPr>
        <w:t>EMPA</w:t>
      </w:r>
      <w:r w:rsidRPr="00584D22">
        <w:rPr>
          <w:lang w:eastAsia="zh-TW"/>
        </w:rPr>
        <w:t>另一個研究製造出仿造細胞膜構造發明的新微奈米顆粒，該物質的特殊結構允許混和藥物（各種藥物或維生素），利用奈米要素、生物相容性物質和智慧纖維技術，未來可運用在藥布上以增加治療效率。</w:t>
      </w:r>
    </w:p>
    <w:p w:rsidR="00C93410" w:rsidRPr="00584D22" w:rsidRDefault="00C93410" w:rsidP="0081119A">
      <w:pPr>
        <w:pStyle w:val="ad"/>
        <w:ind w:left="945" w:firstLine="472"/>
        <w:rPr>
          <w:rFonts w:eastAsia="SimSun"/>
          <w:lang w:eastAsia="zh-TW"/>
        </w:rPr>
      </w:pPr>
      <w:r w:rsidRPr="00584D22">
        <w:rPr>
          <w:lang w:eastAsia="zh-TW"/>
        </w:rPr>
        <w:t>該研究中心</w:t>
      </w:r>
      <w:r w:rsidRPr="00584D22">
        <w:rPr>
          <w:lang w:eastAsia="zh-TW"/>
        </w:rPr>
        <w:t>2021</w:t>
      </w:r>
      <w:r w:rsidRPr="00584D22">
        <w:rPr>
          <w:lang w:eastAsia="zh-TW"/>
        </w:rPr>
        <w:t>年</w:t>
      </w:r>
      <w:r w:rsidRPr="00584D22">
        <w:rPr>
          <w:lang w:eastAsia="zh-TW"/>
        </w:rPr>
        <w:t>1</w:t>
      </w:r>
      <w:r w:rsidRPr="00584D22">
        <w:rPr>
          <w:lang w:eastAsia="zh-TW"/>
        </w:rPr>
        <w:t>月公布其智慧纖維研究成果，</w:t>
      </w:r>
      <w:r w:rsidRPr="00584D22">
        <w:rPr>
          <w:lang w:eastAsia="zh-TW"/>
        </w:rPr>
        <w:t>Empa</w:t>
      </w:r>
      <w:r w:rsidRPr="00584D22">
        <w:rPr>
          <w:lang w:eastAsia="zh-TW"/>
        </w:rPr>
        <w:t>的研究人員已開發出一種塗層，其暴露於高溫下時會因摩擦或著火而變色。該成果為藉由顏色變化呈現</w:t>
      </w:r>
      <w:proofErr w:type="gramStart"/>
      <w:r w:rsidRPr="00584D22">
        <w:rPr>
          <w:lang w:eastAsia="zh-TW"/>
        </w:rPr>
        <w:t>安全繩或懸掛繩因</w:t>
      </w:r>
      <w:proofErr w:type="gramEnd"/>
      <w:r w:rsidRPr="00584D22">
        <w:rPr>
          <w:lang w:eastAsia="zh-TW"/>
        </w:rPr>
        <w:t>使用程度或高溫而影響安全使用壽命之情形，以幫助減少意外發生。例如幫助消防人員於火場救援中隨時判斷繩索安全性，以擬定適合的救援計畫。</w:t>
      </w:r>
    </w:p>
    <w:p w:rsidR="00D5150C" w:rsidRPr="00584D22" w:rsidRDefault="006142DE" w:rsidP="003B39BC">
      <w:pPr>
        <w:pStyle w:val="ad"/>
        <w:ind w:left="945" w:firstLine="472"/>
        <w:rPr>
          <w:lang w:val="de-CH" w:eastAsia="zh-TW"/>
        </w:rPr>
      </w:pPr>
      <w:r w:rsidRPr="00584D22">
        <w:rPr>
          <w:lang w:eastAsia="zh-TW"/>
        </w:rPr>
        <w:t>瑞士紡織公會目前約有</w:t>
      </w:r>
      <w:r w:rsidRPr="00584D22">
        <w:rPr>
          <w:lang w:eastAsia="zh-TW"/>
        </w:rPr>
        <w:t>200</w:t>
      </w:r>
      <w:r w:rsidRPr="00584D22">
        <w:rPr>
          <w:lang w:eastAsia="zh-TW"/>
        </w:rPr>
        <w:t>家廠商會員，主要貿易夥伴為土耳其、印尼、越南及中國大陸等，該公會瞭解我國在功能性紡織品發展上技術領先，成果顯著，</w:t>
      </w:r>
      <w:proofErr w:type="gramStart"/>
      <w:r w:rsidRPr="00584D22">
        <w:rPr>
          <w:lang w:eastAsia="zh-TW"/>
        </w:rPr>
        <w:t>爰</w:t>
      </w:r>
      <w:proofErr w:type="gramEnd"/>
      <w:r w:rsidRPr="00584D22">
        <w:rPr>
          <w:lang w:eastAsia="zh-TW"/>
        </w:rPr>
        <w:t>欲與我紡織產業加強合作。</w:t>
      </w:r>
    </w:p>
    <w:p w:rsidR="00A15233" w:rsidRPr="00584D22" w:rsidRDefault="00A15233" w:rsidP="00D5150C">
      <w:pPr>
        <w:pStyle w:val="ab"/>
        <w:ind w:left="945" w:hanging="709"/>
        <w:rPr>
          <w:lang w:val="de-CH"/>
        </w:rPr>
      </w:pPr>
      <w:r w:rsidRPr="00584D22">
        <w:rPr>
          <w:lang w:val="de-CH"/>
        </w:rPr>
        <w:t>（</w:t>
      </w:r>
      <w:r w:rsidR="00F04CA3" w:rsidRPr="00584D22">
        <w:rPr>
          <w:rFonts w:hint="eastAsia"/>
          <w:lang w:val="de-CH"/>
        </w:rPr>
        <w:t>九</w:t>
      </w:r>
      <w:r w:rsidR="00F04CA3" w:rsidRPr="00584D22">
        <w:rPr>
          <w:lang w:val="de-CH"/>
        </w:rPr>
        <w:t>）</w:t>
      </w:r>
      <w:r w:rsidRPr="00584D22">
        <w:rPr>
          <w:lang w:val="de-CH"/>
        </w:rPr>
        <w:t>自行車市場</w:t>
      </w:r>
    </w:p>
    <w:p w:rsidR="00A062B4" w:rsidRPr="00584D22" w:rsidRDefault="00A062B4" w:rsidP="0081119A">
      <w:pPr>
        <w:pStyle w:val="ad"/>
        <w:ind w:left="945" w:firstLine="472"/>
        <w:rPr>
          <w:lang w:eastAsia="zh-TW"/>
        </w:rPr>
      </w:pPr>
      <w:r w:rsidRPr="00584D22">
        <w:rPr>
          <w:lang w:eastAsia="zh-TW"/>
        </w:rPr>
        <w:t>依據瑞士自行車公會（</w:t>
      </w:r>
      <w:r w:rsidRPr="00584D22">
        <w:rPr>
          <w:lang w:eastAsia="zh-TW"/>
        </w:rPr>
        <w:t>Velosuisse</w:t>
      </w:r>
      <w:r w:rsidRPr="00584D22">
        <w:rPr>
          <w:lang w:eastAsia="zh-TW"/>
        </w:rPr>
        <w:t>）發布之自行車銷售量統計報告，瑞士</w:t>
      </w:r>
      <w:r w:rsidRPr="00584D22">
        <w:rPr>
          <w:lang w:eastAsia="zh-TW"/>
        </w:rPr>
        <w:t>2020</w:t>
      </w:r>
      <w:r w:rsidRPr="00584D22">
        <w:rPr>
          <w:lang w:eastAsia="zh-TW"/>
        </w:rPr>
        <w:t>年共計銷售</w:t>
      </w:r>
      <w:r w:rsidRPr="00584D22">
        <w:rPr>
          <w:lang w:eastAsia="zh-TW"/>
        </w:rPr>
        <w:t>50</w:t>
      </w:r>
      <w:r w:rsidRPr="00584D22">
        <w:rPr>
          <w:lang w:eastAsia="zh-TW"/>
        </w:rPr>
        <w:t>萬</w:t>
      </w:r>
      <w:r w:rsidRPr="00584D22">
        <w:rPr>
          <w:lang w:eastAsia="zh-TW"/>
        </w:rPr>
        <w:t>1,828</w:t>
      </w:r>
      <w:r w:rsidRPr="00584D22">
        <w:rPr>
          <w:lang w:eastAsia="zh-TW"/>
        </w:rPr>
        <w:t>輛腳踏車，其中電動自行車的銷售量為</w:t>
      </w:r>
      <w:r w:rsidRPr="00584D22">
        <w:rPr>
          <w:lang w:eastAsia="zh-TW"/>
        </w:rPr>
        <w:t>17</w:t>
      </w:r>
      <w:r w:rsidRPr="00584D22">
        <w:rPr>
          <w:lang w:eastAsia="zh-TW"/>
        </w:rPr>
        <w:t>萬</w:t>
      </w:r>
      <w:r w:rsidRPr="00584D22">
        <w:rPr>
          <w:lang w:eastAsia="zh-TW"/>
        </w:rPr>
        <w:t>1,132</w:t>
      </w:r>
      <w:r w:rsidRPr="00584D22">
        <w:rPr>
          <w:lang w:eastAsia="zh-TW"/>
        </w:rPr>
        <w:t>輛，與</w:t>
      </w:r>
      <w:r w:rsidRPr="00584D22">
        <w:rPr>
          <w:lang w:eastAsia="zh-TW"/>
        </w:rPr>
        <w:t>2019</w:t>
      </w:r>
      <w:r w:rsidRPr="00584D22">
        <w:rPr>
          <w:lang w:eastAsia="zh-TW"/>
        </w:rPr>
        <w:t>年相比成長</w:t>
      </w:r>
      <w:r w:rsidRPr="00584D22">
        <w:rPr>
          <w:lang w:eastAsia="zh-TW"/>
        </w:rPr>
        <w:t>28.5</w:t>
      </w:r>
      <w:r w:rsidR="00847586" w:rsidRPr="00584D22">
        <w:rPr>
          <w:lang w:eastAsia="zh-TW"/>
        </w:rPr>
        <w:t>%</w:t>
      </w:r>
      <w:r w:rsidRPr="00584D22">
        <w:rPr>
          <w:lang w:eastAsia="zh-TW"/>
        </w:rPr>
        <w:t>。另輕型電動自行車（時速至</w:t>
      </w:r>
      <w:r w:rsidRPr="00584D22">
        <w:rPr>
          <w:lang w:eastAsia="zh-TW"/>
        </w:rPr>
        <w:t>25km/h</w:t>
      </w:r>
      <w:r w:rsidRPr="00584D22">
        <w:rPr>
          <w:lang w:eastAsia="zh-TW"/>
        </w:rPr>
        <w:t>）銷售量成長</w:t>
      </w:r>
      <w:r w:rsidRPr="00584D22">
        <w:rPr>
          <w:lang w:eastAsia="zh-TW"/>
        </w:rPr>
        <w:t>21.4</w:t>
      </w:r>
      <w:r w:rsidR="00847586" w:rsidRPr="00584D22">
        <w:rPr>
          <w:lang w:eastAsia="zh-TW"/>
        </w:rPr>
        <w:t>%</w:t>
      </w:r>
      <w:r w:rsidRPr="00584D22">
        <w:rPr>
          <w:lang w:eastAsia="zh-TW"/>
        </w:rPr>
        <w:t>，登山越野電動自行車銷售量成長</w:t>
      </w:r>
      <w:r w:rsidRPr="00584D22">
        <w:rPr>
          <w:lang w:eastAsia="zh-TW"/>
        </w:rPr>
        <w:t>40.3</w:t>
      </w:r>
      <w:r w:rsidR="00847586" w:rsidRPr="00584D22">
        <w:rPr>
          <w:lang w:eastAsia="zh-TW"/>
        </w:rPr>
        <w:t>%</w:t>
      </w:r>
      <w:r w:rsidRPr="00584D22">
        <w:rPr>
          <w:lang w:eastAsia="zh-TW"/>
        </w:rPr>
        <w:t>，</w:t>
      </w:r>
      <w:proofErr w:type="gramStart"/>
      <w:r w:rsidRPr="00584D22">
        <w:rPr>
          <w:lang w:eastAsia="zh-TW"/>
        </w:rPr>
        <w:t>此外，</w:t>
      </w:r>
      <w:proofErr w:type="gramEnd"/>
      <w:r w:rsidRPr="00584D22">
        <w:rPr>
          <w:lang w:eastAsia="zh-TW"/>
        </w:rPr>
        <w:t>高速自行車（時速至</w:t>
      </w:r>
      <w:r w:rsidRPr="00584D22">
        <w:rPr>
          <w:lang w:eastAsia="zh-TW"/>
        </w:rPr>
        <w:t>45km/h</w:t>
      </w:r>
      <w:r w:rsidRPr="00584D22">
        <w:rPr>
          <w:lang w:eastAsia="zh-TW"/>
        </w:rPr>
        <w:t>）銷售量亦成長</w:t>
      </w:r>
      <w:r w:rsidRPr="00584D22">
        <w:rPr>
          <w:lang w:eastAsia="zh-TW"/>
        </w:rPr>
        <w:t>39.8</w:t>
      </w:r>
      <w:r w:rsidR="00847586" w:rsidRPr="00584D22">
        <w:rPr>
          <w:lang w:eastAsia="zh-TW"/>
        </w:rPr>
        <w:t>%</w:t>
      </w:r>
      <w:r w:rsidRPr="00584D22">
        <w:rPr>
          <w:lang w:eastAsia="zh-TW"/>
        </w:rPr>
        <w:t>。電動自行車銷售量成長主因為受到</w:t>
      </w:r>
      <w:r w:rsidR="00847586" w:rsidRPr="00584D22">
        <w:rPr>
          <w:rFonts w:hint="eastAsia"/>
          <w:lang w:eastAsia="zh-TW"/>
        </w:rPr>
        <w:t>「嚴重特殊傳染性肺炎」（</w:t>
      </w:r>
      <w:r w:rsidR="00847586" w:rsidRPr="00584D22">
        <w:rPr>
          <w:lang w:eastAsia="zh-TW"/>
        </w:rPr>
        <w:t>COVID-19</w:t>
      </w:r>
      <w:r w:rsidR="00847586" w:rsidRPr="00584D22">
        <w:rPr>
          <w:rFonts w:hint="eastAsia"/>
          <w:lang w:eastAsia="zh-TW"/>
        </w:rPr>
        <w:t>）</w:t>
      </w:r>
      <w:proofErr w:type="gramStart"/>
      <w:r w:rsidRPr="00584D22">
        <w:rPr>
          <w:lang w:eastAsia="zh-TW"/>
        </w:rPr>
        <w:t>疫</w:t>
      </w:r>
      <w:proofErr w:type="gramEnd"/>
      <w:r w:rsidRPr="00584D22">
        <w:rPr>
          <w:lang w:eastAsia="zh-TW"/>
        </w:rPr>
        <w:t>情影響，瑞士政府採取防疫封鎖措施，因此瑞士人轉以自行車取代大眾交通工具用於短程的上、下班及購物之用。</w:t>
      </w:r>
      <w:r w:rsidRPr="00584D22">
        <w:rPr>
          <w:lang w:eastAsia="zh-TW"/>
        </w:rPr>
        <w:t>2020</w:t>
      </w:r>
      <w:r w:rsidRPr="00584D22">
        <w:rPr>
          <w:lang w:eastAsia="zh-TW"/>
        </w:rPr>
        <w:t>年期間瑞士許多自行車經銷商及供應商缺貨。瑞士電商</w:t>
      </w:r>
      <w:r w:rsidRPr="00584D22">
        <w:rPr>
          <w:lang w:eastAsia="zh-TW"/>
        </w:rPr>
        <w:t>Galaxus</w:t>
      </w:r>
      <w:r w:rsidRPr="00584D22">
        <w:rPr>
          <w:lang w:eastAsia="zh-TW"/>
        </w:rPr>
        <w:t>表示其</w:t>
      </w:r>
      <w:r w:rsidRPr="00584D22">
        <w:rPr>
          <w:lang w:eastAsia="zh-TW"/>
        </w:rPr>
        <w:t>2020</w:t>
      </w:r>
      <w:r w:rsidRPr="00584D22">
        <w:rPr>
          <w:lang w:eastAsia="zh-TW"/>
        </w:rPr>
        <w:t>年自行車及配件銷量成長超過</w:t>
      </w:r>
      <w:r w:rsidRPr="00584D22">
        <w:rPr>
          <w:lang w:eastAsia="zh-TW"/>
        </w:rPr>
        <w:t>1</w:t>
      </w:r>
      <w:r w:rsidRPr="00584D22">
        <w:rPr>
          <w:lang w:eastAsia="zh-TW"/>
        </w:rPr>
        <w:t>倍，從</w:t>
      </w:r>
      <w:r w:rsidRPr="00584D22">
        <w:rPr>
          <w:lang w:eastAsia="zh-TW"/>
        </w:rPr>
        <w:t>2020</w:t>
      </w:r>
      <w:r w:rsidRPr="00584D22">
        <w:rPr>
          <w:lang w:eastAsia="zh-TW"/>
        </w:rPr>
        <w:t>年</w:t>
      </w:r>
      <w:r w:rsidRPr="00584D22">
        <w:rPr>
          <w:lang w:eastAsia="zh-TW"/>
        </w:rPr>
        <w:t>3</w:t>
      </w:r>
      <w:r w:rsidRPr="00584D22">
        <w:rPr>
          <w:lang w:eastAsia="zh-TW"/>
        </w:rPr>
        <w:t>月開始，每</w:t>
      </w:r>
      <w:proofErr w:type="gramStart"/>
      <w:r w:rsidRPr="00584D22">
        <w:rPr>
          <w:lang w:eastAsia="zh-TW"/>
        </w:rPr>
        <w:t>個</w:t>
      </w:r>
      <w:proofErr w:type="gramEnd"/>
      <w:r w:rsidRPr="00584D22">
        <w:rPr>
          <w:lang w:eastAsia="zh-TW"/>
        </w:rPr>
        <w:t>月銷量皆超過</w:t>
      </w:r>
      <w:r w:rsidRPr="00584D22">
        <w:rPr>
          <w:lang w:eastAsia="zh-TW"/>
        </w:rPr>
        <w:t>2019</w:t>
      </w:r>
      <w:r w:rsidRPr="00584D22">
        <w:rPr>
          <w:lang w:eastAsia="zh-TW"/>
        </w:rPr>
        <w:t>年單月最高紀錄。於夏季起該平台</w:t>
      </w:r>
      <w:r w:rsidRPr="00584D22">
        <w:rPr>
          <w:lang w:eastAsia="zh-TW"/>
        </w:rPr>
        <w:t>90</w:t>
      </w:r>
      <w:r w:rsidR="00847586" w:rsidRPr="00584D22">
        <w:rPr>
          <w:lang w:eastAsia="zh-TW"/>
        </w:rPr>
        <w:t>%</w:t>
      </w:r>
      <w:r w:rsidRPr="00584D22">
        <w:rPr>
          <w:lang w:eastAsia="zh-TW"/>
        </w:rPr>
        <w:t>之供應商缺貨，夏季末</w:t>
      </w:r>
      <w:r w:rsidRPr="00584D22">
        <w:rPr>
          <w:lang w:eastAsia="zh-TW"/>
        </w:rPr>
        <w:t>Galaxus</w:t>
      </w:r>
      <w:r w:rsidRPr="00584D22">
        <w:rPr>
          <w:lang w:eastAsia="zh-TW"/>
        </w:rPr>
        <w:t>自行車已供不應求。</w:t>
      </w:r>
      <w:r w:rsidRPr="00584D22">
        <w:rPr>
          <w:lang w:eastAsia="zh-TW"/>
        </w:rPr>
        <w:t>2020</w:t>
      </w:r>
      <w:r w:rsidRPr="00584D22">
        <w:rPr>
          <w:lang w:eastAsia="zh-TW"/>
        </w:rPr>
        <w:t>年</w:t>
      </w:r>
      <w:r w:rsidRPr="00584D22">
        <w:rPr>
          <w:lang w:eastAsia="zh-TW"/>
        </w:rPr>
        <w:t>Galaxus</w:t>
      </w:r>
      <w:r w:rsidRPr="00584D22">
        <w:rPr>
          <w:lang w:eastAsia="zh-TW"/>
        </w:rPr>
        <w:t>平台電動自行車銷量為</w:t>
      </w:r>
      <w:r w:rsidRPr="00584D22">
        <w:rPr>
          <w:lang w:eastAsia="zh-TW"/>
        </w:rPr>
        <w:t>2019</w:t>
      </w:r>
      <w:r w:rsidRPr="00584D22">
        <w:rPr>
          <w:lang w:eastAsia="zh-TW"/>
        </w:rPr>
        <w:t>年之</w:t>
      </w:r>
      <w:r w:rsidRPr="00584D22">
        <w:rPr>
          <w:lang w:eastAsia="zh-TW"/>
        </w:rPr>
        <w:t>9</w:t>
      </w:r>
      <w:r w:rsidRPr="00584D22">
        <w:rPr>
          <w:lang w:eastAsia="zh-TW"/>
        </w:rPr>
        <w:t>倍，電動自行車占自行車總銷售數目之三分之一。自行車輪胎、清潔及維護用具、踏板等銷量為往年的</w:t>
      </w:r>
      <w:r w:rsidRPr="00584D22">
        <w:rPr>
          <w:lang w:eastAsia="zh-TW"/>
        </w:rPr>
        <w:t>4</w:t>
      </w:r>
      <w:r w:rsidRPr="00584D22">
        <w:rPr>
          <w:lang w:eastAsia="zh-TW"/>
        </w:rPr>
        <w:t>倍。</w:t>
      </w:r>
      <w:r w:rsidRPr="00584D22">
        <w:rPr>
          <w:lang w:eastAsia="zh-TW"/>
        </w:rPr>
        <w:t>Galaxus</w:t>
      </w:r>
      <w:r w:rsidRPr="00584D22">
        <w:rPr>
          <w:lang w:eastAsia="zh-TW"/>
        </w:rPr>
        <w:t>預測</w:t>
      </w:r>
      <w:r w:rsidRPr="00584D22">
        <w:rPr>
          <w:lang w:eastAsia="zh-TW"/>
        </w:rPr>
        <w:t>2021</w:t>
      </w:r>
      <w:r w:rsidRPr="00584D22">
        <w:rPr>
          <w:lang w:eastAsia="zh-TW"/>
        </w:rPr>
        <w:t>年夏季開始自行車商品選擇會明顯減少，其原因為自行車廠商為順應潮流紛紛擴大生產，造成車架、</w:t>
      </w:r>
      <w:proofErr w:type="gramStart"/>
      <w:r w:rsidRPr="00584D22">
        <w:rPr>
          <w:lang w:eastAsia="zh-TW"/>
        </w:rPr>
        <w:t>前叉、</w:t>
      </w:r>
      <w:proofErr w:type="gramEnd"/>
      <w:r w:rsidRPr="00584D22">
        <w:rPr>
          <w:lang w:eastAsia="zh-TW"/>
        </w:rPr>
        <w:t>碟煞盤或齒輪等零件已供不應求，部分廠商訂單已經排到</w:t>
      </w:r>
      <w:r w:rsidRPr="00584D22">
        <w:rPr>
          <w:lang w:eastAsia="zh-TW"/>
        </w:rPr>
        <w:t>2023</w:t>
      </w:r>
      <w:r w:rsidRPr="00584D22">
        <w:rPr>
          <w:lang w:eastAsia="zh-TW"/>
        </w:rPr>
        <w:t>年，而目前</w:t>
      </w:r>
      <w:r w:rsidRPr="00584D22">
        <w:rPr>
          <w:lang w:eastAsia="zh-TW"/>
        </w:rPr>
        <w:t>1</w:t>
      </w:r>
      <w:r w:rsidRPr="00584D22">
        <w:rPr>
          <w:lang w:eastAsia="zh-TW"/>
        </w:rPr>
        <w:t>個裝滿自行車</w:t>
      </w:r>
      <w:proofErr w:type="gramStart"/>
      <w:r w:rsidRPr="00584D22">
        <w:rPr>
          <w:lang w:eastAsia="zh-TW"/>
        </w:rPr>
        <w:t>座墊</w:t>
      </w:r>
      <w:proofErr w:type="gramEnd"/>
      <w:r w:rsidRPr="00584D22">
        <w:rPr>
          <w:lang w:eastAsia="zh-TW"/>
        </w:rPr>
        <w:t>之貨櫃需要等待數</w:t>
      </w:r>
      <w:proofErr w:type="gramStart"/>
      <w:r w:rsidRPr="00584D22">
        <w:rPr>
          <w:lang w:eastAsia="zh-TW"/>
        </w:rPr>
        <w:t>週</w:t>
      </w:r>
      <w:proofErr w:type="gramEnd"/>
      <w:r w:rsidRPr="00584D22">
        <w:rPr>
          <w:lang w:eastAsia="zh-TW"/>
        </w:rPr>
        <w:t>到數月才能裝船，</w:t>
      </w:r>
      <w:r w:rsidRPr="00584D22">
        <w:rPr>
          <w:lang w:eastAsia="zh-TW"/>
        </w:rPr>
        <w:t>Galaxus</w:t>
      </w:r>
      <w:r w:rsidRPr="00584D22">
        <w:rPr>
          <w:lang w:eastAsia="zh-TW"/>
        </w:rPr>
        <w:t>表示該現象極可能影響售價。瑞士對於自行車的品質與性能要求甚高，由於自行車休閒與健身活動風潮蓬勃發展，故未來瑞士本地自行車市場仍深具潛力。瑞士自行車相關之基礎建設日趨完善，例如公路之自行車標線道、森林鄉間之自行車專用道、有利自行車穿越之十字路口之交通號</w:t>
      </w:r>
      <w:proofErr w:type="gramStart"/>
      <w:r w:rsidRPr="00584D22">
        <w:rPr>
          <w:lang w:eastAsia="zh-TW"/>
        </w:rPr>
        <w:t>誌</w:t>
      </w:r>
      <w:proofErr w:type="gramEnd"/>
      <w:r w:rsidRPr="00584D22">
        <w:rPr>
          <w:lang w:eastAsia="zh-TW"/>
        </w:rPr>
        <w:t>與行駛規則、自行車優先行駛權及廣設自行車停車位等基礎設施，均提升自行車行駛安全性與便利性，行車時間亦大幅減少，種種誘因提高了自行車在瑞士本地之接受度，未來瑞士各大城市與其附近衛星城市之自行車使用率可望因而繼續成長。</w:t>
      </w:r>
    </w:p>
    <w:p w:rsidR="00A062B4" w:rsidRPr="00584D22" w:rsidRDefault="00A062B4" w:rsidP="00A062B4">
      <w:pPr>
        <w:pStyle w:val="ad"/>
        <w:ind w:left="945" w:firstLine="472"/>
        <w:rPr>
          <w:lang w:eastAsia="zh-TW"/>
        </w:rPr>
      </w:pPr>
      <w:r w:rsidRPr="00584D22">
        <w:rPr>
          <w:lang w:eastAsia="zh-TW"/>
        </w:rPr>
        <w:t>我國自行車產業在全球占有舉足輕重之地位，在瑞士高單價自行車幾乎都係出自我國所生產製造，瑞士重要自行車業例如</w:t>
      </w:r>
      <w:r w:rsidRPr="00584D22">
        <w:rPr>
          <w:lang w:eastAsia="zh-TW"/>
        </w:rPr>
        <w:t>Stoll</w:t>
      </w:r>
      <w:r w:rsidRPr="00584D22">
        <w:rPr>
          <w:lang w:eastAsia="zh-TW"/>
        </w:rPr>
        <w:t>、</w:t>
      </w:r>
      <w:r w:rsidRPr="00584D22">
        <w:rPr>
          <w:lang w:eastAsia="zh-TW"/>
        </w:rPr>
        <w:t>Stöckli</w:t>
      </w:r>
      <w:r w:rsidRPr="00584D22">
        <w:rPr>
          <w:lang w:eastAsia="zh-TW"/>
        </w:rPr>
        <w:t>、電動自行車</w:t>
      </w:r>
      <w:r w:rsidRPr="00584D22">
        <w:rPr>
          <w:lang w:eastAsia="zh-TW"/>
        </w:rPr>
        <w:t>Stromer</w:t>
      </w:r>
      <w:r w:rsidRPr="00584D22">
        <w:rPr>
          <w:lang w:eastAsia="zh-TW"/>
        </w:rPr>
        <w:t>之自行車零組件皆來自我國。電動自行車（</w:t>
      </w:r>
      <w:r w:rsidRPr="00584D22">
        <w:rPr>
          <w:lang w:eastAsia="zh-TW"/>
        </w:rPr>
        <w:t>e-Bike</w:t>
      </w:r>
      <w:r w:rsidRPr="00584D22">
        <w:rPr>
          <w:lang w:eastAsia="zh-TW"/>
        </w:rPr>
        <w:t>）之銷售與需求可望持續成長，我國高階自行車產品深受瑞士市場喜愛，品質優良，宜加強拓銷並廣為宣傳。</w:t>
      </w:r>
    </w:p>
    <w:p w:rsidR="00B95CF0" w:rsidRPr="00584D22" w:rsidRDefault="00A15233" w:rsidP="00D5150C">
      <w:pPr>
        <w:pStyle w:val="ab"/>
        <w:ind w:left="945" w:hanging="709"/>
      </w:pPr>
      <w:r w:rsidRPr="00584D22">
        <w:rPr>
          <w:lang w:val="de-CH"/>
        </w:rPr>
        <w:t>（十）</w:t>
      </w:r>
      <w:r w:rsidR="00B95CF0" w:rsidRPr="00584D22">
        <w:t>零售業</w:t>
      </w:r>
    </w:p>
    <w:p w:rsidR="00F04CA3" w:rsidRPr="00584D22" w:rsidRDefault="00F04CA3" w:rsidP="00D5150C">
      <w:pPr>
        <w:pStyle w:val="ad"/>
        <w:ind w:left="945" w:firstLine="472"/>
        <w:rPr>
          <w:lang w:eastAsia="zh-TW"/>
        </w:rPr>
      </w:pPr>
      <w:r w:rsidRPr="00584D22">
        <w:rPr>
          <w:lang w:eastAsia="zh-TW"/>
        </w:rPr>
        <w:t>歐洲各大零售商加入國際採購集團，蔚為風潮，透過國際採購集團強大的市占實力，增強與其供應商議價能力，要求供應商接受國際採購集團提出之包括降價、參與各種廣告與促銷活動在內之更為優惠供貨條件。儘管歐洲各國及地區之經濟與零售業發展差異仍有明顯區別，然而零售業採購與輸銷通路卻都是朝著國際化、現代化及集中採購輸配方向發展，因而逐漸整合為大型商業集團並吞食傳統或小型的零售商模式。在歐洲大型商業採購集團的零售超市銷售網路遍</w:t>
      </w:r>
      <w:r w:rsidR="00C67F42" w:rsidRPr="00584D22">
        <w:rPr>
          <w:lang w:eastAsia="zh-TW"/>
        </w:rPr>
        <w:t>布</w:t>
      </w:r>
      <w:r w:rsidRPr="00584D22">
        <w:rPr>
          <w:lang w:eastAsia="zh-TW"/>
        </w:rPr>
        <w:t>全</w:t>
      </w:r>
      <w:proofErr w:type="gramStart"/>
      <w:r w:rsidRPr="00584D22">
        <w:rPr>
          <w:lang w:eastAsia="zh-TW"/>
        </w:rPr>
        <w:t>歐</w:t>
      </w:r>
      <w:proofErr w:type="gramEnd"/>
      <w:r w:rsidRPr="00584D22">
        <w:rPr>
          <w:lang w:eastAsia="zh-TW"/>
        </w:rPr>
        <w:t>。歐洲前六大國際商業採購集團，按採購集團成員之總銷售額大小依序分別為</w:t>
      </w:r>
      <w:r w:rsidRPr="00584D22">
        <w:rPr>
          <w:lang w:eastAsia="zh-TW"/>
        </w:rPr>
        <w:t>EMD European Marketing Distribution</w:t>
      </w:r>
      <w:proofErr w:type="gramStart"/>
      <w:r w:rsidR="00D91623" w:rsidRPr="00584D22">
        <w:rPr>
          <w:lang w:eastAsia="zh-TW"/>
        </w:rPr>
        <w:t>（</w:t>
      </w:r>
      <w:proofErr w:type="gramEnd"/>
      <w:r w:rsidRPr="00584D22">
        <w:rPr>
          <w:lang w:eastAsia="zh-TW"/>
        </w:rPr>
        <w:t>集團</w:t>
      </w:r>
      <w:r w:rsidR="0066224A" w:rsidRPr="00584D22">
        <w:rPr>
          <w:rFonts w:hint="eastAsia"/>
          <w:lang w:eastAsia="zh-TW"/>
        </w:rPr>
        <w:t>總部</w:t>
      </w:r>
      <w:r w:rsidRPr="00584D22">
        <w:rPr>
          <w:lang w:eastAsia="zh-TW"/>
        </w:rPr>
        <w:t>：瑞士</w:t>
      </w:r>
      <w:proofErr w:type="gramStart"/>
      <w:r w:rsidRPr="00584D22">
        <w:rPr>
          <w:lang w:eastAsia="zh-TW"/>
        </w:rPr>
        <w:t>）</w:t>
      </w:r>
      <w:proofErr w:type="gramEnd"/>
      <w:r w:rsidRPr="00584D22">
        <w:rPr>
          <w:lang w:eastAsia="zh-TW"/>
        </w:rPr>
        <w:t>、</w:t>
      </w:r>
      <w:r w:rsidRPr="00584D22">
        <w:rPr>
          <w:lang w:eastAsia="zh-TW"/>
        </w:rPr>
        <w:t>Coopernic</w:t>
      </w:r>
      <w:proofErr w:type="gramStart"/>
      <w:r w:rsidRPr="00584D22">
        <w:rPr>
          <w:lang w:eastAsia="zh-TW"/>
        </w:rPr>
        <w:t>（</w:t>
      </w:r>
      <w:proofErr w:type="gramEnd"/>
      <w:r w:rsidRPr="00584D22">
        <w:rPr>
          <w:lang w:eastAsia="zh-TW"/>
        </w:rPr>
        <w:t>集團</w:t>
      </w:r>
      <w:r w:rsidR="0066224A" w:rsidRPr="00584D22">
        <w:rPr>
          <w:rFonts w:hint="eastAsia"/>
          <w:lang w:eastAsia="zh-TW"/>
        </w:rPr>
        <w:t>總部</w:t>
      </w:r>
      <w:r w:rsidRPr="00584D22">
        <w:rPr>
          <w:lang w:eastAsia="zh-TW"/>
        </w:rPr>
        <w:t>：德國</w:t>
      </w:r>
      <w:proofErr w:type="gramStart"/>
      <w:r w:rsidRPr="00584D22">
        <w:rPr>
          <w:lang w:eastAsia="zh-TW"/>
        </w:rPr>
        <w:t>）</w:t>
      </w:r>
      <w:proofErr w:type="gramEnd"/>
      <w:r w:rsidRPr="00584D22">
        <w:rPr>
          <w:lang w:eastAsia="zh-TW"/>
        </w:rPr>
        <w:t>、</w:t>
      </w:r>
      <w:r w:rsidRPr="00584D22">
        <w:rPr>
          <w:lang w:eastAsia="zh-TW"/>
        </w:rPr>
        <w:t>Agecore</w:t>
      </w:r>
      <w:proofErr w:type="gramStart"/>
      <w:r w:rsidRPr="00584D22">
        <w:rPr>
          <w:lang w:eastAsia="zh-TW"/>
        </w:rPr>
        <w:t>（</w:t>
      </w:r>
      <w:proofErr w:type="gramEnd"/>
      <w:r w:rsidRPr="00584D22">
        <w:rPr>
          <w:lang w:eastAsia="zh-TW"/>
        </w:rPr>
        <w:t>集團</w:t>
      </w:r>
      <w:r w:rsidR="0066224A" w:rsidRPr="00584D22">
        <w:rPr>
          <w:rFonts w:hint="eastAsia"/>
          <w:lang w:eastAsia="zh-TW"/>
        </w:rPr>
        <w:t>總部</w:t>
      </w:r>
      <w:r w:rsidRPr="00584D22">
        <w:rPr>
          <w:lang w:eastAsia="zh-TW"/>
        </w:rPr>
        <w:t>：瑞士</w:t>
      </w:r>
      <w:proofErr w:type="gramStart"/>
      <w:r w:rsidRPr="00584D22">
        <w:rPr>
          <w:lang w:eastAsia="zh-TW"/>
        </w:rPr>
        <w:t>）</w:t>
      </w:r>
      <w:proofErr w:type="gramEnd"/>
      <w:r w:rsidRPr="00584D22">
        <w:rPr>
          <w:lang w:eastAsia="zh-TW"/>
        </w:rPr>
        <w:t>、</w:t>
      </w:r>
      <w:r w:rsidRPr="00584D22">
        <w:rPr>
          <w:lang w:eastAsia="zh-TW"/>
        </w:rPr>
        <w:t>Eurauchan</w:t>
      </w:r>
      <w:proofErr w:type="gramStart"/>
      <w:r w:rsidRPr="00584D22">
        <w:rPr>
          <w:lang w:eastAsia="zh-TW"/>
        </w:rPr>
        <w:t>（</w:t>
      </w:r>
      <w:proofErr w:type="gramEnd"/>
      <w:r w:rsidRPr="00584D22">
        <w:rPr>
          <w:lang w:eastAsia="zh-TW"/>
        </w:rPr>
        <w:t>集團</w:t>
      </w:r>
      <w:r w:rsidR="0066224A" w:rsidRPr="00584D22">
        <w:rPr>
          <w:rFonts w:hint="eastAsia"/>
          <w:lang w:eastAsia="zh-TW"/>
        </w:rPr>
        <w:t>總部</w:t>
      </w:r>
      <w:r w:rsidRPr="00584D22">
        <w:rPr>
          <w:lang w:eastAsia="zh-TW"/>
        </w:rPr>
        <w:t>：法國</w:t>
      </w:r>
      <w:proofErr w:type="gramStart"/>
      <w:r w:rsidRPr="00584D22">
        <w:rPr>
          <w:lang w:eastAsia="zh-TW"/>
        </w:rPr>
        <w:t>）</w:t>
      </w:r>
      <w:proofErr w:type="gramEnd"/>
      <w:r w:rsidRPr="00584D22">
        <w:rPr>
          <w:lang w:eastAsia="zh-TW"/>
        </w:rPr>
        <w:t>、</w:t>
      </w:r>
      <w:r w:rsidRPr="00584D22">
        <w:rPr>
          <w:lang w:eastAsia="zh-TW"/>
        </w:rPr>
        <w:t>AMS Sourcing</w:t>
      </w:r>
      <w:proofErr w:type="gramStart"/>
      <w:r w:rsidR="00D91623" w:rsidRPr="00584D22">
        <w:rPr>
          <w:lang w:eastAsia="zh-TW"/>
        </w:rPr>
        <w:t>（</w:t>
      </w:r>
      <w:proofErr w:type="gramEnd"/>
      <w:r w:rsidRPr="00584D22">
        <w:rPr>
          <w:lang w:eastAsia="zh-TW"/>
        </w:rPr>
        <w:t>集團</w:t>
      </w:r>
      <w:r w:rsidR="0066224A" w:rsidRPr="00584D22">
        <w:rPr>
          <w:rFonts w:hint="eastAsia"/>
          <w:lang w:eastAsia="zh-TW"/>
        </w:rPr>
        <w:t>總部</w:t>
      </w:r>
      <w:r w:rsidRPr="00584D22">
        <w:rPr>
          <w:lang w:eastAsia="zh-TW"/>
        </w:rPr>
        <w:t>：瑞士</w:t>
      </w:r>
      <w:proofErr w:type="gramStart"/>
      <w:r w:rsidRPr="00584D22">
        <w:rPr>
          <w:lang w:eastAsia="zh-TW"/>
        </w:rPr>
        <w:t>）</w:t>
      </w:r>
      <w:proofErr w:type="gramEnd"/>
      <w:r w:rsidRPr="00584D22">
        <w:rPr>
          <w:lang w:eastAsia="zh-TW"/>
        </w:rPr>
        <w:t>及</w:t>
      </w:r>
      <w:r w:rsidRPr="00584D22">
        <w:rPr>
          <w:lang w:eastAsia="zh-TW"/>
        </w:rPr>
        <w:t>BIGS</w:t>
      </w:r>
      <w:proofErr w:type="gramStart"/>
      <w:r w:rsidRPr="00584D22">
        <w:rPr>
          <w:lang w:eastAsia="zh-TW"/>
        </w:rPr>
        <w:t>（</w:t>
      </w:r>
      <w:proofErr w:type="gramEnd"/>
      <w:r w:rsidRPr="00584D22">
        <w:rPr>
          <w:lang w:eastAsia="zh-TW"/>
        </w:rPr>
        <w:t>集團</w:t>
      </w:r>
      <w:r w:rsidR="0066224A" w:rsidRPr="00584D22">
        <w:rPr>
          <w:rFonts w:hint="eastAsia"/>
          <w:lang w:eastAsia="zh-TW"/>
        </w:rPr>
        <w:t>總部</w:t>
      </w:r>
      <w:r w:rsidRPr="00584D22">
        <w:rPr>
          <w:lang w:eastAsia="zh-TW"/>
        </w:rPr>
        <w:t>：荷蘭</w:t>
      </w:r>
      <w:proofErr w:type="gramStart"/>
      <w:r w:rsidRPr="00584D22">
        <w:rPr>
          <w:lang w:eastAsia="zh-TW"/>
        </w:rPr>
        <w:t>）</w:t>
      </w:r>
      <w:proofErr w:type="gramEnd"/>
      <w:r w:rsidRPr="00584D22">
        <w:rPr>
          <w:lang w:eastAsia="zh-TW"/>
        </w:rPr>
        <w:t>，其中銷售額排名第</w:t>
      </w:r>
      <w:r w:rsidRPr="00584D22">
        <w:rPr>
          <w:lang w:eastAsia="zh-TW"/>
        </w:rPr>
        <w:t>1</w:t>
      </w:r>
      <w:r w:rsidRPr="00584D22">
        <w:rPr>
          <w:lang w:eastAsia="zh-TW"/>
        </w:rPr>
        <w:t>名之瑞士</w:t>
      </w:r>
      <w:r w:rsidRPr="00584D22">
        <w:rPr>
          <w:lang w:eastAsia="zh-TW"/>
        </w:rPr>
        <w:t>EMD</w:t>
      </w:r>
      <w:r w:rsidRPr="00584D22">
        <w:rPr>
          <w:rFonts w:hint="eastAsia"/>
          <w:lang w:eastAsia="zh-TW"/>
        </w:rPr>
        <w:t>，</w:t>
      </w:r>
      <w:r w:rsidRPr="00584D22">
        <w:rPr>
          <w:lang w:eastAsia="zh-TW"/>
        </w:rPr>
        <w:t>銷售重點著重於「自有品牌之商品（即品牌冠以零售商之商品）」</w:t>
      </w:r>
      <w:r w:rsidRPr="00584D22">
        <w:rPr>
          <w:rFonts w:hint="eastAsia"/>
          <w:lang w:eastAsia="zh-TW"/>
        </w:rPr>
        <w:t>。</w:t>
      </w:r>
    </w:p>
    <w:p w:rsidR="007761BE" w:rsidRPr="00584D22" w:rsidRDefault="00F04CA3" w:rsidP="007761BE">
      <w:pPr>
        <w:pStyle w:val="ad"/>
        <w:ind w:left="945" w:firstLine="472"/>
        <w:rPr>
          <w:lang w:eastAsia="zh-TW"/>
        </w:rPr>
      </w:pPr>
      <w:r w:rsidRPr="00584D22">
        <w:rPr>
          <w:lang w:eastAsia="zh-TW"/>
        </w:rPr>
        <w:t>瑞士經營銷售食品與非食品類商品之兩大零售商</w:t>
      </w:r>
      <w:r w:rsidRPr="00584D22">
        <w:rPr>
          <w:lang w:eastAsia="zh-TW"/>
        </w:rPr>
        <w:t>Coop</w:t>
      </w:r>
      <w:r w:rsidRPr="00584D22">
        <w:rPr>
          <w:lang w:eastAsia="zh-TW"/>
        </w:rPr>
        <w:t>與</w:t>
      </w:r>
      <w:r w:rsidRPr="00584D22">
        <w:rPr>
          <w:lang w:eastAsia="zh-TW"/>
        </w:rPr>
        <w:t>Migros</w:t>
      </w:r>
      <w:r w:rsidRPr="00584D22">
        <w:rPr>
          <w:lang w:eastAsia="zh-TW"/>
        </w:rPr>
        <w:t>連鎖超市集團分別加入瑞士</w:t>
      </w:r>
      <w:r w:rsidRPr="00584D22">
        <w:rPr>
          <w:lang w:eastAsia="zh-TW"/>
        </w:rPr>
        <w:t>Agecore</w:t>
      </w:r>
      <w:r w:rsidRPr="00584D22">
        <w:rPr>
          <w:lang w:eastAsia="zh-TW"/>
        </w:rPr>
        <w:t>及瑞士</w:t>
      </w:r>
      <w:r w:rsidRPr="00584D22">
        <w:rPr>
          <w:lang w:eastAsia="zh-TW"/>
        </w:rPr>
        <w:t>AMS Sourcing</w:t>
      </w:r>
      <w:r w:rsidRPr="00584D22">
        <w:rPr>
          <w:lang w:eastAsia="zh-TW"/>
        </w:rPr>
        <w:t>兩大國際商業採購集團，透過國際商業採購集團強大的採購</w:t>
      </w:r>
      <w:r w:rsidR="00FB231A" w:rsidRPr="00584D22">
        <w:rPr>
          <w:lang w:eastAsia="zh-TW"/>
        </w:rPr>
        <w:t>力</w:t>
      </w:r>
      <w:r w:rsidRPr="00584D22">
        <w:rPr>
          <w:lang w:eastAsia="zh-TW"/>
        </w:rPr>
        <w:t>及市</w:t>
      </w:r>
      <w:r w:rsidR="000052F2" w:rsidRPr="00584D22">
        <w:rPr>
          <w:rFonts w:hint="eastAsia"/>
          <w:lang w:eastAsia="zh-TW"/>
        </w:rPr>
        <w:t>占</w:t>
      </w:r>
      <w:r w:rsidR="00FB231A" w:rsidRPr="00584D22">
        <w:rPr>
          <w:rFonts w:hint="eastAsia"/>
          <w:lang w:eastAsia="zh-TW"/>
        </w:rPr>
        <w:t>率</w:t>
      </w:r>
      <w:r w:rsidRPr="00584D22">
        <w:rPr>
          <w:lang w:eastAsia="zh-TW"/>
        </w:rPr>
        <w:t>。</w:t>
      </w:r>
    </w:p>
    <w:p w:rsidR="00F04CA3" w:rsidRPr="00584D22" w:rsidRDefault="00F83606" w:rsidP="0081119A">
      <w:pPr>
        <w:pStyle w:val="ad"/>
        <w:ind w:left="945" w:firstLine="472"/>
        <w:rPr>
          <w:rFonts w:eastAsia="SimSun"/>
          <w:lang w:eastAsia="zh-TW"/>
        </w:rPr>
      </w:pPr>
      <w:r w:rsidRPr="00584D22">
        <w:rPr>
          <w:lang w:eastAsia="zh-TW"/>
        </w:rPr>
        <w:t>「嚴重特殊傳染性肺炎」（</w:t>
      </w:r>
      <w:r w:rsidRPr="00584D22">
        <w:rPr>
          <w:lang w:eastAsia="zh-TW"/>
        </w:rPr>
        <w:t>COVID-19</w:t>
      </w:r>
      <w:r w:rsidRPr="00584D22">
        <w:rPr>
          <w:lang w:eastAsia="zh-TW"/>
        </w:rPr>
        <w:t>）</w:t>
      </w:r>
      <w:r w:rsidR="007761BE" w:rsidRPr="00584D22">
        <w:rPr>
          <w:lang w:eastAsia="zh-TW"/>
        </w:rPr>
        <w:t>病毒</w:t>
      </w:r>
      <w:proofErr w:type="gramStart"/>
      <w:r w:rsidR="007761BE" w:rsidRPr="00584D22">
        <w:rPr>
          <w:lang w:eastAsia="zh-TW"/>
        </w:rPr>
        <w:t>疫</w:t>
      </w:r>
      <w:proofErr w:type="gramEnd"/>
      <w:r w:rsidR="007761BE" w:rsidRPr="00584D22">
        <w:rPr>
          <w:lang w:eastAsia="zh-TW"/>
        </w:rPr>
        <w:t>情衝擊全球，各國急需</w:t>
      </w:r>
      <w:r w:rsidRPr="00584D22">
        <w:rPr>
          <w:lang w:eastAsia="zh-TW"/>
        </w:rPr>
        <w:t>「嚴重特殊傳染性肺炎」（</w:t>
      </w:r>
      <w:r w:rsidRPr="00584D22">
        <w:rPr>
          <w:lang w:eastAsia="zh-TW"/>
        </w:rPr>
        <w:t>COVID-19</w:t>
      </w:r>
      <w:r w:rsidRPr="00584D22">
        <w:rPr>
          <w:lang w:eastAsia="zh-TW"/>
        </w:rPr>
        <w:t>）</w:t>
      </w:r>
      <w:r w:rsidR="007761BE" w:rsidRPr="00584D22">
        <w:rPr>
          <w:lang w:eastAsia="zh-TW"/>
        </w:rPr>
        <w:t>病毒疫苗，瑞士龍沙</w:t>
      </w:r>
      <w:r w:rsidR="00847586" w:rsidRPr="00584D22">
        <w:rPr>
          <w:lang w:eastAsia="zh-TW"/>
        </w:rPr>
        <w:t>（</w:t>
      </w:r>
      <w:r w:rsidR="007761BE" w:rsidRPr="00584D22">
        <w:rPr>
          <w:lang w:eastAsia="zh-TW"/>
        </w:rPr>
        <w:t>Lonza</w:t>
      </w:r>
      <w:r w:rsidR="00847586" w:rsidRPr="00584D22">
        <w:rPr>
          <w:lang w:eastAsia="zh-TW"/>
        </w:rPr>
        <w:t>）</w:t>
      </w:r>
      <w:r w:rsidR="007761BE" w:rsidRPr="00584D22">
        <w:rPr>
          <w:lang w:eastAsia="zh-TW"/>
        </w:rPr>
        <w:t>製藥集團今年起為美國</w:t>
      </w:r>
      <w:r w:rsidR="007761BE" w:rsidRPr="00584D22">
        <w:rPr>
          <w:lang w:eastAsia="zh-TW"/>
        </w:rPr>
        <w:t>Moderna</w:t>
      </w:r>
      <w:r w:rsidR="007761BE" w:rsidRPr="00584D22">
        <w:rPr>
          <w:lang w:eastAsia="zh-TW"/>
        </w:rPr>
        <w:t>公司生產</w:t>
      </w:r>
      <w:r w:rsidRPr="00584D22">
        <w:rPr>
          <w:lang w:eastAsia="zh-TW"/>
        </w:rPr>
        <w:t>「嚴重特殊傳染性肺炎」（</w:t>
      </w:r>
      <w:r w:rsidRPr="00584D22">
        <w:rPr>
          <w:lang w:eastAsia="zh-TW"/>
        </w:rPr>
        <w:t>COVID-19</w:t>
      </w:r>
      <w:r w:rsidRPr="00584D22">
        <w:rPr>
          <w:lang w:eastAsia="zh-TW"/>
        </w:rPr>
        <w:t>）</w:t>
      </w:r>
      <w:r w:rsidR="007761BE" w:rsidRPr="00584D22">
        <w:rPr>
          <w:lang w:eastAsia="zh-TW"/>
        </w:rPr>
        <w:t>病毒疫苗，該集團表示將擴充位於瑞士</w:t>
      </w:r>
      <w:r w:rsidR="007761BE" w:rsidRPr="00584D22">
        <w:rPr>
          <w:lang w:eastAsia="zh-TW"/>
        </w:rPr>
        <w:t>Visp</w:t>
      </w:r>
      <w:r w:rsidR="007761BE" w:rsidRPr="00584D22">
        <w:rPr>
          <w:lang w:eastAsia="zh-TW"/>
        </w:rPr>
        <w:t>市為美國</w:t>
      </w:r>
      <w:r w:rsidR="007761BE" w:rsidRPr="00584D22">
        <w:rPr>
          <w:lang w:eastAsia="zh-TW"/>
        </w:rPr>
        <w:t>Moderna</w:t>
      </w:r>
      <w:r w:rsidR="007761BE" w:rsidRPr="00584D22">
        <w:rPr>
          <w:lang w:eastAsia="zh-TW"/>
        </w:rPr>
        <w:t>公司生產的</w:t>
      </w:r>
      <w:r w:rsidRPr="00584D22">
        <w:rPr>
          <w:lang w:eastAsia="zh-TW"/>
        </w:rPr>
        <w:t>「嚴重特殊傳染性肺炎」（</w:t>
      </w:r>
      <w:r w:rsidRPr="00584D22">
        <w:rPr>
          <w:lang w:eastAsia="zh-TW"/>
        </w:rPr>
        <w:t>COVID-19</w:t>
      </w:r>
      <w:r w:rsidRPr="00584D22">
        <w:rPr>
          <w:lang w:eastAsia="zh-TW"/>
        </w:rPr>
        <w:t>）</w:t>
      </w:r>
      <w:r w:rsidR="007761BE" w:rsidRPr="00584D22">
        <w:rPr>
          <w:lang w:eastAsia="zh-TW"/>
        </w:rPr>
        <w:t>病毒疫苗生產線，其生產線經理</w:t>
      </w:r>
      <w:r w:rsidR="007761BE" w:rsidRPr="00584D22">
        <w:rPr>
          <w:lang w:eastAsia="zh-TW"/>
        </w:rPr>
        <w:t>Mr. Cicillini</w:t>
      </w:r>
      <w:r w:rsidR="007761BE" w:rsidRPr="00584D22">
        <w:rPr>
          <w:lang w:eastAsia="zh-TW"/>
        </w:rPr>
        <w:t>表示預計今年在</w:t>
      </w:r>
      <w:r w:rsidR="007761BE" w:rsidRPr="00584D22">
        <w:rPr>
          <w:lang w:eastAsia="zh-TW"/>
        </w:rPr>
        <w:t>Visp</w:t>
      </w:r>
      <w:r w:rsidR="007761BE" w:rsidRPr="00584D22">
        <w:rPr>
          <w:lang w:eastAsia="zh-TW"/>
        </w:rPr>
        <w:t>將增加</w:t>
      </w:r>
      <w:r w:rsidR="007761BE" w:rsidRPr="00584D22">
        <w:rPr>
          <w:lang w:eastAsia="zh-TW"/>
        </w:rPr>
        <w:t>1,200</w:t>
      </w:r>
      <w:r w:rsidR="007761BE" w:rsidRPr="00584D22">
        <w:rPr>
          <w:lang w:eastAsia="zh-TW"/>
        </w:rPr>
        <w:t>個職缺。另瑞士聯邦衛生署</w:t>
      </w:r>
      <w:r w:rsidR="00847586" w:rsidRPr="00584D22">
        <w:rPr>
          <w:lang w:eastAsia="zh-TW"/>
        </w:rPr>
        <w:t>（</w:t>
      </w:r>
      <w:r w:rsidR="007761BE" w:rsidRPr="00584D22">
        <w:rPr>
          <w:lang w:eastAsia="zh-TW"/>
        </w:rPr>
        <w:t>BAG</w:t>
      </w:r>
      <w:r w:rsidR="00847586" w:rsidRPr="00584D22">
        <w:rPr>
          <w:lang w:eastAsia="zh-TW"/>
        </w:rPr>
        <w:t>）</w:t>
      </w:r>
      <w:r w:rsidR="007761BE" w:rsidRPr="00584D22">
        <w:rPr>
          <w:lang w:eastAsia="zh-TW"/>
        </w:rPr>
        <w:t>已訂購</w:t>
      </w:r>
      <w:r w:rsidR="007761BE" w:rsidRPr="00584D22">
        <w:rPr>
          <w:lang w:eastAsia="zh-TW"/>
        </w:rPr>
        <w:t>1,350</w:t>
      </w:r>
      <w:r w:rsidR="007761BE" w:rsidRPr="00584D22">
        <w:rPr>
          <w:lang w:eastAsia="zh-TW"/>
        </w:rPr>
        <w:t>萬劑</w:t>
      </w:r>
      <w:r w:rsidR="007761BE" w:rsidRPr="00584D22">
        <w:rPr>
          <w:lang w:eastAsia="zh-TW"/>
        </w:rPr>
        <w:t>Moderna</w:t>
      </w:r>
      <w:r w:rsidR="007761BE" w:rsidRPr="00584D22">
        <w:rPr>
          <w:lang w:eastAsia="zh-TW"/>
        </w:rPr>
        <w:t>公司生產之</w:t>
      </w:r>
      <w:r w:rsidRPr="00584D22">
        <w:rPr>
          <w:lang w:eastAsia="zh-TW"/>
        </w:rPr>
        <w:t>「嚴重特殊傳染性肺炎」（</w:t>
      </w:r>
      <w:r w:rsidRPr="00584D22">
        <w:rPr>
          <w:lang w:eastAsia="zh-TW"/>
        </w:rPr>
        <w:t>COVID-19</w:t>
      </w:r>
      <w:r w:rsidRPr="00584D22">
        <w:rPr>
          <w:lang w:eastAsia="zh-TW"/>
        </w:rPr>
        <w:t>）</w:t>
      </w:r>
      <w:r w:rsidR="007761BE" w:rsidRPr="00584D22">
        <w:rPr>
          <w:lang w:eastAsia="zh-TW"/>
        </w:rPr>
        <w:t>病毒疫苗。</w:t>
      </w:r>
    </w:p>
    <w:p w:rsidR="00C325C9" w:rsidRPr="00584D22" w:rsidRDefault="00C325C9" w:rsidP="00D5150C">
      <w:pPr>
        <w:pStyle w:val="aa"/>
      </w:pPr>
      <w:r w:rsidRPr="00584D22">
        <w:t>四、經濟展望</w:t>
      </w:r>
    </w:p>
    <w:p w:rsidR="00F35313" w:rsidRPr="00584D22" w:rsidRDefault="00F35313" w:rsidP="0081119A">
      <w:pPr>
        <w:ind w:firstLine="472"/>
        <w:rPr>
          <w:lang w:eastAsia="zh-TW"/>
        </w:rPr>
      </w:pPr>
      <w:r w:rsidRPr="00584D22">
        <w:rPr>
          <w:lang w:eastAsia="zh-TW"/>
        </w:rPr>
        <w:t>瑞士聯邦經濟事務局（</w:t>
      </w:r>
      <w:r w:rsidRPr="00584D22">
        <w:rPr>
          <w:lang w:val="de-CH" w:eastAsia="zh-TW"/>
        </w:rPr>
        <w:t>SECO</w:t>
      </w:r>
      <w:r w:rsidRPr="00584D22">
        <w:rPr>
          <w:lang w:val="de-CH" w:eastAsia="zh-TW"/>
        </w:rPr>
        <w:t>）預測</w:t>
      </w:r>
      <w:r w:rsidRPr="00584D22">
        <w:rPr>
          <w:lang w:val="de-DE" w:eastAsia="zh-TW"/>
        </w:rPr>
        <w:t>瑞士</w:t>
      </w:r>
      <w:r w:rsidRPr="00584D22">
        <w:rPr>
          <w:lang w:val="de-DE" w:eastAsia="zh-TW"/>
        </w:rPr>
        <w:t>2021</w:t>
      </w:r>
      <w:r w:rsidRPr="00584D22">
        <w:rPr>
          <w:lang w:val="de-DE" w:eastAsia="zh-TW"/>
        </w:rPr>
        <w:t>年國內生產毛額</w:t>
      </w:r>
      <w:r w:rsidRPr="00584D22">
        <w:rPr>
          <w:lang w:val="de-CH" w:eastAsia="zh-TW"/>
        </w:rPr>
        <w:t>（</w:t>
      </w:r>
      <w:r w:rsidRPr="00584D22">
        <w:rPr>
          <w:lang w:val="de-CH" w:eastAsia="zh-TW"/>
        </w:rPr>
        <w:t>GDP</w:t>
      </w:r>
      <w:r w:rsidRPr="00584D22">
        <w:rPr>
          <w:lang w:val="de-CH" w:eastAsia="zh-TW"/>
        </w:rPr>
        <w:t>）經季節性調整後成長</w:t>
      </w:r>
      <w:r w:rsidRPr="00584D22">
        <w:rPr>
          <w:lang w:val="de-CH" w:eastAsia="zh-TW"/>
        </w:rPr>
        <w:t>3</w:t>
      </w:r>
      <w:r w:rsidRPr="00584D22">
        <w:rPr>
          <w:lang w:val="de-DE" w:eastAsia="zh-TW"/>
        </w:rPr>
        <w:t>%</w:t>
      </w:r>
      <w:r w:rsidRPr="00584D22">
        <w:rPr>
          <w:lang w:val="de-DE" w:eastAsia="zh-TW"/>
        </w:rPr>
        <w:t>（</w:t>
      </w:r>
      <w:r w:rsidRPr="00584D22">
        <w:rPr>
          <w:lang w:val="de-DE" w:eastAsia="zh-TW"/>
        </w:rPr>
        <w:t>2022</w:t>
      </w:r>
      <w:r w:rsidRPr="00584D22">
        <w:rPr>
          <w:lang w:val="de-DE" w:eastAsia="zh-TW"/>
        </w:rPr>
        <w:t>年成長</w:t>
      </w:r>
      <w:r w:rsidRPr="00584D22">
        <w:rPr>
          <w:lang w:val="de-DE" w:eastAsia="zh-TW"/>
        </w:rPr>
        <w:t>3.3%</w:t>
      </w:r>
      <w:r w:rsidRPr="00584D22">
        <w:rPr>
          <w:lang w:val="de-DE" w:eastAsia="zh-TW"/>
        </w:rPr>
        <w:t>）；民間消費成長</w:t>
      </w:r>
      <w:r w:rsidRPr="00584D22">
        <w:rPr>
          <w:lang w:val="de-CH" w:eastAsia="zh-TW"/>
        </w:rPr>
        <w:t>3</w:t>
      </w:r>
      <w:r w:rsidRPr="00584D22">
        <w:rPr>
          <w:lang w:val="de-DE" w:eastAsia="zh-TW"/>
        </w:rPr>
        <w:t>.7%</w:t>
      </w:r>
      <w:r w:rsidRPr="00584D22">
        <w:rPr>
          <w:lang w:val="de-DE" w:eastAsia="zh-TW"/>
        </w:rPr>
        <w:t>（</w:t>
      </w:r>
      <w:r w:rsidRPr="00584D22">
        <w:rPr>
          <w:lang w:val="de-DE" w:eastAsia="zh-TW"/>
        </w:rPr>
        <w:t>2022</w:t>
      </w:r>
      <w:r w:rsidRPr="00584D22">
        <w:rPr>
          <w:lang w:val="de-DE" w:eastAsia="zh-TW"/>
        </w:rPr>
        <w:t>年成長</w:t>
      </w:r>
      <w:r w:rsidRPr="00584D22">
        <w:rPr>
          <w:lang w:val="de-DE" w:eastAsia="zh-TW"/>
        </w:rPr>
        <w:t>3.7%</w:t>
      </w:r>
      <w:r w:rsidRPr="00584D22">
        <w:rPr>
          <w:lang w:val="de-DE" w:eastAsia="zh-TW"/>
        </w:rPr>
        <w:t>）；</w:t>
      </w:r>
      <w:r w:rsidRPr="00584D22">
        <w:rPr>
          <w:lang w:val="de-CH" w:eastAsia="zh-TW"/>
        </w:rPr>
        <w:t>公共支出</w:t>
      </w:r>
      <w:r w:rsidRPr="00584D22">
        <w:rPr>
          <w:lang w:val="de-DE" w:eastAsia="zh-TW"/>
        </w:rPr>
        <w:t>成長</w:t>
      </w:r>
      <w:r w:rsidRPr="00584D22">
        <w:rPr>
          <w:lang w:val="de-DE" w:eastAsia="zh-TW"/>
        </w:rPr>
        <w:t>4.2%</w:t>
      </w:r>
      <w:r w:rsidRPr="00584D22">
        <w:rPr>
          <w:lang w:val="de-DE" w:eastAsia="zh-TW"/>
        </w:rPr>
        <w:t>（</w:t>
      </w:r>
      <w:r w:rsidRPr="00584D22">
        <w:rPr>
          <w:lang w:val="de-DE" w:eastAsia="zh-TW"/>
        </w:rPr>
        <w:t>2022</w:t>
      </w:r>
      <w:r w:rsidRPr="00584D22">
        <w:rPr>
          <w:lang w:val="de-DE" w:eastAsia="zh-TW"/>
        </w:rPr>
        <w:t>年衰退</w:t>
      </w:r>
      <w:r w:rsidRPr="00584D22">
        <w:rPr>
          <w:lang w:val="de-DE" w:eastAsia="zh-TW"/>
        </w:rPr>
        <w:t>0.8%</w:t>
      </w:r>
      <w:r w:rsidRPr="00584D22">
        <w:rPr>
          <w:lang w:val="de-DE" w:eastAsia="zh-TW"/>
        </w:rPr>
        <w:t>）；</w:t>
      </w:r>
      <w:r w:rsidRPr="00584D22">
        <w:rPr>
          <w:lang w:val="de-CH" w:eastAsia="zh-TW"/>
        </w:rPr>
        <w:t>營建投資成長</w:t>
      </w:r>
      <w:r w:rsidRPr="00584D22">
        <w:rPr>
          <w:lang w:val="de-CH" w:eastAsia="zh-TW"/>
        </w:rPr>
        <w:t>1</w:t>
      </w:r>
      <w:r w:rsidRPr="00584D22">
        <w:rPr>
          <w:lang w:val="de-DE" w:eastAsia="zh-TW"/>
        </w:rPr>
        <w:t>.0%</w:t>
      </w:r>
      <w:r w:rsidRPr="00584D22">
        <w:rPr>
          <w:lang w:val="de-DE" w:eastAsia="zh-TW"/>
        </w:rPr>
        <w:t>（</w:t>
      </w:r>
      <w:r w:rsidRPr="00584D22">
        <w:rPr>
          <w:lang w:val="de-DE" w:eastAsia="zh-TW"/>
        </w:rPr>
        <w:t>2022</w:t>
      </w:r>
      <w:r w:rsidRPr="00584D22">
        <w:rPr>
          <w:lang w:val="de-DE" w:eastAsia="zh-TW"/>
        </w:rPr>
        <w:t>年成長</w:t>
      </w:r>
      <w:r w:rsidRPr="00584D22">
        <w:rPr>
          <w:lang w:val="de-DE" w:eastAsia="zh-TW"/>
        </w:rPr>
        <w:t>0.2%</w:t>
      </w:r>
      <w:r w:rsidRPr="00584D22">
        <w:rPr>
          <w:lang w:val="de-DE" w:eastAsia="zh-TW"/>
        </w:rPr>
        <w:t>）；生產設備投資成長</w:t>
      </w:r>
      <w:r w:rsidRPr="00584D22">
        <w:rPr>
          <w:lang w:val="de-CH" w:eastAsia="zh-TW"/>
        </w:rPr>
        <w:t>4</w:t>
      </w:r>
      <w:r w:rsidRPr="00584D22">
        <w:rPr>
          <w:lang w:val="de-DE" w:eastAsia="zh-TW"/>
        </w:rPr>
        <w:t>.0%</w:t>
      </w:r>
      <w:r w:rsidRPr="00584D22">
        <w:rPr>
          <w:lang w:val="de-DE" w:eastAsia="zh-TW"/>
        </w:rPr>
        <w:t>（</w:t>
      </w:r>
      <w:r w:rsidRPr="00584D22">
        <w:rPr>
          <w:lang w:val="de-DE" w:eastAsia="zh-TW"/>
        </w:rPr>
        <w:t>2022</w:t>
      </w:r>
      <w:r w:rsidRPr="00584D22">
        <w:rPr>
          <w:lang w:val="de-DE" w:eastAsia="zh-TW"/>
        </w:rPr>
        <w:t>年成長</w:t>
      </w:r>
      <w:r w:rsidRPr="00584D22">
        <w:rPr>
          <w:lang w:val="de-DE" w:eastAsia="zh-TW"/>
        </w:rPr>
        <w:t>3.5%</w:t>
      </w:r>
      <w:r w:rsidRPr="00584D22">
        <w:rPr>
          <w:lang w:val="de-DE" w:eastAsia="zh-TW"/>
        </w:rPr>
        <w:t>）；出口成長</w:t>
      </w:r>
      <w:r w:rsidRPr="00584D22">
        <w:rPr>
          <w:lang w:val="de-CH" w:eastAsia="zh-TW"/>
        </w:rPr>
        <w:t>3</w:t>
      </w:r>
      <w:r w:rsidRPr="00584D22">
        <w:rPr>
          <w:lang w:val="de-DE" w:eastAsia="zh-TW"/>
        </w:rPr>
        <w:t>.7%</w:t>
      </w:r>
      <w:r w:rsidRPr="00584D22">
        <w:rPr>
          <w:lang w:val="de-DE" w:eastAsia="zh-TW"/>
        </w:rPr>
        <w:t>（</w:t>
      </w:r>
      <w:r w:rsidRPr="00584D22">
        <w:rPr>
          <w:lang w:val="de-DE" w:eastAsia="zh-TW"/>
        </w:rPr>
        <w:t>2022</w:t>
      </w:r>
      <w:r w:rsidRPr="00584D22">
        <w:rPr>
          <w:lang w:val="de-DE" w:eastAsia="zh-TW"/>
        </w:rPr>
        <w:t>年成長</w:t>
      </w:r>
      <w:r w:rsidRPr="00584D22">
        <w:rPr>
          <w:lang w:val="de-DE" w:eastAsia="zh-TW"/>
        </w:rPr>
        <w:t>4.8%</w:t>
      </w:r>
      <w:r w:rsidRPr="00584D22">
        <w:rPr>
          <w:lang w:val="de-DE" w:eastAsia="zh-TW"/>
        </w:rPr>
        <w:t>）；進口成長</w:t>
      </w:r>
      <w:r w:rsidRPr="00584D22">
        <w:rPr>
          <w:lang w:val="de-CH" w:eastAsia="zh-TW"/>
        </w:rPr>
        <w:t>4</w:t>
      </w:r>
      <w:r w:rsidRPr="00584D22">
        <w:rPr>
          <w:lang w:val="de-DE" w:eastAsia="zh-TW"/>
        </w:rPr>
        <w:t>.0%</w:t>
      </w:r>
      <w:r w:rsidRPr="00584D22">
        <w:rPr>
          <w:lang w:val="de-DE" w:eastAsia="zh-TW"/>
        </w:rPr>
        <w:t>（</w:t>
      </w:r>
      <w:r w:rsidRPr="00584D22">
        <w:rPr>
          <w:lang w:val="de-DE" w:eastAsia="zh-TW"/>
        </w:rPr>
        <w:t>2022</w:t>
      </w:r>
      <w:r w:rsidRPr="00584D22">
        <w:rPr>
          <w:lang w:val="de-DE" w:eastAsia="zh-TW"/>
        </w:rPr>
        <w:t>年成長</w:t>
      </w:r>
      <w:r w:rsidRPr="00584D22">
        <w:rPr>
          <w:lang w:val="de-DE" w:eastAsia="zh-TW"/>
        </w:rPr>
        <w:t>4.5%</w:t>
      </w:r>
      <w:r w:rsidRPr="00584D22">
        <w:rPr>
          <w:lang w:val="de-DE" w:eastAsia="zh-TW"/>
        </w:rPr>
        <w:t>）；失業率預估為</w:t>
      </w:r>
      <w:r w:rsidRPr="00584D22">
        <w:rPr>
          <w:lang w:val="de-DE" w:eastAsia="zh-TW"/>
        </w:rPr>
        <w:t>3</w:t>
      </w:r>
      <w:r w:rsidRPr="00584D22">
        <w:rPr>
          <w:lang w:val="de-CH" w:eastAsia="zh-TW"/>
        </w:rPr>
        <w:t>.3</w:t>
      </w:r>
      <w:r w:rsidRPr="00584D22">
        <w:rPr>
          <w:lang w:val="de-DE" w:eastAsia="zh-TW"/>
        </w:rPr>
        <w:t>%</w:t>
      </w:r>
      <w:r w:rsidRPr="00584D22">
        <w:rPr>
          <w:lang w:val="de-DE" w:eastAsia="zh-TW"/>
        </w:rPr>
        <w:t>（</w:t>
      </w:r>
      <w:r w:rsidRPr="00584D22">
        <w:rPr>
          <w:lang w:val="de-DE" w:eastAsia="zh-TW"/>
        </w:rPr>
        <w:t>2022</w:t>
      </w:r>
      <w:r w:rsidRPr="00584D22">
        <w:rPr>
          <w:lang w:val="de-DE" w:eastAsia="zh-TW"/>
        </w:rPr>
        <w:t>年</w:t>
      </w:r>
      <w:r w:rsidRPr="00584D22">
        <w:rPr>
          <w:lang w:val="de-DE" w:eastAsia="zh-TW"/>
        </w:rPr>
        <w:t>3</w:t>
      </w:r>
      <w:r w:rsidRPr="00584D22">
        <w:rPr>
          <w:lang w:val="de-CH" w:eastAsia="zh-TW"/>
        </w:rPr>
        <w:t>.0</w:t>
      </w:r>
      <w:r w:rsidRPr="00584D22">
        <w:rPr>
          <w:lang w:val="de-DE" w:eastAsia="zh-TW"/>
        </w:rPr>
        <w:t>%</w:t>
      </w:r>
      <w:r w:rsidRPr="00584D22">
        <w:rPr>
          <w:lang w:val="de-DE" w:eastAsia="zh-TW"/>
        </w:rPr>
        <w:t>）；</w:t>
      </w:r>
      <w:r w:rsidRPr="00584D22">
        <w:rPr>
          <w:lang w:val="de-CH" w:eastAsia="zh-TW"/>
        </w:rPr>
        <w:t>消費者物價指數成長</w:t>
      </w:r>
      <w:r w:rsidRPr="00584D22">
        <w:rPr>
          <w:lang w:val="de-DE" w:eastAsia="zh-TW"/>
        </w:rPr>
        <w:t>0.4%</w:t>
      </w:r>
      <w:r w:rsidRPr="00584D22">
        <w:rPr>
          <w:lang w:val="de-DE" w:eastAsia="zh-TW"/>
        </w:rPr>
        <w:t>（</w:t>
      </w:r>
      <w:r w:rsidRPr="00584D22">
        <w:rPr>
          <w:lang w:val="de-DE" w:eastAsia="zh-TW"/>
        </w:rPr>
        <w:t>2022</w:t>
      </w:r>
      <w:r w:rsidRPr="00584D22">
        <w:rPr>
          <w:lang w:val="de-DE" w:eastAsia="zh-TW"/>
        </w:rPr>
        <w:t>年</w:t>
      </w:r>
      <w:r w:rsidRPr="00584D22">
        <w:rPr>
          <w:lang w:val="de-CH" w:eastAsia="zh-TW"/>
        </w:rPr>
        <w:t>成長</w:t>
      </w:r>
      <w:r w:rsidRPr="00584D22">
        <w:rPr>
          <w:lang w:val="de-DE" w:eastAsia="zh-TW"/>
        </w:rPr>
        <w:t>0</w:t>
      </w:r>
      <w:r w:rsidRPr="00584D22">
        <w:rPr>
          <w:lang w:val="de-CH" w:eastAsia="zh-TW"/>
        </w:rPr>
        <w:t>.4</w:t>
      </w:r>
      <w:r w:rsidRPr="00584D22">
        <w:rPr>
          <w:lang w:val="de-DE" w:eastAsia="zh-TW"/>
        </w:rPr>
        <w:t>%</w:t>
      </w:r>
      <w:r w:rsidRPr="00584D22">
        <w:rPr>
          <w:lang w:val="de-DE" w:eastAsia="zh-TW"/>
        </w:rPr>
        <w:t>）。</w:t>
      </w:r>
    </w:p>
    <w:p w:rsidR="00D5150C" w:rsidRPr="00584D22" w:rsidRDefault="00D5150C" w:rsidP="00D5150C">
      <w:pPr>
        <w:pStyle w:val="ab"/>
        <w:ind w:left="945" w:hanging="709"/>
      </w:pPr>
      <w:r w:rsidRPr="00584D22">
        <w:rPr>
          <w:rFonts w:hint="eastAsia"/>
        </w:rPr>
        <w:t>（一）</w:t>
      </w:r>
      <w:r w:rsidRPr="00584D22">
        <w:rPr>
          <w:rFonts w:hint="eastAsia"/>
        </w:rPr>
        <w:tab/>
      </w:r>
      <w:r w:rsidRPr="00584D22">
        <w:rPr>
          <w:rFonts w:hint="eastAsia"/>
        </w:rPr>
        <w:t>瑞士重要經貿措施</w:t>
      </w:r>
    </w:p>
    <w:p w:rsidR="00D5150C" w:rsidRPr="00584D22" w:rsidRDefault="00D5150C" w:rsidP="00D5150C">
      <w:pPr>
        <w:pStyle w:val="ae"/>
        <w:ind w:left="1417" w:hanging="472"/>
      </w:pPr>
      <w:r w:rsidRPr="00584D22">
        <w:rPr>
          <w:rFonts w:hint="eastAsia"/>
        </w:rPr>
        <w:t>１、瑞士自由貿易協定</w:t>
      </w:r>
    </w:p>
    <w:p w:rsidR="00D5150C" w:rsidRPr="00584D22" w:rsidRDefault="00D5150C" w:rsidP="00D5150C">
      <w:pPr>
        <w:pStyle w:val="af"/>
        <w:ind w:left="1417" w:firstLine="472"/>
      </w:pPr>
      <w:r w:rsidRPr="00584D22">
        <w:rPr>
          <w:rFonts w:hint="eastAsia"/>
        </w:rPr>
        <w:t>瑞士係出口導向國家，是世界貿易組織（</w:t>
      </w:r>
      <w:r w:rsidRPr="00584D22">
        <w:rPr>
          <w:rFonts w:hint="eastAsia"/>
        </w:rPr>
        <w:t>WTO</w:t>
      </w:r>
      <w:r w:rsidRPr="00584D22">
        <w:rPr>
          <w:rFonts w:hint="eastAsia"/>
        </w:rPr>
        <w:t>）成員，主張自由貿易，亦是歐洲自由貿易協會（</w:t>
      </w:r>
      <w:r w:rsidRPr="00584D22">
        <w:rPr>
          <w:rFonts w:hint="eastAsia"/>
        </w:rPr>
        <w:t>EFTA</w:t>
      </w:r>
      <w:r w:rsidRPr="00584D22">
        <w:rPr>
          <w:rFonts w:hint="eastAsia"/>
        </w:rPr>
        <w:t>）成員國，瑞士與歐盟及歐洲自由貿易協會簽有自由貿易協定，因此瑞士對輸出入歐盟市場之工業產品，基本上免除了所有關稅，也沒有配額限制。瑞士於</w:t>
      </w:r>
      <w:r w:rsidRPr="00584D22">
        <w:rPr>
          <w:rFonts w:hint="eastAsia"/>
        </w:rPr>
        <w:t>2008</w:t>
      </w:r>
      <w:r w:rsidRPr="00584D22">
        <w:rPr>
          <w:rFonts w:hint="eastAsia"/>
        </w:rPr>
        <w:t>年底成為申根地區成員國，但因其非歐盟成員國，所以瑞士仍對海關通關實施控制，惟藉由電腦與網際網路，透過電子登錄查證系統（</w:t>
      </w:r>
      <w:r w:rsidRPr="00584D22">
        <w:rPr>
          <w:rFonts w:hint="eastAsia"/>
        </w:rPr>
        <w:t>e-dec</w:t>
      </w:r>
      <w:r w:rsidRPr="00584D22">
        <w:rPr>
          <w:rFonts w:hint="eastAsia"/>
        </w:rPr>
        <w:t>）與新電腦化過境轉運系統（</w:t>
      </w:r>
      <w:r w:rsidRPr="00584D22">
        <w:rPr>
          <w:rFonts w:hint="eastAsia"/>
        </w:rPr>
        <w:t>NCTS</w:t>
      </w:r>
      <w:r w:rsidRPr="00584D22">
        <w:rPr>
          <w:rFonts w:hint="eastAsia"/>
        </w:rPr>
        <w:t>）執行「進出口報關自動化」。</w:t>
      </w:r>
    </w:p>
    <w:p w:rsidR="00D5150C" w:rsidRPr="00584D22" w:rsidRDefault="00D5150C" w:rsidP="00D5150C">
      <w:pPr>
        <w:pStyle w:val="af"/>
        <w:ind w:left="1417" w:firstLine="472"/>
      </w:pPr>
      <w:r w:rsidRPr="00584D22">
        <w:rPr>
          <w:rFonts w:hint="eastAsia"/>
        </w:rPr>
        <w:t>瑞士之自由貿易協定，大多透過</w:t>
      </w:r>
      <w:r w:rsidRPr="00584D22">
        <w:rPr>
          <w:rFonts w:hint="eastAsia"/>
        </w:rPr>
        <w:t>EFTA</w:t>
      </w:r>
      <w:r w:rsidRPr="00584D22">
        <w:rPr>
          <w:rFonts w:hint="eastAsia"/>
        </w:rPr>
        <w:t>對外簽訂，僅少數係由瑞士與貿易夥伴直接簽署，目前瑞士對外簽署自由貿易協定情形如下：</w:t>
      </w:r>
    </w:p>
    <w:p w:rsidR="00366E5A" w:rsidRPr="00584D22" w:rsidRDefault="00366E5A" w:rsidP="0081119A">
      <w:pPr>
        <w:pStyle w:val="Af2"/>
        <w:ind w:left="1771" w:hanging="354"/>
      </w:pPr>
      <w:r w:rsidRPr="00584D22">
        <w:t>A.</w:t>
      </w:r>
      <w:r w:rsidRPr="00584D22">
        <w:tab/>
      </w:r>
      <w:r w:rsidRPr="00584D22">
        <w:t>已生效協定：歐洲自由貿易協會、歐盟、土耳其、以色列、法羅群島、巴勒斯坦自治政府、摩洛哥、墨西哥、北馬其頓、約旦、新加坡、智利、突尼西亞、韓國、黎巴嫩、南部非洲關稅同盟（</w:t>
      </w:r>
      <w:r w:rsidRPr="00584D22">
        <w:t>SACU</w:t>
      </w:r>
      <w:r w:rsidRPr="00584D22">
        <w:t>）、埃及、加拿大、日本、塞爾維亞、阿爾巴尼亞、哥倫比亞、秘魯、烏克蘭、蒙特內哥羅、</w:t>
      </w:r>
      <w:r w:rsidRPr="00584D22">
        <w:rPr>
          <w:rFonts w:ascii="華康細圓體" w:hAnsi="華康細圓體" w:cs="華康細圓體"/>
        </w:rPr>
        <w:t>香港、中國大陸、海灣合作理事會</w:t>
      </w:r>
      <w:r w:rsidRPr="00584D22">
        <w:t>（</w:t>
      </w:r>
      <w:r w:rsidRPr="00584D22">
        <w:t>GCC</w:t>
      </w:r>
      <w:r w:rsidRPr="00584D22">
        <w:t>）、中美洲國家（哥斯大黎加、巴拿馬）、波士尼亞與赫塞哥維納、菲律賓、喬治亞及厄瓜多。</w:t>
      </w:r>
    </w:p>
    <w:p w:rsidR="00366E5A" w:rsidRPr="00584D22" w:rsidRDefault="00366E5A" w:rsidP="0081119A">
      <w:pPr>
        <w:pStyle w:val="Af2"/>
        <w:ind w:left="1771" w:hanging="354"/>
      </w:pPr>
      <w:r w:rsidRPr="00584D22">
        <w:t>B.</w:t>
      </w:r>
      <w:r w:rsidRPr="00584D22">
        <w:tab/>
      </w:r>
      <w:r w:rsidRPr="00584D22">
        <w:t>已簽署但尚未生效之協定：印尼。</w:t>
      </w:r>
    </w:p>
    <w:p w:rsidR="00366E5A" w:rsidRPr="00584D22" w:rsidRDefault="00366E5A" w:rsidP="0081119A">
      <w:pPr>
        <w:pStyle w:val="Af2"/>
        <w:ind w:left="1771" w:hanging="354"/>
      </w:pPr>
      <w:r w:rsidRPr="00584D22">
        <w:t>C.</w:t>
      </w:r>
      <w:r w:rsidRPr="00584D22">
        <w:tab/>
      </w:r>
      <w:r w:rsidRPr="00584D22">
        <w:t>研議談判中：印度、歐亞經濟聯盟（</w:t>
      </w:r>
      <w:r w:rsidRPr="00584D22">
        <w:t>Eurasian Economic Union</w:t>
      </w:r>
      <w:r w:rsidRPr="00584D22">
        <w:t>，</w:t>
      </w:r>
      <w:r w:rsidRPr="00584D22">
        <w:t>EAEU</w:t>
      </w:r>
      <w:r w:rsidRPr="00584D22">
        <w:t>）、泰國、馬來西亞、越南、阿爾及利亞、蒙古、模里西斯、巴基斯坦、緬甸、南方共同市場（</w:t>
      </w:r>
      <w:r w:rsidRPr="00584D22">
        <w:t>MERCOSUR</w:t>
      </w:r>
      <w:r w:rsidRPr="00584D22">
        <w:t>）、美國、摩爾多瓦、科索沃、奈及利亞。</w:t>
      </w:r>
    </w:p>
    <w:p w:rsidR="003211CD" w:rsidRPr="00584D22" w:rsidRDefault="00E53724" w:rsidP="00D5150C">
      <w:pPr>
        <w:pStyle w:val="ae"/>
        <w:ind w:left="1417" w:hanging="472"/>
        <w:rPr>
          <w:lang w:eastAsia="zh-TW"/>
        </w:rPr>
      </w:pPr>
      <w:r w:rsidRPr="00584D22">
        <w:t>２</w:t>
      </w:r>
      <w:r w:rsidR="00F257A7" w:rsidRPr="00584D22">
        <w:rPr>
          <w:lang w:eastAsia="zh-TW"/>
        </w:rPr>
        <w:t>、</w:t>
      </w:r>
      <w:r w:rsidR="007669A1" w:rsidRPr="00584D22">
        <w:rPr>
          <w:rFonts w:hint="eastAsia"/>
          <w:lang w:val="de-CH" w:eastAsia="ar-SA"/>
        </w:rPr>
        <w:t>維續與</w:t>
      </w:r>
      <w:r w:rsidR="007669A1" w:rsidRPr="00584D22">
        <w:rPr>
          <w:lang w:val="de-CH" w:eastAsia="ar-SA"/>
        </w:rPr>
        <w:t>歐盟</w:t>
      </w:r>
      <w:r w:rsidR="007669A1" w:rsidRPr="00584D22">
        <w:rPr>
          <w:rFonts w:hint="eastAsia"/>
          <w:lang w:val="de-CH" w:eastAsia="ar-SA"/>
        </w:rPr>
        <w:t>良好經貿關係</w:t>
      </w:r>
    </w:p>
    <w:p w:rsidR="00F321F9" w:rsidRPr="00584D22" w:rsidRDefault="007669A1" w:rsidP="0081119A">
      <w:pPr>
        <w:pStyle w:val="af"/>
        <w:ind w:left="1417" w:firstLine="472"/>
      </w:pPr>
      <w:r w:rsidRPr="00584D22">
        <w:t>歐盟</w:t>
      </w:r>
      <w:r w:rsidRPr="00584D22">
        <w:rPr>
          <w:rFonts w:hint="eastAsia"/>
        </w:rPr>
        <w:t>是瑞士最重要的經貿夥伴，</w:t>
      </w:r>
      <w:r w:rsidRPr="00584D22">
        <w:t>瑞士</w:t>
      </w:r>
      <w:r w:rsidRPr="00584D22">
        <w:rPr>
          <w:rFonts w:hint="eastAsia"/>
        </w:rPr>
        <w:t>將致力維續與</w:t>
      </w:r>
      <w:r w:rsidRPr="00584D22">
        <w:t>歐盟</w:t>
      </w:r>
      <w:r w:rsidRPr="00584D22">
        <w:rPr>
          <w:rFonts w:hint="eastAsia"/>
        </w:rPr>
        <w:t>良好經貿關係，並</w:t>
      </w:r>
      <w:r w:rsidRPr="00584D22">
        <w:t>與歐盟</w:t>
      </w:r>
      <w:r w:rsidRPr="00584D22">
        <w:rPr>
          <w:rFonts w:hint="eastAsia"/>
        </w:rPr>
        <w:t>完成</w:t>
      </w:r>
      <w:r w:rsidRPr="00584D22">
        <w:t>「雙邊框架協議」</w:t>
      </w:r>
      <w:r w:rsidRPr="00584D22">
        <w:rPr>
          <w:rFonts w:hint="eastAsia"/>
        </w:rPr>
        <w:t>談判。</w:t>
      </w:r>
      <w:r w:rsidRPr="00584D22">
        <w:t>目前瑞士與歐盟仍存有雙邊框架協議</w:t>
      </w:r>
      <w:r w:rsidRPr="00584D22">
        <w:rPr>
          <w:rFonts w:hint="eastAsia"/>
        </w:rPr>
        <w:t>及</w:t>
      </w:r>
      <w:r w:rsidRPr="00584D22">
        <w:t>人員自由移動等議題尚待進一步協商</w:t>
      </w:r>
      <w:r w:rsidRPr="00584D22">
        <w:rPr>
          <w:rFonts w:hint="eastAsia"/>
        </w:rPr>
        <w:t>解決。</w:t>
      </w:r>
      <w:r w:rsidRPr="00584D22">
        <w:t>歐盟與瑞士「雙邊框架協議（</w:t>
      </w:r>
      <w:r w:rsidRPr="00584D22">
        <w:t>Rahmenabkommen</w:t>
      </w:r>
      <w:r w:rsidRPr="00584D22">
        <w:t>）」：瑞士</w:t>
      </w:r>
      <w:r w:rsidRPr="00584D22">
        <w:rPr>
          <w:rFonts w:hint="eastAsia"/>
        </w:rPr>
        <w:t>自</w:t>
      </w:r>
      <w:r w:rsidRPr="00584D22">
        <w:t>2014</w:t>
      </w:r>
      <w:r w:rsidRPr="00584D22">
        <w:rPr>
          <w:rFonts w:hint="eastAsia"/>
        </w:rPr>
        <w:t>年</w:t>
      </w:r>
      <w:r w:rsidRPr="00584D22">
        <w:t>5</w:t>
      </w:r>
      <w:r w:rsidRPr="00584D22">
        <w:rPr>
          <w:rFonts w:hint="eastAsia"/>
        </w:rPr>
        <w:t>月起</w:t>
      </w:r>
      <w:r w:rsidRPr="00584D22">
        <w:t>與歐盟</w:t>
      </w:r>
      <w:r w:rsidRPr="00584D22">
        <w:rPr>
          <w:rFonts w:hint="eastAsia"/>
        </w:rPr>
        <w:t>就</w:t>
      </w:r>
      <w:r w:rsidRPr="00584D22">
        <w:t>「雙邊框架協議」談判</w:t>
      </w:r>
      <w:r w:rsidRPr="00584D22">
        <w:rPr>
          <w:rFonts w:hint="eastAsia"/>
        </w:rPr>
        <w:t>，</w:t>
      </w:r>
      <w:r w:rsidRPr="00584D22">
        <w:t>由於瑞士與歐盟政經關係緊密，瑞士是歐盟第</w:t>
      </w:r>
      <w:r w:rsidRPr="00584D22">
        <w:t>3</w:t>
      </w:r>
      <w:r w:rsidRPr="00584D22">
        <w:t>大貿易夥伴（次於美國與中國大陸），而歐盟則是瑞第</w:t>
      </w:r>
      <w:r w:rsidRPr="00584D22">
        <w:t>1</w:t>
      </w:r>
      <w:r w:rsidRPr="00584D22">
        <w:t>大貿易夥伴，瑞士經貿實質依賴歐盟，</w:t>
      </w:r>
      <w:r w:rsidR="00F321F9" w:rsidRPr="00584D22">
        <w:t>瑞士對歐盟出口占總出口額的</w:t>
      </w:r>
      <w:r w:rsidR="00F321F9" w:rsidRPr="00584D22">
        <w:t>40.8%</w:t>
      </w:r>
      <w:r w:rsidR="00F321F9" w:rsidRPr="00584D22">
        <w:t>，自歐盟進口占總進口額的</w:t>
      </w:r>
      <w:r w:rsidR="00F321F9" w:rsidRPr="00584D22">
        <w:t>49.8%</w:t>
      </w:r>
      <w:r w:rsidR="00F321F9" w:rsidRPr="00584D22">
        <w:t>，因此瑞士若未能與歐盟達成雙邊框架協議，對瑞士將有甚大負面影響。</w:t>
      </w:r>
    </w:p>
    <w:p w:rsidR="007669A1" w:rsidRPr="00584D22" w:rsidRDefault="00F321F9" w:rsidP="00F321F9">
      <w:pPr>
        <w:pStyle w:val="af"/>
        <w:ind w:left="1417" w:firstLine="472"/>
        <w:rPr>
          <w:lang w:eastAsia="zh-TW"/>
        </w:rPr>
      </w:pPr>
      <w:r w:rsidRPr="00584D22">
        <w:t>瑞士與歐盟間的經貿協定基礎在於</w:t>
      </w:r>
      <w:r w:rsidRPr="00584D22">
        <w:t>1972</w:t>
      </w:r>
      <w:r w:rsidRPr="00584D22">
        <w:t>年瑞士與歐洲經濟共同體（</w:t>
      </w:r>
      <w:r w:rsidRPr="00584D22">
        <w:t>EEC</w:t>
      </w:r>
      <w:r w:rsidRPr="00584D22">
        <w:t>）簽署之自由貿易協定（於</w:t>
      </w:r>
      <w:r w:rsidRPr="00584D22">
        <w:t>1973</w:t>
      </w:r>
      <w:r w:rsidRPr="00584D22">
        <w:t>年</w:t>
      </w:r>
      <w:r w:rsidRPr="00584D22">
        <w:t>1</w:t>
      </w:r>
      <w:r w:rsidRPr="00584D22">
        <w:t>月</w:t>
      </w:r>
      <w:r w:rsidRPr="00584D22">
        <w:t>1</w:t>
      </w:r>
      <w:r w:rsidRPr="00584D22">
        <w:t>日正式生效），之後雙方後續補充增加雙邊協議，目前瑞士與歐盟已簽署約有</w:t>
      </w:r>
      <w:r w:rsidRPr="00584D22">
        <w:t>120</w:t>
      </w:r>
      <w:r w:rsidRPr="00584D22">
        <w:t>個協議。</w:t>
      </w:r>
    </w:p>
    <w:p w:rsidR="007669A1" w:rsidRPr="00584D22" w:rsidRDefault="007669A1" w:rsidP="00D5150C">
      <w:pPr>
        <w:pStyle w:val="af"/>
        <w:ind w:left="1417" w:firstLine="472"/>
      </w:pPr>
      <w:r w:rsidRPr="00584D22">
        <w:t>瑞士與歐盟間的經貿協定基礎在於</w:t>
      </w:r>
      <w:r w:rsidRPr="00584D22">
        <w:t>1972</w:t>
      </w:r>
      <w:r w:rsidRPr="00584D22">
        <w:t>年瑞士與歐洲經濟共同體（</w:t>
      </w:r>
      <w:r w:rsidRPr="00584D22">
        <w:t>EEC</w:t>
      </w:r>
      <w:r w:rsidRPr="00584D22">
        <w:t>）簽署之自由貿易協定（於</w:t>
      </w:r>
      <w:r w:rsidRPr="00584D22">
        <w:t>1973</w:t>
      </w:r>
      <w:r w:rsidRPr="00584D22">
        <w:t>年</w:t>
      </w:r>
      <w:r w:rsidRPr="00584D22">
        <w:t>1</w:t>
      </w:r>
      <w:r w:rsidRPr="00584D22">
        <w:t>月</w:t>
      </w:r>
      <w:r w:rsidRPr="00584D22">
        <w:t>1</w:t>
      </w:r>
      <w:r w:rsidRPr="00584D22">
        <w:t>日正式生效），之後雙方後續補充增加雙邊協議，目前瑞士與歐盟已簽</w:t>
      </w:r>
      <w:r w:rsidRPr="00584D22">
        <w:rPr>
          <w:rFonts w:hint="eastAsia"/>
        </w:rPr>
        <w:t>署</w:t>
      </w:r>
      <w:r w:rsidRPr="00584D22">
        <w:t>約有</w:t>
      </w:r>
      <w:r w:rsidRPr="00584D22">
        <w:t>120</w:t>
      </w:r>
      <w:r w:rsidRPr="00584D22">
        <w:t>個協議。</w:t>
      </w:r>
    </w:p>
    <w:p w:rsidR="002E297B" w:rsidRPr="00584D22" w:rsidRDefault="002E297B" w:rsidP="0081119A">
      <w:pPr>
        <w:pStyle w:val="af"/>
        <w:ind w:left="1417" w:firstLine="472"/>
      </w:pPr>
      <w:proofErr w:type="gramStart"/>
      <w:r w:rsidRPr="00584D22">
        <w:rPr>
          <w:lang w:eastAsia="zh-TW"/>
        </w:rPr>
        <w:t>惟</w:t>
      </w:r>
      <w:proofErr w:type="gramEnd"/>
      <w:r w:rsidRPr="00584D22">
        <w:rPr>
          <w:lang w:eastAsia="zh-TW"/>
        </w:rPr>
        <w:t>1972</w:t>
      </w:r>
      <w:r w:rsidRPr="00584D22">
        <w:rPr>
          <w:lang w:eastAsia="zh-TW"/>
        </w:rPr>
        <w:t>年簽署之瑞士</w:t>
      </w:r>
      <w:r w:rsidRPr="00584D22">
        <w:rPr>
          <w:lang w:eastAsia="zh-TW"/>
        </w:rPr>
        <w:t>-</w:t>
      </w:r>
      <w:r w:rsidRPr="00584D22">
        <w:rPr>
          <w:lang w:eastAsia="zh-TW"/>
        </w:rPr>
        <w:t>歐盟自由貿易協定尚缺乏全面性之貨物貿易監管規範，協定內容也低於瑞士近年來與他國簽訂自由貿易協定之標準，例如其中缺少具有法律約束力之爭端解決條款，以及歐盟</w:t>
      </w:r>
      <w:proofErr w:type="gramStart"/>
      <w:r w:rsidRPr="00584D22">
        <w:rPr>
          <w:lang w:eastAsia="zh-TW"/>
        </w:rPr>
        <w:t>對於第</w:t>
      </w:r>
      <w:r w:rsidRPr="00584D22">
        <w:rPr>
          <w:lang w:eastAsia="zh-TW"/>
        </w:rPr>
        <w:t>3</w:t>
      </w:r>
      <w:proofErr w:type="gramEnd"/>
      <w:r w:rsidRPr="00584D22">
        <w:rPr>
          <w:lang w:eastAsia="zh-TW"/>
        </w:rPr>
        <w:t>國之貿易保護措施給予瑞士相互例外豁免的條款。因此造成</w:t>
      </w:r>
      <w:r w:rsidRPr="00584D22">
        <w:rPr>
          <w:lang w:eastAsia="zh-TW"/>
        </w:rPr>
        <w:t>2018</w:t>
      </w:r>
      <w:r w:rsidRPr="00584D22">
        <w:rPr>
          <w:lang w:eastAsia="zh-TW"/>
        </w:rPr>
        <w:t>年歐盟對第</w:t>
      </w:r>
      <w:r w:rsidRPr="00584D22">
        <w:rPr>
          <w:lang w:eastAsia="zh-TW"/>
        </w:rPr>
        <w:t>3</w:t>
      </w:r>
      <w:r w:rsidRPr="00584D22">
        <w:rPr>
          <w:lang w:eastAsia="zh-TW"/>
        </w:rPr>
        <w:t>國鋼鐵業採取貿易保護措施，但對特定開發中國家及挪威、冰島和列支敦士登等歐洲國家給予例外豁免。雖然瑞士多次要求歐盟將瑞士排除於貿易保護措施名單給與例外豁免，卻遭歐盟因瑞士不屬於歐洲經濟區而予拒絕。歐盟現有之鋼鐵業貿易保護措施預計適用至</w:t>
      </w:r>
      <w:r w:rsidRPr="00584D22">
        <w:rPr>
          <w:lang w:eastAsia="zh-TW"/>
        </w:rPr>
        <w:t>2021</w:t>
      </w:r>
      <w:r w:rsidRPr="00584D22">
        <w:rPr>
          <w:lang w:eastAsia="zh-TW"/>
        </w:rPr>
        <w:t>年</w:t>
      </w:r>
      <w:r w:rsidRPr="00584D22">
        <w:rPr>
          <w:lang w:eastAsia="zh-TW"/>
        </w:rPr>
        <w:t>6</w:t>
      </w:r>
      <w:r w:rsidRPr="00584D22">
        <w:rPr>
          <w:lang w:eastAsia="zh-TW"/>
        </w:rPr>
        <w:t>月</w:t>
      </w:r>
      <w:r w:rsidRPr="00584D22">
        <w:rPr>
          <w:lang w:eastAsia="zh-TW"/>
        </w:rPr>
        <w:t>30</w:t>
      </w:r>
      <w:r w:rsidRPr="00584D22">
        <w:rPr>
          <w:lang w:eastAsia="zh-TW"/>
        </w:rPr>
        <w:t>日。</w:t>
      </w:r>
    </w:p>
    <w:p w:rsidR="002E297B" w:rsidRPr="00584D22" w:rsidRDefault="002E297B" w:rsidP="0081119A">
      <w:pPr>
        <w:pStyle w:val="af"/>
        <w:ind w:left="1417" w:firstLine="472"/>
      </w:pPr>
      <w:r w:rsidRPr="00584D22">
        <w:rPr>
          <w:lang w:eastAsia="zh-TW"/>
        </w:rPr>
        <w:t>2019</w:t>
      </w:r>
      <w:r w:rsidRPr="00584D22">
        <w:rPr>
          <w:lang w:eastAsia="zh-TW"/>
        </w:rPr>
        <w:t>年歐盟執委會不再延長與瑞士之證券交易相互承認協定，因此至</w:t>
      </w:r>
      <w:r w:rsidRPr="00584D22">
        <w:rPr>
          <w:lang w:eastAsia="zh-TW"/>
        </w:rPr>
        <w:t>2019</w:t>
      </w:r>
      <w:r w:rsidRPr="00584D22">
        <w:rPr>
          <w:lang w:eastAsia="zh-TW"/>
        </w:rPr>
        <w:t>年</w:t>
      </w:r>
      <w:r w:rsidRPr="00584D22">
        <w:rPr>
          <w:lang w:eastAsia="zh-TW"/>
        </w:rPr>
        <w:t>6</w:t>
      </w:r>
      <w:r w:rsidRPr="00584D22">
        <w:rPr>
          <w:lang w:eastAsia="zh-TW"/>
        </w:rPr>
        <w:t>月後瑞士及歐盟國家之證券交易不再</w:t>
      </w:r>
      <w:proofErr w:type="gramStart"/>
      <w:r w:rsidRPr="00584D22">
        <w:rPr>
          <w:lang w:eastAsia="zh-TW"/>
        </w:rPr>
        <w:t>有等效性</w:t>
      </w:r>
      <w:proofErr w:type="gramEnd"/>
      <w:r w:rsidRPr="00584D22">
        <w:rPr>
          <w:lang w:eastAsia="zh-TW"/>
        </w:rPr>
        <w:t>。瑞士財政部國際金融局（</w:t>
      </w:r>
      <w:r w:rsidRPr="00584D22">
        <w:rPr>
          <w:lang w:eastAsia="zh-TW"/>
        </w:rPr>
        <w:t>SIF</w:t>
      </w:r>
      <w:r w:rsidRPr="00584D22">
        <w:rPr>
          <w:lang w:eastAsia="zh-TW"/>
        </w:rPr>
        <w:t>）表示，瑞士聯邦府為促進證券交易將致力與歐盟討論雙方無限期之證券交易相互承認協定，目前瑞士與英國簽署之證券交易互相承認協定已生效。</w:t>
      </w:r>
    </w:p>
    <w:p w:rsidR="002E297B" w:rsidRPr="00584D22" w:rsidRDefault="002E297B" w:rsidP="0081119A">
      <w:pPr>
        <w:pStyle w:val="af"/>
        <w:ind w:left="1417" w:firstLine="472"/>
      </w:pPr>
      <w:r w:rsidRPr="00584D22">
        <w:t>瑞士與歐盟之雙邊貿易協定多以歐盟法律為基礎而定期修改，以符合雙方相關的法律發展。例如</w:t>
      </w:r>
      <w:r w:rsidRPr="00584D22">
        <w:t>2020</w:t>
      </w:r>
      <w:r w:rsidRPr="00584D22">
        <w:t>年瑞士為配合與歐盟之雙邊貿易協定草擬修訂以下規定：海關安全協定第</w:t>
      </w:r>
      <w:r w:rsidRPr="00584D22">
        <w:t>3</w:t>
      </w:r>
      <w:r w:rsidRPr="00584D22">
        <w:t>章（海關安全措施）、空運協定附件一（航空安全和業務）、陸運協定附件一（重型車輛費用及第</w:t>
      </w:r>
      <w:r w:rsidRPr="00584D22">
        <w:t>4</w:t>
      </w:r>
      <w:r w:rsidRPr="00584D22">
        <w:t>套鐵路方案），且為因應</w:t>
      </w:r>
      <w:r w:rsidR="00F83606" w:rsidRPr="00584D22">
        <w:t>「嚴重特殊傳染性肺炎」（</w:t>
      </w:r>
      <w:r w:rsidR="00F83606" w:rsidRPr="00584D22">
        <w:t>COVID-19</w:t>
      </w:r>
      <w:r w:rsidR="00F83606" w:rsidRPr="00584D22">
        <w:t>）</w:t>
      </w:r>
      <w:r w:rsidRPr="00584D22">
        <w:t>病毒疫情相關措施及更新相互承認協議（</w:t>
      </w:r>
      <w:r w:rsidRPr="00584D22">
        <w:t>Mutual Recognition Agreement</w:t>
      </w:r>
      <w:r w:rsidRPr="00584D22">
        <w:t>）的醫療設備規定做準備。歐盟修訂的法規和瑞士醫療器材法的修訂將於</w:t>
      </w:r>
      <w:r w:rsidRPr="00584D22">
        <w:t>2021</w:t>
      </w:r>
      <w:r w:rsidRPr="00584D22">
        <w:t>年</w:t>
      </w:r>
      <w:r w:rsidRPr="00584D22">
        <w:t>5</w:t>
      </w:r>
      <w:r w:rsidRPr="00584D22">
        <w:t>月</w:t>
      </w:r>
      <w:r w:rsidRPr="00584D22">
        <w:t>26</w:t>
      </w:r>
      <w:r w:rsidRPr="00584D22">
        <w:t>日生效，因此瑞士將在該日前更新相互承認協議。</w:t>
      </w:r>
    </w:p>
    <w:p w:rsidR="002E297B" w:rsidRPr="00584D22" w:rsidRDefault="002E297B" w:rsidP="0081119A">
      <w:pPr>
        <w:pStyle w:val="af"/>
        <w:ind w:left="1417" w:firstLine="472"/>
        <w:rPr>
          <w:lang w:eastAsia="zh-TW"/>
        </w:rPr>
      </w:pPr>
      <w:r w:rsidRPr="00584D22">
        <w:t>為簡化瑞士與歐盟相互承認程序，瑞士與歐盟刻正著手談判制度性協議（</w:t>
      </w:r>
      <w:r w:rsidRPr="00584D22">
        <w:t>Institutional Agreement</w:t>
      </w:r>
      <w:r w:rsidRPr="00584D22">
        <w:t>）。該協議將為雙方於人員自由流動、陸運、空運、相互承認、農業，以及開放市場等方面建立統一的法律基礎及程序。</w:t>
      </w:r>
      <w:r w:rsidRPr="00584D22">
        <w:t>2020</w:t>
      </w:r>
      <w:r w:rsidRPr="00584D22">
        <w:t>年瑞士聯邦政府協商核心為國家援助、薪資保護（</w:t>
      </w:r>
      <w:r w:rsidRPr="00584D22">
        <w:t>Lohnschutz</w:t>
      </w:r>
      <w:r w:rsidRPr="00584D22">
        <w:t>）以及公民身</w:t>
      </w:r>
      <w:r w:rsidR="00F83606" w:rsidRPr="00584D22">
        <w:rPr>
          <w:rFonts w:hint="eastAsia"/>
          <w:lang w:eastAsia="zh-TW"/>
        </w:rPr>
        <w:t>分</w:t>
      </w:r>
      <w:r w:rsidRPr="00584D22">
        <w:t>之橫向影響。薪資保護係瑞士單方面為了保障其境內瑞士企業與瑞士本地勞動市場所設之限制，</w:t>
      </w:r>
      <w:r w:rsidRPr="00584D22">
        <w:t>2002</w:t>
      </w:r>
      <w:r w:rsidRPr="00584D22">
        <w:t>年瑞士與歐盟間人員自由移動協定生效，</w:t>
      </w:r>
      <w:r w:rsidRPr="00584D22">
        <w:t>2004</w:t>
      </w:r>
      <w:r w:rsidRPr="00584D22">
        <w:t>年瑞士單方面要求所有歐盟（</w:t>
      </w:r>
      <w:r w:rsidRPr="00584D22">
        <w:t>EU</w:t>
      </w:r>
      <w:r w:rsidRPr="00584D22">
        <w:t>）會員國及歐洲自由貿易協會（</w:t>
      </w:r>
      <w:r w:rsidRPr="00584D22">
        <w:t>EFTA</w:t>
      </w:r>
      <w:r w:rsidRPr="00584D22">
        <w:t>）會員國之企業派員至瑞士工作時，在其員工上任</w:t>
      </w:r>
      <w:r w:rsidRPr="00584D22">
        <w:t>8</w:t>
      </w:r>
      <w:r w:rsidRPr="00584D22">
        <w:t>天前必須向瑞士相關主管機關預為事先登記。</w:t>
      </w:r>
      <w:r w:rsidRPr="00584D22">
        <w:t>2014</w:t>
      </w:r>
      <w:r w:rsidRPr="00584D22">
        <w:t>年</w:t>
      </w:r>
      <w:r w:rsidRPr="00584D22">
        <w:t>2</w:t>
      </w:r>
      <w:r w:rsidRPr="00584D22">
        <w:t>月</w:t>
      </w:r>
      <w:r w:rsidRPr="00584D22">
        <w:t>9</w:t>
      </w:r>
      <w:r w:rsidRPr="00584D22">
        <w:t>日瑞士公投通過對於包括歐盟</w:t>
      </w:r>
      <w:r w:rsidRPr="00584D22">
        <w:t>28</w:t>
      </w:r>
      <w:r w:rsidRPr="00584D22">
        <w:t>個成員國在內之所有外來移民（包括歐盟</w:t>
      </w:r>
      <w:r w:rsidRPr="00584D22">
        <w:t>28</w:t>
      </w:r>
      <w:r w:rsidRPr="00584D22">
        <w:t>個成員國在內）採取嚴格限制，避免外來移民損害瑞士當地居民之就業機會。由於瑞士企業派員至歐盟會員國工作，歐盟並無相對限制，故歐盟認為瑞士之保護措施不利於歐盟會員國之企業，故主張瑞士應全面取消此規定，或僅得以在某些特定產業保有薪資保護措施並應縮短天數（例如上任</w:t>
      </w:r>
      <w:r w:rsidRPr="00584D22">
        <w:t>4</w:t>
      </w:r>
      <w:r w:rsidRPr="00584D22">
        <w:t>天前事先登記即可）。然而迄今瑞士與歐盟就此議題仍有歧見。</w:t>
      </w:r>
    </w:p>
    <w:p w:rsidR="002E297B" w:rsidRPr="00584D22" w:rsidRDefault="002E297B" w:rsidP="0081119A">
      <w:pPr>
        <w:pStyle w:val="af"/>
        <w:ind w:left="1417" w:firstLine="472"/>
      </w:pPr>
      <w:r w:rsidRPr="00584D22">
        <w:t>人員自由移動：與歐盟之人員自由移動議題遭到朝野一致重視與熱烈討論，瑞士</w:t>
      </w:r>
      <w:r w:rsidRPr="00584D22">
        <w:t>SVP</w:t>
      </w:r>
      <w:r w:rsidRPr="00584D22">
        <w:t>人民黨提出「全面終止與歐盟之人員自由移動協定」之創制性公投案，該公投案於</w:t>
      </w:r>
      <w:r w:rsidRPr="00584D22">
        <w:t>2020</w:t>
      </w:r>
      <w:r w:rsidRPr="00584D22">
        <w:t>年</w:t>
      </w:r>
      <w:r w:rsidRPr="00584D22">
        <w:t>9</w:t>
      </w:r>
      <w:r w:rsidRPr="00584D22">
        <w:t>月</w:t>
      </w:r>
      <w:r w:rsidRPr="00584D22">
        <w:t>27</w:t>
      </w:r>
      <w:r w:rsidRPr="00584D22">
        <w:t>日遭到瑞士公民否決，因此目前瑞士與歐盟國家之間人員自由流動規定無變化。</w:t>
      </w:r>
    </w:p>
    <w:p w:rsidR="004571FB" w:rsidRPr="00584D22" w:rsidRDefault="004571FB" w:rsidP="0081119A">
      <w:pPr>
        <w:pStyle w:val="ae"/>
        <w:ind w:left="1417" w:hanging="472"/>
      </w:pPr>
      <w:r w:rsidRPr="00584D22">
        <w:rPr>
          <w:lang w:eastAsia="zh-TW"/>
        </w:rPr>
        <w:t>３、致力與英國維持雙邊經貿關係</w:t>
      </w:r>
    </w:p>
    <w:p w:rsidR="004571FB" w:rsidRPr="00584D22" w:rsidRDefault="004571FB" w:rsidP="0081119A">
      <w:pPr>
        <w:pStyle w:val="af"/>
        <w:ind w:left="1417" w:firstLine="472"/>
      </w:pPr>
      <w:r w:rsidRPr="00584D22">
        <w:t>英國於</w:t>
      </w:r>
      <w:r w:rsidRPr="00584D22">
        <w:t>2020</w:t>
      </w:r>
      <w:r w:rsidRPr="00584D22">
        <w:t>年</w:t>
      </w:r>
      <w:r w:rsidRPr="00584D22">
        <w:t>1</w:t>
      </w:r>
      <w:r w:rsidRPr="00584D22">
        <w:t>月</w:t>
      </w:r>
      <w:r w:rsidRPr="00584D22">
        <w:t>31</w:t>
      </w:r>
      <w:r w:rsidRPr="00584D22">
        <w:t>日退出歐盟，英國脫歐之過渡期至</w:t>
      </w:r>
      <w:r w:rsidRPr="00584D22">
        <w:t>2020</w:t>
      </w:r>
      <w:r w:rsidRPr="00584D22">
        <w:t>年</w:t>
      </w:r>
      <w:r w:rsidRPr="00584D22">
        <w:t>12</w:t>
      </w:r>
      <w:r w:rsidRPr="00584D22">
        <w:t>月</w:t>
      </w:r>
      <w:r w:rsidRPr="00584D22">
        <w:t>31</w:t>
      </w:r>
      <w:r w:rsidRPr="00584D22">
        <w:t>日。瑞士為保障對英國之雙邊關係，已於</w:t>
      </w:r>
      <w:r w:rsidRPr="00584D22">
        <w:t>2019</w:t>
      </w:r>
      <w:r w:rsidRPr="00584D22">
        <w:t>年</w:t>
      </w:r>
      <w:r w:rsidRPr="00584D22">
        <w:t>2</w:t>
      </w:r>
      <w:r w:rsidRPr="00584D22">
        <w:t>月</w:t>
      </w:r>
      <w:r w:rsidRPr="00584D22">
        <w:t>11</w:t>
      </w:r>
      <w:r w:rsidRPr="00584D22">
        <w:t>日與英國簽訂貿易、移民、服務、公路暨航空運輸以及保險等領域之雙邊協議。其中大部分與瑞士、歐盟雙邊貿易相關規定一致，然而部分條款建立於瑞士與歐盟之法規協調或對等承認之基礎上。若英國與歐盟亦進行相應之法規協調，該諸項規定將適用於瑞士</w:t>
      </w:r>
      <w:r w:rsidRPr="00584D22">
        <w:t>-</w:t>
      </w:r>
      <w:r w:rsidRPr="00584D22">
        <w:t>英國貿易及合作協定。</w:t>
      </w:r>
      <w:r w:rsidRPr="00584D22">
        <w:t>2020</w:t>
      </w:r>
      <w:r w:rsidRPr="00584D22">
        <w:t>年</w:t>
      </w:r>
      <w:r w:rsidRPr="00584D22">
        <w:t>12</w:t>
      </w:r>
      <w:r w:rsidRPr="00584D22">
        <w:t>月</w:t>
      </w:r>
      <w:r w:rsidRPr="00584D22">
        <w:t>24</w:t>
      </w:r>
      <w:r w:rsidRPr="00584D22">
        <w:t>日英國與歐盟達成貿易與合作協議，瑞士政府於</w:t>
      </w:r>
      <w:r w:rsidRPr="00584D22">
        <w:t>2021</w:t>
      </w:r>
      <w:r w:rsidRPr="00584D22">
        <w:t>年將持續與英國討論並更新雙方貿易協定。</w:t>
      </w:r>
    </w:p>
    <w:p w:rsidR="00F44D46" w:rsidRPr="00584D22" w:rsidRDefault="0081119A" w:rsidP="0081119A">
      <w:pPr>
        <w:pStyle w:val="ae"/>
        <w:ind w:left="1417" w:hanging="472"/>
      </w:pPr>
      <w:r w:rsidRPr="00584D22">
        <w:rPr>
          <w:rFonts w:hint="eastAsia"/>
        </w:rPr>
        <w:t>４</w:t>
      </w:r>
      <w:r w:rsidR="00D5150C" w:rsidRPr="00584D22">
        <w:rPr>
          <w:rFonts w:hint="eastAsia"/>
        </w:rPr>
        <w:t>、</w:t>
      </w:r>
      <w:r w:rsidR="007669A1" w:rsidRPr="00584D22">
        <w:t>致力與亞洲國家建立國際經貿外交</w:t>
      </w:r>
    </w:p>
    <w:p w:rsidR="007669A1" w:rsidRPr="00584D22" w:rsidRDefault="007669A1" w:rsidP="00D5150C">
      <w:pPr>
        <w:pStyle w:val="af"/>
        <w:ind w:left="1417" w:firstLine="472"/>
      </w:pPr>
      <w:r w:rsidRPr="00584D22">
        <w:t>瑞士聯邦經濟事務局（</w:t>
      </w:r>
      <w:r w:rsidRPr="00584D22">
        <w:t>SECO</w:t>
      </w:r>
      <w:r w:rsidRPr="00584D22">
        <w:t>）指出，瑞士致力與亞洲國家建立經貿外交，全球經濟的重心由西方向東方移轉，瑞士政府持續致力與亞洲國家建立各種官方與民間經貿交</w:t>
      </w:r>
      <w:r w:rsidRPr="00584D22">
        <w:rPr>
          <w:rFonts w:hint="eastAsia"/>
        </w:rPr>
        <w:t>流合作</w:t>
      </w:r>
      <w:r w:rsidRPr="00584D22">
        <w:t>。中國</w:t>
      </w:r>
      <w:r w:rsidR="00C67F42" w:rsidRPr="00584D22">
        <w:rPr>
          <w:rFonts w:hint="eastAsia"/>
          <w:lang w:eastAsia="zh-TW"/>
        </w:rPr>
        <w:t>大陸</w:t>
      </w:r>
      <w:r w:rsidRPr="00584D22">
        <w:t>係瑞士第</w:t>
      </w:r>
      <w:r w:rsidRPr="00584D22">
        <w:t>3</w:t>
      </w:r>
      <w:r w:rsidRPr="00584D22">
        <w:t>大貿易夥伴，次於歐盟與美國。亞洲</w:t>
      </w:r>
      <w:r w:rsidRPr="00584D22">
        <w:rPr>
          <w:rFonts w:hint="eastAsia"/>
        </w:rPr>
        <w:t>在</w:t>
      </w:r>
      <w:r w:rsidRPr="00584D22">
        <w:t>過去</w:t>
      </w:r>
      <w:r w:rsidRPr="00584D22">
        <w:t>10</w:t>
      </w:r>
      <w:r w:rsidRPr="00584D22">
        <w:t>年來外人直接投資（</w:t>
      </w:r>
      <w:r w:rsidRPr="00584D22">
        <w:t>FDI</w:t>
      </w:r>
      <w:r w:rsidRPr="00584D22">
        <w:t>）比北美和歐洲增加</w:t>
      </w:r>
      <w:r w:rsidRPr="00584D22">
        <w:rPr>
          <w:rFonts w:hint="eastAsia"/>
        </w:rPr>
        <w:t>甚多</w:t>
      </w:r>
      <w:r w:rsidRPr="00584D22">
        <w:t>，而瑞士是亞洲外人投資十大投資國之一</w:t>
      </w:r>
      <w:r w:rsidRPr="00584D22">
        <w:rPr>
          <w:rFonts w:hint="eastAsia"/>
        </w:rPr>
        <w:t>，</w:t>
      </w:r>
      <w:r w:rsidRPr="00584D22">
        <w:t>因此亞洲市場對瑞士極其重要。</w:t>
      </w:r>
    </w:p>
    <w:p w:rsidR="004571FB" w:rsidRPr="00584D22" w:rsidRDefault="007669A1" w:rsidP="0081119A">
      <w:pPr>
        <w:pStyle w:val="af"/>
        <w:ind w:left="1417" w:firstLine="472"/>
        <w:rPr>
          <w:lang w:eastAsia="zh-TW"/>
        </w:rPr>
      </w:pPr>
      <w:r w:rsidRPr="00584D22">
        <w:t>為加強瑞士與亞洲經貿關係，</w:t>
      </w:r>
      <w:r w:rsidRPr="00584D22">
        <w:t>2018</w:t>
      </w:r>
      <w:r w:rsidRPr="00584D22">
        <w:t>年</w:t>
      </w:r>
      <w:r w:rsidRPr="00584D22">
        <w:t>12</w:t>
      </w:r>
      <w:r w:rsidRPr="00584D22">
        <w:t>月</w:t>
      </w:r>
      <w:r w:rsidRPr="00584D22">
        <w:t>EFTA</w:t>
      </w:r>
      <w:r w:rsidRPr="00584D22">
        <w:t>與印尼簽署了自由貿易協定</w:t>
      </w:r>
      <w:r w:rsidR="004571FB" w:rsidRPr="00584D22">
        <w:t>。</w:t>
      </w:r>
      <w:r w:rsidR="004571FB" w:rsidRPr="00584D22">
        <w:t>2020</w:t>
      </w:r>
      <w:r w:rsidR="004571FB" w:rsidRPr="00584D22">
        <w:t>年瑞士決定於</w:t>
      </w:r>
      <w:r w:rsidR="004571FB" w:rsidRPr="00584D22">
        <w:t>2021</w:t>
      </w:r>
      <w:r w:rsidR="004571FB" w:rsidRPr="00584D22">
        <w:t>年針對瑞士政府通過</w:t>
      </w:r>
      <w:r w:rsidR="004571FB" w:rsidRPr="00584D22">
        <w:t>EFTA</w:t>
      </w:r>
      <w:r w:rsidR="004571FB" w:rsidRPr="00584D22">
        <w:t>與印尼之全面經濟夥伴關係協定可能引發之環保議題舉行公投。若瑞士選民同意該協定，瑞士將於中期內實現對印尼約</w:t>
      </w:r>
      <w:r w:rsidR="004571FB" w:rsidRPr="00584D22">
        <w:t>98</w:t>
      </w:r>
      <w:r w:rsidR="00847586" w:rsidRPr="00584D22">
        <w:t>%</w:t>
      </w:r>
      <w:r w:rsidR="004571FB" w:rsidRPr="00584D22">
        <w:t>之貨物出口免關稅。為推動該協定通過，瑞士聯邦委員會</w:t>
      </w:r>
      <w:r w:rsidR="004571FB" w:rsidRPr="00584D22">
        <w:t>2020</w:t>
      </w:r>
      <w:r w:rsidR="004571FB" w:rsidRPr="00584D22">
        <w:t>年完成對於進口印尼棕櫚油關稅優惠之永續作物條件之規定相關草案。</w:t>
      </w:r>
      <w:r w:rsidR="004571FB" w:rsidRPr="00584D22">
        <w:t>2021</w:t>
      </w:r>
      <w:r w:rsidR="004571FB" w:rsidRPr="00584D22">
        <w:t>年</w:t>
      </w:r>
      <w:r w:rsidR="004571FB" w:rsidRPr="00584D22">
        <w:t>3</w:t>
      </w:r>
      <w:r w:rsidR="004571FB" w:rsidRPr="00584D22">
        <w:t>月</w:t>
      </w:r>
      <w:r w:rsidR="004571FB" w:rsidRPr="00584D22">
        <w:t>7</w:t>
      </w:r>
      <w:r w:rsidR="004571FB" w:rsidRPr="00584D22">
        <w:t>日瑞士公民以</w:t>
      </w:r>
      <w:r w:rsidR="004571FB" w:rsidRPr="00584D22">
        <w:t>51.65</w:t>
      </w:r>
      <w:r w:rsidR="00847586" w:rsidRPr="00584D22">
        <w:t>%</w:t>
      </w:r>
      <w:r w:rsidR="004571FB" w:rsidRPr="00584D22">
        <w:t>贊成，及</w:t>
      </w:r>
      <w:r w:rsidR="004571FB" w:rsidRPr="00584D22">
        <w:t>48.35</w:t>
      </w:r>
      <w:r w:rsidR="00847586" w:rsidRPr="00584D22">
        <w:t>%</w:t>
      </w:r>
      <w:r w:rsidR="004571FB" w:rsidRPr="00584D22">
        <w:t>反對之結果通過該協定案。</w:t>
      </w:r>
    </w:p>
    <w:p w:rsidR="004571FB" w:rsidRPr="00584D22" w:rsidRDefault="004571FB" w:rsidP="0081119A">
      <w:pPr>
        <w:pStyle w:val="af"/>
        <w:ind w:left="1417" w:firstLine="472"/>
        <w:rPr>
          <w:lang w:eastAsia="zh-TW"/>
        </w:rPr>
      </w:pPr>
      <w:r w:rsidRPr="00584D22">
        <w:t>瑞士經濟部長於</w:t>
      </w:r>
      <w:r w:rsidRPr="00584D22">
        <w:t>2020</w:t>
      </w:r>
      <w:r w:rsidRPr="00584D22">
        <w:t>年</w:t>
      </w:r>
      <w:r w:rsidRPr="00584D22">
        <w:t>11</w:t>
      </w:r>
      <w:r w:rsidRPr="00584D22">
        <w:t>月與</w:t>
      </w:r>
      <w:r w:rsidRPr="00584D22">
        <w:t>ASEAN</w:t>
      </w:r>
      <w:r w:rsidRPr="00584D22">
        <w:t>各國進行視訊會議，希望藉由該首次會議啟動經濟合作談話。瑞士經濟部長代表</w:t>
      </w:r>
      <w:r w:rsidRPr="00584D22">
        <w:t>EFTA</w:t>
      </w:r>
      <w:r w:rsidRPr="00584D22">
        <w:t>提議雙方擬定合作宣言。依據瑞士海關總署公布之數據，</w:t>
      </w:r>
      <w:r w:rsidRPr="00584D22">
        <w:t>2020</w:t>
      </w:r>
      <w:r w:rsidRPr="00584D22">
        <w:t>年瑞士與</w:t>
      </w:r>
      <w:r w:rsidRPr="00584D22">
        <w:t>ASEAN</w:t>
      </w:r>
      <w:r w:rsidRPr="00584D22">
        <w:t>各國貿易金額為</w:t>
      </w:r>
      <w:r w:rsidRPr="00584D22">
        <w:t>299</w:t>
      </w:r>
      <w:r w:rsidRPr="00584D22">
        <w:t>億瑞士法郎，</w:t>
      </w:r>
      <w:r w:rsidRPr="00584D22">
        <w:t>2019</w:t>
      </w:r>
      <w:r w:rsidRPr="00584D22">
        <w:t>年瑞士公司於東盟國家的總投資額為</w:t>
      </w:r>
      <w:r w:rsidRPr="00584D22">
        <w:t>400</w:t>
      </w:r>
      <w:r w:rsidRPr="00584D22">
        <w:t>億瑞士法郎。</w:t>
      </w:r>
    </w:p>
    <w:p w:rsidR="004571FB" w:rsidRPr="00584D22" w:rsidRDefault="004571FB" w:rsidP="0081119A">
      <w:pPr>
        <w:pStyle w:val="af"/>
        <w:ind w:left="1417" w:firstLine="472"/>
      </w:pPr>
      <w:r w:rsidRPr="00584D22">
        <w:t>面對全球化瑞士政府試圖減少投資貿易之障礙，加強與亞洲國家之經貿關係，並積極與亞洲國家談判與洽簽自由貿易協定。</w:t>
      </w:r>
    </w:p>
    <w:p w:rsidR="00D27EFA" w:rsidRPr="00584D22" w:rsidRDefault="0081119A" w:rsidP="0081119A">
      <w:pPr>
        <w:pStyle w:val="ae"/>
        <w:ind w:left="1417" w:hanging="472"/>
      </w:pPr>
      <w:r w:rsidRPr="00584D22">
        <w:rPr>
          <w:rFonts w:hint="eastAsia"/>
        </w:rPr>
        <w:t>５</w:t>
      </w:r>
      <w:r w:rsidR="003C2554" w:rsidRPr="00584D22">
        <w:rPr>
          <w:rFonts w:hint="eastAsia"/>
        </w:rPr>
        <w:t>、</w:t>
      </w:r>
      <w:r w:rsidR="00D27EFA" w:rsidRPr="00584D22">
        <w:t>積極推動與美國簽署自由貿易協定</w:t>
      </w:r>
    </w:p>
    <w:p w:rsidR="00D27EFA" w:rsidRPr="00584D22" w:rsidRDefault="00D27EFA" w:rsidP="00D27EFA">
      <w:pPr>
        <w:pStyle w:val="af"/>
        <w:ind w:left="1417" w:firstLine="472"/>
        <w:rPr>
          <w:lang w:eastAsia="zh-TW"/>
        </w:rPr>
      </w:pPr>
      <w:r w:rsidRPr="00584D22">
        <w:t>瑞士與美國簽署自由貿易協定對瑞士十分重要，然而瑞美雙方目前談判進展停滯不前。依據瑞士</w:t>
      </w:r>
      <w:r w:rsidRPr="00584D22">
        <w:t>Avenir Suisse</w:t>
      </w:r>
      <w:r w:rsidRPr="00584D22">
        <w:t>智庫研究員</w:t>
      </w:r>
      <w:r w:rsidRPr="00584D22">
        <w:t>Patrick Dümmler</w:t>
      </w:r>
      <w:r w:rsidRPr="00584D22">
        <w:t>分析，瑞士與美國若能順利簽署自由貿易協定，可望增加瑞美雙邊約</w:t>
      </w:r>
      <w:r w:rsidRPr="00584D22">
        <w:t>140</w:t>
      </w:r>
      <w:r w:rsidRPr="00584D22">
        <w:t>億瑞士法郎之貨物貿易。</w:t>
      </w:r>
    </w:p>
    <w:p w:rsidR="00D27EFA" w:rsidRPr="00584D22" w:rsidRDefault="00D27EFA" w:rsidP="0081119A">
      <w:pPr>
        <w:pStyle w:val="af"/>
        <w:ind w:left="1417" w:firstLine="472"/>
      </w:pPr>
      <w:r w:rsidRPr="00584D22">
        <w:rPr>
          <w:lang w:eastAsia="zh-TW"/>
        </w:rPr>
        <w:t>美國財政部於</w:t>
      </w:r>
      <w:r w:rsidRPr="00584D22">
        <w:rPr>
          <w:lang w:eastAsia="zh-TW"/>
        </w:rPr>
        <w:t>2020</w:t>
      </w:r>
      <w:r w:rsidRPr="00584D22">
        <w:rPr>
          <w:lang w:eastAsia="zh-TW"/>
        </w:rPr>
        <w:t>年</w:t>
      </w:r>
      <w:r w:rsidRPr="00584D22">
        <w:rPr>
          <w:lang w:eastAsia="zh-TW"/>
        </w:rPr>
        <w:t>12</w:t>
      </w:r>
      <w:r w:rsidRPr="00584D22">
        <w:rPr>
          <w:lang w:eastAsia="zh-TW"/>
        </w:rPr>
        <w:t>月</w:t>
      </w:r>
      <w:r w:rsidRPr="00584D22">
        <w:rPr>
          <w:lang w:eastAsia="zh-TW"/>
        </w:rPr>
        <w:t>16</w:t>
      </w:r>
      <w:r w:rsidRPr="00584D22">
        <w:rPr>
          <w:lang w:eastAsia="zh-TW"/>
        </w:rPr>
        <w:t>日宣布，瑞士符合美國全部</w:t>
      </w:r>
      <w:r w:rsidRPr="00584D22">
        <w:rPr>
          <w:lang w:eastAsia="zh-TW"/>
        </w:rPr>
        <w:t>3</w:t>
      </w:r>
      <w:r w:rsidRPr="00584D22">
        <w:rPr>
          <w:lang w:eastAsia="zh-TW"/>
        </w:rPr>
        <w:t>項貨幣操縱國標準，第一項標準為貿易順差超過</w:t>
      </w:r>
      <w:r w:rsidRPr="00584D22">
        <w:rPr>
          <w:lang w:eastAsia="zh-TW"/>
        </w:rPr>
        <w:t>200</w:t>
      </w:r>
      <w:r w:rsidRPr="00584D22">
        <w:rPr>
          <w:lang w:eastAsia="zh-TW"/>
        </w:rPr>
        <w:t>億美元，而</w:t>
      </w:r>
      <w:r w:rsidRPr="00584D22">
        <w:rPr>
          <w:lang w:eastAsia="zh-TW"/>
        </w:rPr>
        <w:t>2020</w:t>
      </w:r>
      <w:r w:rsidRPr="00584D22">
        <w:rPr>
          <w:lang w:eastAsia="zh-TW"/>
        </w:rPr>
        <w:t>年瑞士對美貿易順差達</w:t>
      </w:r>
      <w:r w:rsidRPr="00584D22">
        <w:rPr>
          <w:lang w:eastAsia="zh-TW"/>
        </w:rPr>
        <w:t>518.1</w:t>
      </w:r>
      <w:r w:rsidRPr="00584D22">
        <w:rPr>
          <w:lang w:eastAsia="zh-TW"/>
        </w:rPr>
        <w:t>億美元，第二項標準為經常帳順差金額超過</w:t>
      </w:r>
      <w:r w:rsidRPr="00584D22">
        <w:rPr>
          <w:lang w:eastAsia="zh-TW"/>
        </w:rPr>
        <w:t>GDP</w:t>
      </w:r>
      <w:r w:rsidRPr="00584D22">
        <w:rPr>
          <w:lang w:eastAsia="zh-TW"/>
        </w:rPr>
        <w:t>之</w:t>
      </w:r>
      <w:r w:rsidRPr="00584D22">
        <w:rPr>
          <w:lang w:eastAsia="zh-TW"/>
        </w:rPr>
        <w:t>2</w:t>
      </w:r>
      <w:r w:rsidR="00847586" w:rsidRPr="00584D22">
        <w:rPr>
          <w:lang w:eastAsia="zh-TW"/>
        </w:rPr>
        <w:t>%</w:t>
      </w:r>
      <w:r w:rsidRPr="00584D22">
        <w:rPr>
          <w:lang w:eastAsia="zh-TW"/>
        </w:rPr>
        <w:t>，而瑞士該項餘額約達</w:t>
      </w:r>
      <w:r w:rsidRPr="00584D22">
        <w:rPr>
          <w:lang w:eastAsia="zh-TW"/>
        </w:rPr>
        <w:t>GDP</w:t>
      </w:r>
      <w:r w:rsidRPr="00584D22">
        <w:rPr>
          <w:lang w:eastAsia="zh-TW"/>
        </w:rPr>
        <w:t>之</w:t>
      </w:r>
      <w:r w:rsidRPr="00584D22">
        <w:rPr>
          <w:lang w:eastAsia="zh-TW"/>
        </w:rPr>
        <w:t>8.8</w:t>
      </w:r>
      <w:r w:rsidR="00847586" w:rsidRPr="00584D22">
        <w:rPr>
          <w:lang w:eastAsia="zh-TW"/>
        </w:rPr>
        <w:t>%</w:t>
      </w:r>
      <w:r w:rsidRPr="00584D22">
        <w:rPr>
          <w:lang w:eastAsia="zh-TW"/>
        </w:rPr>
        <w:t>，第三項為外幣購買金額低於</w:t>
      </w:r>
      <w:r w:rsidRPr="00584D22">
        <w:rPr>
          <w:lang w:eastAsia="zh-TW"/>
        </w:rPr>
        <w:t>GDP</w:t>
      </w:r>
      <w:r w:rsidRPr="00584D22">
        <w:rPr>
          <w:lang w:eastAsia="zh-TW"/>
        </w:rPr>
        <w:t>之</w:t>
      </w:r>
      <w:r w:rsidRPr="00584D22">
        <w:rPr>
          <w:lang w:eastAsia="zh-TW"/>
        </w:rPr>
        <w:t>2</w:t>
      </w:r>
      <w:r w:rsidR="00847586" w:rsidRPr="00584D22">
        <w:rPr>
          <w:lang w:eastAsia="zh-TW"/>
        </w:rPr>
        <w:t>%</w:t>
      </w:r>
      <w:r w:rsidRPr="00584D22">
        <w:rPr>
          <w:lang w:eastAsia="zh-TW"/>
        </w:rPr>
        <w:t>，而瑞士</w:t>
      </w:r>
      <w:r w:rsidRPr="00584D22">
        <w:rPr>
          <w:lang w:eastAsia="zh-TW"/>
        </w:rPr>
        <w:t>2020</w:t>
      </w:r>
      <w:r w:rsidRPr="00584D22">
        <w:rPr>
          <w:lang w:eastAsia="zh-TW"/>
        </w:rPr>
        <w:t>年外幣購買金額超過</w:t>
      </w:r>
      <w:r w:rsidRPr="00584D22">
        <w:rPr>
          <w:lang w:eastAsia="zh-TW"/>
        </w:rPr>
        <w:t>GDP</w:t>
      </w:r>
      <w:r w:rsidRPr="00584D22">
        <w:rPr>
          <w:lang w:eastAsia="zh-TW"/>
        </w:rPr>
        <w:t>之</w:t>
      </w:r>
      <w:r w:rsidRPr="00584D22">
        <w:rPr>
          <w:lang w:eastAsia="zh-TW"/>
        </w:rPr>
        <w:t>10</w:t>
      </w:r>
      <w:r w:rsidR="00847586" w:rsidRPr="00584D22">
        <w:rPr>
          <w:lang w:eastAsia="zh-TW"/>
        </w:rPr>
        <w:t>%</w:t>
      </w:r>
      <w:r w:rsidRPr="00584D22">
        <w:rPr>
          <w:lang w:eastAsia="zh-TW"/>
        </w:rPr>
        <w:t>。瑞士每日廣訊報（</w:t>
      </w:r>
      <w:r w:rsidRPr="00584D22">
        <w:rPr>
          <w:lang w:eastAsia="zh-TW"/>
        </w:rPr>
        <w:t>Tagesanzeiger</w:t>
      </w:r>
      <w:r w:rsidRPr="00584D22">
        <w:rPr>
          <w:lang w:eastAsia="zh-TW"/>
        </w:rPr>
        <w:t>）</w:t>
      </w:r>
      <w:r w:rsidRPr="00584D22">
        <w:rPr>
          <w:lang w:eastAsia="zh-TW"/>
        </w:rPr>
        <w:t>2021</w:t>
      </w:r>
      <w:r w:rsidRPr="00584D22">
        <w:rPr>
          <w:lang w:eastAsia="zh-TW"/>
        </w:rPr>
        <w:t>年</w:t>
      </w:r>
      <w:r w:rsidRPr="00584D22">
        <w:rPr>
          <w:lang w:eastAsia="zh-TW"/>
        </w:rPr>
        <w:t>3</w:t>
      </w:r>
      <w:r w:rsidRPr="00584D22">
        <w:rPr>
          <w:lang w:eastAsia="zh-TW"/>
        </w:rPr>
        <w:t>月</w:t>
      </w:r>
      <w:r w:rsidRPr="00584D22">
        <w:rPr>
          <w:lang w:eastAsia="zh-TW"/>
        </w:rPr>
        <w:t>22</w:t>
      </w:r>
      <w:r w:rsidRPr="00584D22">
        <w:rPr>
          <w:lang w:eastAsia="zh-TW"/>
        </w:rPr>
        <w:t>日報導指出，瑞士央行於</w:t>
      </w:r>
      <w:r w:rsidRPr="00584D22">
        <w:rPr>
          <w:lang w:eastAsia="zh-TW"/>
        </w:rPr>
        <w:t>2020</w:t>
      </w:r>
      <w:r w:rsidRPr="00584D22">
        <w:rPr>
          <w:lang w:eastAsia="zh-TW"/>
        </w:rPr>
        <w:t>年投入</w:t>
      </w:r>
      <w:r w:rsidRPr="00584D22">
        <w:rPr>
          <w:lang w:eastAsia="zh-TW"/>
        </w:rPr>
        <w:t>1,100</w:t>
      </w:r>
      <w:r w:rsidRPr="00584D22">
        <w:rPr>
          <w:lang w:eastAsia="zh-TW"/>
        </w:rPr>
        <w:t>億瑞郎購買外匯，以緩減瑞士法郎的升值，而在</w:t>
      </w:r>
      <w:r w:rsidRPr="00584D22">
        <w:rPr>
          <w:lang w:eastAsia="zh-TW"/>
        </w:rPr>
        <w:t>2019</w:t>
      </w:r>
      <w:r w:rsidRPr="00584D22">
        <w:rPr>
          <w:lang w:eastAsia="zh-TW"/>
        </w:rPr>
        <w:t>年則僅為</w:t>
      </w:r>
      <w:r w:rsidRPr="00584D22">
        <w:rPr>
          <w:lang w:eastAsia="zh-TW"/>
        </w:rPr>
        <w:t>132</w:t>
      </w:r>
      <w:r w:rsidRPr="00584D22">
        <w:rPr>
          <w:lang w:eastAsia="zh-TW"/>
        </w:rPr>
        <w:t>億瑞郎。瑞士央行總裁</w:t>
      </w:r>
      <w:r w:rsidRPr="00584D22">
        <w:rPr>
          <w:lang w:eastAsia="zh-TW"/>
        </w:rPr>
        <w:t>Mr. Thomas Jordan</w:t>
      </w:r>
      <w:r w:rsidRPr="00584D22">
        <w:rPr>
          <w:lang w:eastAsia="zh-TW"/>
        </w:rPr>
        <w:t>表示，瑞郎目前仍然被高估，如有必要將加強對外匯市場的干預。美國財政部於</w:t>
      </w:r>
      <w:r w:rsidRPr="00584D22">
        <w:rPr>
          <w:lang w:eastAsia="zh-TW"/>
        </w:rPr>
        <w:t>2021</w:t>
      </w:r>
      <w:r w:rsidRPr="00584D22">
        <w:rPr>
          <w:lang w:eastAsia="zh-TW"/>
        </w:rPr>
        <w:t>年</w:t>
      </w:r>
      <w:r w:rsidRPr="00584D22">
        <w:rPr>
          <w:lang w:eastAsia="zh-TW"/>
        </w:rPr>
        <w:t>4</w:t>
      </w:r>
      <w:r w:rsidRPr="00584D22">
        <w:rPr>
          <w:lang w:eastAsia="zh-TW"/>
        </w:rPr>
        <w:t>月</w:t>
      </w:r>
      <w:r w:rsidRPr="00584D22">
        <w:rPr>
          <w:lang w:eastAsia="zh-TW"/>
        </w:rPr>
        <w:t>16</w:t>
      </w:r>
      <w:r w:rsidRPr="00584D22">
        <w:rPr>
          <w:lang w:eastAsia="zh-TW"/>
        </w:rPr>
        <w:t>日宣布，雖瑞士符合所有貨幣操縱</w:t>
      </w:r>
      <w:r w:rsidRPr="00584D22">
        <w:rPr>
          <w:lang w:eastAsia="zh-TW"/>
        </w:rPr>
        <w:t>3</w:t>
      </w:r>
      <w:r w:rsidRPr="00584D22">
        <w:rPr>
          <w:lang w:eastAsia="zh-TW"/>
        </w:rPr>
        <w:t>項標準，但排除瑞士意圖阻止國際收支平衡或企圖於國際貿易中取得不平等的競爭優勢，因此不將瑞士列為貨幣操縱國。</w:t>
      </w:r>
    </w:p>
    <w:p w:rsidR="00A242B5" w:rsidRPr="00584D22" w:rsidRDefault="0081119A" w:rsidP="0081119A">
      <w:pPr>
        <w:pStyle w:val="ae"/>
        <w:ind w:left="1417" w:hanging="472"/>
      </w:pPr>
      <w:r w:rsidRPr="00584D22">
        <w:t>６</w:t>
      </w:r>
      <w:r w:rsidR="00E961BF" w:rsidRPr="00584D22">
        <w:rPr>
          <w:rFonts w:hint="eastAsia"/>
        </w:rPr>
        <w:t>、</w:t>
      </w:r>
      <w:r w:rsidR="00A242B5" w:rsidRPr="00584D22">
        <w:rPr>
          <w:rFonts w:hint="eastAsia"/>
        </w:rPr>
        <w:t>持續推動</w:t>
      </w:r>
      <w:r w:rsidR="00A242B5" w:rsidRPr="00584D22">
        <w:t>稅制改革</w:t>
      </w:r>
    </w:p>
    <w:p w:rsidR="00A242B5" w:rsidRPr="00584D22" w:rsidRDefault="00A242B5" w:rsidP="00D5150C">
      <w:pPr>
        <w:pStyle w:val="af"/>
        <w:ind w:left="1417" w:firstLine="472"/>
      </w:pPr>
      <w:r w:rsidRPr="00584D22">
        <w:rPr>
          <w:rFonts w:hint="eastAsia"/>
          <w:lang w:eastAsia="zh-TW"/>
        </w:rPr>
        <w:t>歐盟於</w:t>
      </w:r>
      <w:r w:rsidRPr="00584D22">
        <w:rPr>
          <w:rFonts w:hint="eastAsia"/>
          <w:lang w:eastAsia="zh-TW"/>
        </w:rPr>
        <w:t>2019</w:t>
      </w:r>
      <w:r w:rsidRPr="00584D22">
        <w:rPr>
          <w:rFonts w:hint="eastAsia"/>
          <w:lang w:eastAsia="zh-TW"/>
        </w:rPr>
        <w:t>年</w:t>
      </w:r>
      <w:r w:rsidRPr="00584D22">
        <w:rPr>
          <w:rFonts w:hint="eastAsia"/>
          <w:lang w:eastAsia="zh-TW"/>
        </w:rPr>
        <w:t>10</w:t>
      </w:r>
      <w:r w:rsidRPr="00584D22">
        <w:rPr>
          <w:rFonts w:hint="eastAsia"/>
          <w:lang w:eastAsia="zh-TW"/>
        </w:rPr>
        <w:t>月</w:t>
      </w:r>
      <w:r w:rsidRPr="00584D22">
        <w:rPr>
          <w:rFonts w:hint="eastAsia"/>
          <w:lang w:eastAsia="zh-TW"/>
        </w:rPr>
        <w:t>10</w:t>
      </w:r>
      <w:r w:rsidRPr="00584D22">
        <w:rPr>
          <w:rFonts w:hint="eastAsia"/>
          <w:lang w:eastAsia="zh-TW"/>
        </w:rPr>
        <w:t>日將瑞士自稅務不合作觀察灰名單中移除，在</w:t>
      </w:r>
      <w:r w:rsidRPr="00584D22">
        <w:rPr>
          <w:rFonts w:hint="eastAsia"/>
          <w:lang w:eastAsia="zh-TW"/>
        </w:rPr>
        <w:t>2014</w:t>
      </w:r>
      <w:r w:rsidRPr="00584D22">
        <w:rPr>
          <w:rFonts w:hint="eastAsia"/>
          <w:lang w:eastAsia="zh-TW"/>
        </w:rPr>
        <w:t>年</w:t>
      </w:r>
      <w:r w:rsidRPr="00584D22">
        <w:rPr>
          <w:rFonts w:hint="eastAsia"/>
          <w:lang w:eastAsia="zh-TW"/>
        </w:rPr>
        <w:t>10</w:t>
      </w:r>
      <w:r w:rsidRPr="00584D22">
        <w:rPr>
          <w:rFonts w:hint="eastAsia"/>
          <w:lang w:eastAsia="zh-TW"/>
        </w:rPr>
        <w:t>月瑞士與歐盟達成瑞士將</w:t>
      </w:r>
      <w:proofErr w:type="gramStart"/>
      <w:r w:rsidRPr="00584D22">
        <w:rPr>
          <w:rFonts w:hint="eastAsia"/>
          <w:lang w:eastAsia="zh-TW"/>
        </w:rPr>
        <w:t>取消對控股</w:t>
      </w:r>
      <w:proofErr w:type="gramEnd"/>
      <w:r w:rsidRPr="00584D22">
        <w:rPr>
          <w:rFonts w:hint="eastAsia"/>
          <w:lang w:eastAsia="zh-TW"/>
        </w:rPr>
        <w:t>公司稅捐優惠制度之協議；由於至</w:t>
      </w:r>
      <w:r w:rsidRPr="00584D22">
        <w:rPr>
          <w:rFonts w:hint="eastAsia"/>
          <w:lang w:eastAsia="zh-TW"/>
        </w:rPr>
        <w:t>2017</w:t>
      </w:r>
      <w:r w:rsidRPr="00584D22">
        <w:rPr>
          <w:rFonts w:hint="eastAsia"/>
          <w:lang w:eastAsia="zh-TW"/>
        </w:rPr>
        <w:t>年年底瑞士尚未能</w:t>
      </w:r>
      <w:proofErr w:type="gramStart"/>
      <w:r w:rsidRPr="00584D22">
        <w:rPr>
          <w:rFonts w:hint="eastAsia"/>
          <w:lang w:eastAsia="zh-TW"/>
        </w:rPr>
        <w:t>取消對控股</w:t>
      </w:r>
      <w:proofErr w:type="gramEnd"/>
      <w:r w:rsidRPr="00584D22">
        <w:rPr>
          <w:rFonts w:hint="eastAsia"/>
          <w:lang w:eastAsia="zh-TW"/>
        </w:rPr>
        <w:t>公司稅捐優惠，於是</w:t>
      </w:r>
      <w:r w:rsidRPr="00584D22">
        <w:rPr>
          <w:rFonts w:hint="eastAsia"/>
          <w:lang w:eastAsia="zh-TW"/>
        </w:rPr>
        <w:t>2017</w:t>
      </w:r>
      <w:r w:rsidRPr="00584D22">
        <w:rPr>
          <w:rFonts w:hint="eastAsia"/>
          <w:lang w:eastAsia="zh-TW"/>
        </w:rPr>
        <w:t>年</w:t>
      </w:r>
      <w:r w:rsidRPr="00584D22">
        <w:rPr>
          <w:rFonts w:hint="eastAsia"/>
          <w:lang w:eastAsia="zh-TW"/>
        </w:rPr>
        <w:t>12</w:t>
      </w:r>
      <w:r w:rsidRPr="00584D22">
        <w:rPr>
          <w:rFonts w:hint="eastAsia"/>
          <w:lang w:eastAsia="zh-TW"/>
        </w:rPr>
        <w:t>月歐盟將瑞士列入稅務不合作觀察灰名單。瑞士於</w:t>
      </w:r>
      <w:r w:rsidRPr="00584D22">
        <w:rPr>
          <w:rFonts w:hint="eastAsia"/>
          <w:lang w:eastAsia="zh-TW"/>
        </w:rPr>
        <w:t>2019</w:t>
      </w:r>
      <w:r w:rsidRPr="00584D22">
        <w:rPr>
          <w:rFonts w:hint="eastAsia"/>
          <w:lang w:eastAsia="zh-TW"/>
        </w:rPr>
        <w:t>年</w:t>
      </w:r>
      <w:r w:rsidRPr="00584D22">
        <w:rPr>
          <w:rFonts w:hint="eastAsia"/>
          <w:lang w:eastAsia="zh-TW"/>
        </w:rPr>
        <w:t>5</w:t>
      </w:r>
      <w:r w:rsidRPr="00584D22">
        <w:rPr>
          <w:rFonts w:hint="eastAsia"/>
          <w:lang w:eastAsia="zh-TW"/>
        </w:rPr>
        <w:t>月</w:t>
      </w:r>
      <w:r w:rsidRPr="00584D22">
        <w:rPr>
          <w:rFonts w:hint="eastAsia"/>
          <w:lang w:eastAsia="zh-TW"/>
        </w:rPr>
        <w:t>16</w:t>
      </w:r>
      <w:r w:rsidRPr="00584D22">
        <w:rPr>
          <w:rFonts w:hint="eastAsia"/>
          <w:lang w:eastAsia="zh-TW"/>
        </w:rPr>
        <w:t>日透過</w:t>
      </w:r>
      <w:proofErr w:type="gramStart"/>
      <w:r w:rsidRPr="00584D22">
        <w:rPr>
          <w:rFonts w:hint="eastAsia"/>
          <w:lang w:eastAsia="zh-TW"/>
        </w:rPr>
        <w:t>複決性</w:t>
      </w:r>
      <w:proofErr w:type="gramEnd"/>
      <w:r w:rsidRPr="00584D22">
        <w:rPr>
          <w:rFonts w:hint="eastAsia"/>
          <w:lang w:eastAsia="zh-TW"/>
        </w:rPr>
        <w:t>公投，</w:t>
      </w:r>
      <w:r w:rsidRPr="00584D22">
        <w:rPr>
          <w:rFonts w:hint="eastAsia"/>
          <w:lang w:eastAsia="zh-TW"/>
        </w:rPr>
        <w:t>66%</w:t>
      </w:r>
      <w:r w:rsidRPr="00584D22">
        <w:rPr>
          <w:rFonts w:hint="eastAsia"/>
          <w:lang w:eastAsia="zh-TW"/>
        </w:rPr>
        <w:t>民眾投票同意政府</w:t>
      </w:r>
      <w:proofErr w:type="gramStart"/>
      <w:r w:rsidRPr="00584D22">
        <w:rPr>
          <w:rFonts w:hint="eastAsia"/>
          <w:lang w:eastAsia="zh-TW"/>
        </w:rPr>
        <w:t>取消對控股</w:t>
      </w:r>
      <w:proofErr w:type="gramEnd"/>
      <w:r w:rsidRPr="00584D22">
        <w:rPr>
          <w:rFonts w:hint="eastAsia"/>
          <w:lang w:eastAsia="zh-TW"/>
        </w:rPr>
        <w:t>公司稅捐優惠</w:t>
      </w:r>
      <w:r w:rsidR="000052F2" w:rsidRPr="00584D22">
        <w:rPr>
          <w:rFonts w:hint="eastAsia"/>
          <w:lang w:eastAsia="zh-TW"/>
        </w:rPr>
        <w:t>（</w:t>
      </w:r>
      <w:r w:rsidRPr="00584D22">
        <w:rPr>
          <w:rFonts w:hint="eastAsia"/>
          <w:lang w:eastAsia="zh-TW"/>
        </w:rPr>
        <w:t>Holdingprivilegien</w:t>
      </w:r>
      <w:r w:rsidR="000052F2" w:rsidRPr="00584D22">
        <w:rPr>
          <w:rFonts w:hint="eastAsia"/>
          <w:lang w:eastAsia="zh-TW"/>
        </w:rPr>
        <w:t>）</w:t>
      </w:r>
      <w:r w:rsidRPr="00584D22">
        <w:rPr>
          <w:rFonts w:hint="eastAsia"/>
          <w:lang w:eastAsia="zh-TW"/>
        </w:rPr>
        <w:t>之稅</w:t>
      </w:r>
      <w:r w:rsidRPr="00584D22">
        <w:rPr>
          <w:rFonts w:hint="eastAsia"/>
        </w:rPr>
        <w:t>捐改革。由於自</w:t>
      </w:r>
      <w:r w:rsidRPr="00584D22">
        <w:rPr>
          <w:rFonts w:hint="eastAsia"/>
        </w:rPr>
        <w:t>2020</w:t>
      </w:r>
      <w:r w:rsidRPr="00584D22">
        <w:rPr>
          <w:rFonts w:hint="eastAsia"/>
        </w:rPr>
        <w:t>年</w:t>
      </w:r>
      <w:r w:rsidRPr="00584D22">
        <w:rPr>
          <w:rFonts w:hint="eastAsia"/>
        </w:rPr>
        <w:t>1</w:t>
      </w:r>
      <w:r w:rsidRPr="00584D22">
        <w:rPr>
          <w:rFonts w:hint="eastAsia"/>
        </w:rPr>
        <w:t>月</w:t>
      </w:r>
      <w:r w:rsidRPr="00584D22">
        <w:rPr>
          <w:rFonts w:hint="eastAsia"/>
        </w:rPr>
        <w:t>1</w:t>
      </w:r>
      <w:r w:rsidRPr="00584D22">
        <w:rPr>
          <w:rFonts w:hint="eastAsia"/>
        </w:rPr>
        <w:t>日起，瑞士將取消不符合國際稅捐標準的稅法規定，故歐盟認為瑞士已推行必要稅捐改革，於是在</w:t>
      </w:r>
      <w:r w:rsidR="00FB231A" w:rsidRPr="00584D22">
        <w:rPr>
          <w:rFonts w:hint="eastAsia"/>
        </w:rPr>
        <w:t>2019</w:t>
      </w:r>
      <w:r w:rsidRPr="00584D22">
        <w:rPr>
          <w:rFonts w:hint="eastAsia"/>
        </w:rPr>
        <w:t>年</w:t>
      </w:r>
      <w:r w:rsidRPr="00584D22">
        <w:rPr>
          <w:rFonts w:hint="eastAsia"/>
        </w:rPr>
        <w:t>10</w:t>
      </w:r>
      <w:r w:rsidRPr="00584D22">
        <w:rPr>
          <w:rFonts w:hint="eastAsia"/>
        </w:rPr>
        <w:t>月</w:t>
      </w:r>
      <w:r w:rsidRPr="00584D22">
        <w:rPr>
          <w:rFonts w:hint="eastAsia"/>
        </w:rPr>
        <w:t>10</w:t>
      </w:r>
      <w:r w:rsidRPr="00584D22">
        <w:rPr>
          <w:rFonts w:hint="eastAsia"/>
        </w:rPr>
        <w:t>日之歐盟財政與經濟部長會議中決議將瑞士自稅務不合作觀察灰名單中移除。</w:t>
      </w:r>
    </w:p>
    <w:p w:rsidR="007022A2" w:rsidRPr="00584D22" w:rsidRDefault="00A242B5" w:rsidP="00D5150C">
      <w:pPr>
        <w:pStyle w:val="af"/>
        <w:ind w:left="1417" w:firstLine="472"/>
        <w:rPr>
          <w:lang w:eastAsia="zh-TW"/>
        </w:rPr>
      </w:pPr>
      <w:r w:rsidRPr="00584D22">
        <w:rPr>
          <w:rFonts w:hint="eastAsia"/>
        </w:rPr>
        <w:t>瑞士持續推動</w:t>
      </w:r>
      <w:r w:rsidRPr="00584D22">
        <w:t>稅制改革，</w:t>
      </w:r>
      <w:r w:rsidRPr="00584D22">
        <w:rPr>
          <w:rFonts w:hint="eastAsia"/>
        </w:rPr>
        <w:t>以</w:t>
      </w:r>
      <w:r w:rsidRPr="00584D22">
        <w:t>提供企業以瑞士作為其創新研發中心之誘因。</w:t>
      </w:r>
      <w:r w:rsidRPr="00584D22">
        <w:rPr>
          <w:rFonts w:hint="eastAsia"/>
        </w:rPr>
        <w:t>修訂</w:t>
      </w:r>
      <w:r w:rsidRPr="00584D22">
        <w:t>稅法，減輕</w:t>
      </w:r>
      <w:r w:rsidRPr="00584D22">
        <w:rPr>
          <w:rFonts w:hint="eastAsia"/>
        </w:rPr>
        <w:t>企業</w:t>
      </w:r>
      <w:r w:rsidRPr="00584D22">
        <w:t>租稅負擔</w:t>
      </w:r>
      <w:r w:rsidRPr="00584D22">
        <w:rPr>
          <w:rFonts w:hint="eastAsia"/>
        </w:rPr>
        <w:t>，</w:t>
      </w:r>
      <w:r w:rsidRPr="00584D22">
        <w:t>冀望透過租稅變革，留住瑞士廣大企業，進而創造本地就業機會，達成促進經濟發展之目的。</w:t>
      </w:r>
      <w:r w:rsidR="0084527C" w:rsidRPr="00584D22">
        <w:t>例如瑞士聯邦政府通過自</w:t>
      </w:r>
      <w:r w:rsidR="0084527C" w:rsidRPr="00584D22">
        <w:t>2020</w:t>
      </w:r>
      <w:r w:rsidR="0084527C" w:rsidRPr="00584D22">
        <w:t>年</w:t>
      </w:r>
      <w:r w:rsidR="0084527C" w:rsidRPr="00584D22">
        <w:t>8</w:t>
      </w:r>
      <w:r w:rsidR="0084527C" w:rsidRPr="00584D22">
        <w:t>月</w:t>
      </w:r>
      <w:r w:rsidR="0084527C" w:rsidRPr="00584D22">
        <w:t>1</w:t>
      </w:r>
      <w:r w:rsidR="0084527C" w:rsidRPr="00584D22">
        <w:t>日起外國遊客退稅期限由</w:t>
      </w:r>
      <w:r w:rsidR="0084527C" w:rsidRPr="00584D22">
        <w:t>30</w:t>
      </w:r>
      <w:r w:rsidR="0084527C" w:rsidRPr="00584D22">
        <w:t>日延長至</w:t>
      </w:r>
      <w:r w:rsidR="0084527C" w:rsidRPr="00584D22">
        <w:t>90</w:t>
      </w:r>
      <w:r w:rsidR="0084527C" w:rsidRPr="00584D22">
        <w:t>日，該措施將為瑞士鐘錶、珠寶、旅遊及零售業等帶來正面影響。另經濟合作暨發展組織預計於</w:t>
      </w:r>
      <w:r w:rsidR="0084527C" w:rsidRPr="00584D22">
        <w:t>2021</w:t>
      </w:r>
      <w:r w:rsidR="0084527C" w:rsidRPr="00584D22">
        <w:t>年中旬研擬完成跨國企業最低稅率規定，瑞士政府為平衡該規定對瑞士財政可能造成之衝擊已開始著手研究可能的平衡政策。</w:t>
      </w:r>
    </w:p>
    <w:p w:rsidR="00A242B5" w:rsidRPr="00584D22" w:rsidRDefault="0081119A" w:rsidP="0081119A">
      <w:pPr>
        <w:pStyle w:val="ae"/>
        <w:ind w:left="1417" w:hanging="472"/>
      </w:pPr>
      <w:r w:rsidRPr="00584D22">
        <w:rPr>
          <w:rFonts w:hint="eastAsia"/>
        </w:rPr>
        <w:t>７</w:t>
      </w:r>
      <w:r w:rsidR="00D5150C" w:rsidRPr="00584D22">
        <w:rPr>
          <w:rFonts w:hint="eastAsia"/>
        </w:rPr>
        <w:t>、</w:t>
      </w:r>
      <w:r w:rsidR="00A242B5" w:rsidRPr="00584D22">
        <w:rPr>
          <w:rFonts w:hint="eastAsia"/>
        </w:rPr>
        <w:t>加強</w:t>
      </w:r>
      <w:r w:rsidR="00A242B5" w:rsidRPr="00584D22">
        <w:t>退休金改革制度</w:t>
      </w:r>
    </w:p>
    <w:p w:rsidR="007022A2" w:rsidRPr="00584D22" w:rsidRDefault="00A242B5" w:rsidP="00D5150C">
      <w:pPr>
        <w:pStyle w:val="af"/>
        <w:ind w:left="1417" w:firstLine="472"/>
        <w:rPr>
          <w:lang w:eastAsia="zh-TW"/>
        </w:rPr>
      </w:pPr>
      <w:r w:rsidRPr="00584D22">
        <w:rPr>
          <w:lang w:eastAsia="zh-TW"/>
        </w:rPr>
        <w:t>瑞士退休年金</w:t>
      </w:r>
      <w:r w:rsidRPr="00584D22">
        <w:rPr>
          <w:rFonts w:hint="eastAsia"/>
          <w:lang w:eastAsia="zh-TW"/>
        </w:rPr>
        <w:t>主要分為</w:t>
      </w:r>
      <w:r w:rsidRPr="00584D22">
        <w:rPr>
          <w:lang w:eastAsia="zh-TW"/>
        </w:rPr>
        <w:t>三大支柱，其中第一支柱</w:t>
      </w:r>
      <w:r w:rsidRPr="00584D22">
        <w:rPr>
          <w:lang w:eastAsia="zh-TW"/>
        </w:rPr>
        <w:t xml:space="preserve"> - </w:t>
      </w:r>
      <w:r w:rsidRPr="00584D22">
        <w:rPr>
          <w:lang w:eastAsia="zh-TW"/>
        </w:rPr>
        <w:t>老年與遺族年金保險</w:t>
      </w:r>
      <w:r w:rsidRPr="00584D22">
        <w:rPr>
          <w:lang w:eastAsia="zh-TW"/>
        </w:rPr>
        <w:t>AHV</w:t>
      </w:r>
      <w:r w:rsidRPr="00584D22">
        <w:rPr>
          <w:lang w:eastAsia="zh-TW"/>
        </w:rPr>
        <w:t>及殘障保險</w:t>
      </w:r>
      <w:r w:rsidRPr="00584D22">
        <w:rPr>
          <w:lang w:eastAsia="zh-TW"/>
        </w:rPr>
        <w:t>IV</w:t>
      </w:r>
      <w:r w:rsidRPr="00584D22">
        <w:rPr>
          <w:lang w:eastAsia="zh-TW"/>
        </w:rPr>
        <w:t>屬於強制投保年金險；第二支柱</w:t>
      </w:r>
      <w:r w:rsidRPr="00584D22">
        <w:rPr>
          <w:lang w:eastAsia="zh-TW"/>
        </w:rPr>
        <w:t xml:space="preserve"> -</w:t>
      </w:r>
      <w:r w:rsidRPr="00584D22">
        <w:rPr>
          <w:lang w:eastAsia="zh-TW"/>
        </w:rPr>
        <w:t>職業年金險</w:t>
      </w:r>
      <w:r w:rsidRPr="00584D22">
        <w:rPr>
          <w:lang w:eastAsia="zh-TW"/>
        </w:rPr>
        <w:t>BVG</w:t>
      </w:r>
      <w:r w:rsidRPr="00584D22">
        <w:rPr>
          <w:lang w:eastAsia="zh-TW"/>
        </w:rPr>
        <w:t>亦為強制投保，著重於受僱員工之職業年金險，</w:t>
      </w:r>
      <w:r w:rsidRPr="00584D22">
        <w:rPr>
          <w:rFonts w:hint="eastAsia"/>
          <w:lang w:eastAsia="zh-TW"/>
        </w:rPr>
        <w:t>雇主</w:t>
      </w:r>
      <w:r w:rsidRPr="00584D22">
        <w:rPr>
          <w:lang w:eastAsia="zh-TW"/>
        </w:rPr>
        <w:t>與獨立執行業務者得自由投保；第三支柱則為非強制年金，透過增列所得稅法之扣除額，鼓勵私人儲蓄。瑞士退休年金制度急需改革，瑞士政府希望透過年金改革達到「填補財政缺口」與「維持目前年金給付水平」兩大目標。</w:t>
      </w:r>
    </w:p>
    <w:p w:rsidR="00A242B5" w:rsidRPr="00584D22" w:rsidRDefault="0081119A" w:rsidP="0081119A">
      <w:pPr>
        <w:pStyle w:val="ae"/>
        <w:ind w:left="1417" w:hanging="472"/>
      </w:pPr>
      <w:r w:rsidRPr="00584D22">
        <w:rPr>
          <w:rFonts w:hint="eastAsia"/>
        </w:rPr>
        <w:t>８</w:t>
      </w:r>
      <w:r w:rsidR="00D5150C" w:rsidRPr="00584D22">
        <w:rPr>
          <w:rFonts w:hint="eastAsia"/>
        </w:rPr>
        <w:t>、</w:t>
      </w:r>
      <w:r w:rsidR="00A242B5" w:rsidRPr="00584D22">
        <w:rPr>
          <w:rFonts w:hint="eastAsia"/>
        </w:rPr>
        <w:t>央行維持負利率政策</w:t>
      </w:r>
    </w:p>
    <w:p w:rsidR="007022A2" w:rsidRPr="00584D22" w:rsidRDefault="00A242B5" w:rsidP="00D5150C">
      <w:pPr>
        <w:pStyle w:val="af"/>
        <w:ind w:left="1417" w:firstLine="472"/>
      </w:pPr>
      <w:r w:rsidRPr="00584D22">
        <w:t>瑞士央行自</w:t>
      </w:r>
      <w:r w:rsidRPr="00584D22">
        <w:t>2015</w:t>
      </w:r>
      <w:r w:rsidRPr="00584D22">
        <w:t>年</w:t>
      </w:r>
      <w:r w:rsidRPr="00584D22">
        <w:t>1</w:t>
      </w:r>
      <w:r w:rsidRPr="00584D22">
        <w:t>月</w:t>
      </w:r>
      <w:r w:rsidRPr="00584D22">
        <w:t>22</w:t>
      </w:r>
      <w:r w:rsidRPr="00584D22">
        <w:t>日起實施負利率政策（</w:t>
      </w:r>
      <w:r w:rsidRPr="00584D22">
        <w:t>-0.75</w:t>
      </w:r>
      <w:r w:rsidR="000052F2" w:rsidRPr="00584D22">
        <w:t>%</w:t>
      </w:r>
      <w:r w:rsidRPr="00584D22">
        <w:t>），即透過對銀行存在央行之存款課以利息之負利率手段，令持有瑞士法郎之成本相對提高，以期阻止外資大量買進瑞士法郎</w:t>
      </w:r>
      <w:r w:rsidRPr="00584D22">
        <w:rPr>
          <w:rFonts w:hint="eastAsia"/>
        </w:rPr>
        <w:t>，避免瑞士法郎升值，有利瑞商出口</w:t>
      </w:r>
      <w:r w:rsidRPr="00584D22">
        <w:t>。瑞士央行之負利率政策</w:t>
      </w:r>
      <w:r w:rsidRPr="00584D22">
        <w:rPr>
          <w:rFonts w:hint="eastAsia"/>
        </w:rPr>
        <w:t>現行</w:t>
      </w:r>
      <w:r w:rsidRPr="00584D22">
        <w:t>維持不變。</w:t>
      </w:r>
    </w:p>
    <w:p w:rsidR="00A242B5" w:rsidRPr="00584D22" w:rsidRDefault="0081119A" w:rsidP="0081119A">
      <w:pPr>
        <w:pStyle w:val="ae"/>
        <w:ind w:left="1417" w:hanging="472"/>
      </w:pPr>
      <w:r w:rsidRPr="00584D22">
        <w:rPr>
          <w:rFonts w:hint="eastAsia"/>
        </w:rPr>
        <w:t>９</w:t>
      </w:r>
      <w:r w:rsidR="00D5150C" w:rsidRPr="00584D22">
        <w:rPr>
          <w:rFonts w:hint="eastAsia"/>
        </w:rPr>
        <w:t>、</w:t>
      </w:r>
      <w:r w:rsidR="00A242B5" w:rsidRPr="00584D22">
        <w:t>瑞士擬自</w:t>
      </w:r>
      <w:r w:rsidR="00A242B5" w:rsidRPr="00584D22">
        <w:t>2022</w:t>
      </w:r>
      <w:r w:rsidR="00A242B5" w:rsidRPr="00584D22">
        <w:t>年起免除所有工業產品的進口關稅</w:t>
      </w:r>
    </w:p>
    <w:p w:rsidR="00A242B5" w:rsidRPr="00584D22" w:rsidRDefault="00A242B5" w:rsidP="0081119A">
      <w:pPr>
        <w:pStyle w:val="af"/>
        <w:ind w:left="1417" w:firstLine="472"/>
      </w:pPr>
      <w:r w:rsidRPr="00584D22">
        <w:t>瑞士擬自</w:t>
      </w:r>
      <w:r w:rsidRPr="00584D22">
        <w:t>2022</w:t>
      </w:r>
      <w:r w:rsidRPr="00584D22">
        <w:t>年起，免除農產品外之包括機器、金屬、半成品及消費性產品，例如：衣服、車輛、玩具、鐘錶、洗髮精及其他用品等所有工業產品的進口關稅</w:t>
      </w:r>
      <w:r w:rsidRPr="00584D22">
        <w:rPr>
          <w:rFonts w:hint="eastAsia"/>
        </w:rPr>
        <w:t>，</w:t>
      </w:r>
      <w:r w:rsidRPr="00584D22">
        <w:t>透過全面免除工業產品之關稅，本地進口商得以較低廉的成本進口，本地消費者因而得以較便宜售價買得產品，境內價格下降，需求可望增加，並有助於減輕瑞士</w:t>
      </w:r>
      <w:r w:rsidRPr="00584D22">
        <w:rPr>
          <w:rFonts w:hint="eastAsia"/>
        </w:rPr>
        <w:t>一直維持</w:t>
      </w:r>
      <w:r w:rsidRPr="00584D22">
        <w:t>之高物價情形，有利於出口及加強產業競爭力。</w:t>
      </w:r>
      <w:r w:rsidRPr="00584D22">
        <w:rPr>
          <w:rFonts w:hint="eastAsia"/>
        </w:rPr>
        <w:t>依據</w:t>
      </w:r>
      <w:r w:rsidRPr="00584D22">
        <w:t>瑞士聯邦政府委託顧問公司（</w:t>
      </w:r>
      <w:r w:rsidRPr="00584D22">
        <w:t>Ecoplan</w:t>
      </w:r>
      <w:r w:rsidRPr="00584D22">
        <w:t>）研究指出，每年約可增加</w:t>
      </w:r>
      <w:r w:rsidRPr="00584D22">
        <w:t>8</w:t>
      </w:r>
      <w:r w:rsidRPr="00584D22">
        <w:t>至</w:t>
      </w:r>
      <w:r w:rsidRPr="00584D22">
        <w:t>9</w:t>
      </w:r>
      <w:r w:rsidRPr="00584D22">
        <w:t>億瑞士法郎整體國民經濟效益。</w:t>
      </w:r>
      <w:r w:rsidR="001A1178" w:rsidRPr="00584D22">
        <w:t>瑞士聯邦政府於</w:t>
      </w:r>
      <w:r w:rsidR="001A1178" w:rsidRPr="00584D22">
        <w:t>2019</w:t>
      </w:r>
      <w:r w:rsidR="001A1178" w:rsidRPr="00584D22">
        <w:t>年</w:t>
      </w:r>
      <w:r w:rsidR="001A1178" w:rsidRPr="00584D22">
        <w:t>11</w:t>
      </w:r>
      <w:r w:rsidR="001A1178" w:rsidRPr="00584D22">
        <w:t>月</w:t>
      </w:r>
      <w:r w:rsidR="001A1178" w:rsidRPr="00584D22">
        <w:t>27</w:t>
      </w:r>
      <w:r w:rsidR="001A1178" w:rsidRPr="00584D22">
        <w:t>日宣布支持廢除工業產品進口關稅，然而瑞士下議院（</w:t>
      </w:r>
      <w:r w:rsidR="001A1178" w:rsidRPr="00584D22">
        <w:t>Nationalrat</w:t>
      </w:r>
      <w:r w:rsidR="001A1178" w:rsidRPr="00584D22">
        <w:t>）於</w:t>
      </w:r>
      <w:r w:rsidR="001A1178" w:rsidRPr="00584D22">
        <w:t>2020</w:t>
      </w:r>
      <w:r w:rsidR="001A1178" w:rsidRPr="00584D22">
        <w:t>年</w:t>
      </w:r>
      <w:r w:rsidR="001A1178" w:rsidRPr="00584D22">
        <w:t>6</w:t>
      </w:r>
      <w:r w:rsidR="001A1178" w:rsidRPr="00584D22">
        <w:t>月</w:t>
      </w:r>
      <w:r w:rsidR="001A1178" w:rsidRPr="00584D22">
        <w:t>4</w:t>
      </w:r>
      <w:r w:rsidR="001A1178" w:rsidRPr="00584D22">
        <w:t>日表決以</w:t>
      </w:r>
      <w:r w:rsidR="001A1178" w:rsidRPr="00584D22">
        <w:t>83</w:t>
      </w:r>
      <w:r w:rsidR="001A1178" w:rsidRPr="00584D22">
        <w:t>票反對，</w:t>
      </w:r>
      <w:r w:rsidR="001A1178" w:rsidRPr="00584D22">
        <w:t>108</w:t>
      </w:r>
      <w:r w:rsidR="001A1178" w:rsidRPr="00584D22">
        <w:t>票贊成（</w:t>
      </w:r>
      <w:r w:rsidR="001A1178" w:rsidRPr="00584D22">
        <w:t>4</w:t>
      </w:r>
      <w:r w:rsidR="001A1178" w:rsidRPr="00584D22">
        <w:t>棄權），未通過該案。瑞士上議院（</w:t>
      </w:r>
      <w:r w:rsidR="001A1178" w:rsidRPr="00584D22">
        <w:t>Ständerat</w:t>
      </w:r>
      <w:r w:rsidR="001A1178" w:rsidRPr="00584D22">
        <w:t>）於</w:t>
      </w:r>
      <w:r w:rsidR="001A1178" w:rsidRPr="00584D22">
        <w:t>2020</w:t>
      </w:r>
      <w:r w:rsidR="001A1178" w:rsidRPr="00584D22">
        <w:t>年</w:t>
      </w:r>
      <w:r w:rsidR="001A1178" w:rsidRPr="00584D22">
        <w:t>9</w:t>
      </w:r>
      <w:r w:rsidR="001A1178" w:rsidRPr="00584D22">
        <w:t>月</w:t>
      </w:r>
      <w:r w:rsidR="001A1178" w:rsidRPr="00584D22">
        <w:t>23</w:t>
      </w:r>
      <w:r w:rsidR="001A1178" w:rsidRPr="00584D22">
        <w:t>日以</w:t>
      </w:r>
      <w:r w:rsidR="001A1178" w:rsidRPr="00584D22">
        <w:t>29</w:t>
      </w:r>
      <w:r w:rsidR="001A1178" w:rsidRPr="00584D22">
        <w:t>票贊成，</w:t>
      </w:r>
      <w:r w:rsidR="001A1178" w:rsidRPr="00584D22">
        <w:t>14</w:t>
      </w:r>
      <w:r w:rsidR="001A1178" w:rsidRPr="00584D22">
        <w:t>票反對，通過該案。目前該案如何推動進展瑞士政府仍在討論。</w:t>
      </w:r>
    </w:p>
    <w:p w:rsidR="00B032B5" w:rsidRPr="00584D22" w:rsidRDefault="001A1178" w:rsidP="0081119A">
      <w:pPr>
        <w:pStyle w:val="ae"/>
        <w:ind w:left="1417" w:hanging="472"/>
      </w:pPr>
      <w:r w:rsidRPr="00584D22">
        <w:rPr>
          <w:rFonts w:ascii="華康細圓體" w:hint="eastAsia"/>
          <w:lang w:eastAsia="zh-TW"/>
        </w:rPr>
        <w:t>1</w:t>
      </w:r>
      <w:r w:rsidRPr="00584D22">
        <w:rPr>
          <w:rFonts w:ascii="華康細圓體"/>
          <w:lang w:eastAsia="zh-TW"/>
        </w:rPr>
        <w:t>0</w:t>
      </w:r>
      <w:r w:rsidR="00D5150C" w:rsidRPr="00584D22">
        <w:rPr>
          <w:rFonts w:ascii="華康細圓體" w:hint="eastAsia"/>
          <w:lang w:eastAsia="zh-TW"/>
        </w:rPr>
        <w:t>、</w:t>
      </w:r>
      <w:r w:rsidR="007B07C4" w:rsidRPr="00584D22">
        <w:t>瑞士加值型營業稅</w:t>
      </w:r>
    </w:p>
    <w:p w:rsidR="00F6099F" w:rsidRPr="00584D22" w:rsidRDefault="00F6099F" w:rsidP="0081119A">
      <w:pPr>
        <w:pStyle w:val="af"/>
        <w:ind w:left="1417" w:firstLine="472"/>
      </w:pPr>
      <w:r w:rsidRPr="00584D22">
        <w:t>現行瑞士加值型營業稅之稅率分為三類，分別為標準稅率、優惠稅率及特別稅率。自</w:t>
      </w:r>
      <w:r w:rsidRPr="00584D22">
        <w:t>2018</w:t>
      </w:r>
      <w:r w:rsidRPr="00584D22">
        <w:t>年</w:t>
      </w:r>
      <w:r w:rsidRPr="00584D22">
        <w:t>1</w:t>
      </w:r>
      <w:r w:rsidRPr="00584D22">
        <w:t>月</w:t>
      </w:r>
      <w:r w:rsidRPr="00584D22">
        <w:t>1</w:t>
      </w:r>
      <w:r w:rsidRPr="00584D22">
        <w:t>日起之加值型營業稅稅率，標準稅率為</w:t>
      </w:r>
      <w:r w:rsidRPr="00584D22">
        <w:t>7.7</w:t>
      </w:r>
      <w:r w:rsidR="009B6BCD" w:rsidRPr="00584D22">
        <w:t>%</w:t>
      </w:r>
      <w:r w:rsidRPr="00584D22">
        <w:t>，優惠稅率為</w:t>
      </w:r>
      <w:r w:rsidRPr="00584D22">
        <w:t>2.5</w:t>
      </w:r>
      <w:r w:rsidR="009B6BCD" w:rsidRPr="00584D22">
        <w:t>%</w:t>
      </w:r>
      <w:r w:rsidRPr="00584D22">
        <w:t>及特別稅率為</w:t>
      </w:r>
      <w:r w:rsidRPr="00584D22">
        <w:t>3.7</w:t>
      </w:r>
      <w:r w:rsidR="009B6BCD" w:rsidRPr="00584D22">
        <w:t>%</w:t>
      </w:r>
      <w:r w:rsidRPr="00584D22">
        <w:t>。依瑞士現行加值型營業稅法（</w:t>
      </w:r>
      <w:r w:rsidRPr="00584D22">
        <w:t>MWSTG</w:t>
      </w:r>
      <w:r w:rsidRPr="00584D22">
        <w:t>）規定，適用於優惠稅率的項目極多，例如：管線輸送的水（例如自來水，惟廢水與廢水之處理適用標準稅率）、符合瑞士聯邦食品與日常用品法（</w:t>
      </w:r>
      <w:r w:rsidRPr="00584D22">
        <w:t>LMG</w:t>
      </w:r>
      <w:r w:rsidRPr="00584D22">
        <w:t>）之食品與食品添加物為限（惟含酒精類飲料與餐廳內的各式飲料適用標準稅率）、家畜與家禽（供食用之鳥禽類）、魚類與以供食用為目的之動物、穀物類、種子與種苖、植物花藝類、動物飼料、肥料類、醫藥類、報章書籍與印刷業（惟廣告適用標準稅率）、廣播電視業（惟廣告播映適用標準稅率）、劇院及電影院、舞台劇與音樂演奏、歌唱舞蹈表演、特殊技藝表演、博物館及畫廊紀念建築或文物、歷史古蹟、植物園與動物園、圖書館與文物館（販售文物或出租場地則適用標準稅率）、參加運動比賽之參賽費與報名費、著作權人為推廣自己著作而提供之文化類的勞務（瑞士聯邦加值型營業稅法第</w:t>
      </w:r>
      <w:r w:rsidRPr="00584D22">
        <w:t>25</w:t>
      </w:r>
      <w:r w:rsidRPr="00584D22">
        <w:t>條與第</w:t>
      </w:r>
      <w:r w:rsidRPr="00584D22">
        <w:t>21</w:t>
      </w:r>
      <w:r w:rsidRPr="00584D22">
        <w:t>條）。</w:t>
      </w:r>
    </w:p>
    <w:p w:rsidR="002E3704" w:rsidRPr="00584D22" w:rsidRDefault="00E01256" w:rsidP="00D5150C">
      <w:pPr>
        <w:pStyle w:val="aa"/>
        <w:rPr>
          <w:lang w:val="de-CH"/>
        </w:rPr>
      </w:pPr>
      <w:r w:rsidRPr="00584D22">
        <w:t>五、市場環境</w:t>
      </w:r>
    </w:p>
    <w:p w:rsidR="00824C55" w:rsidRPr="00584D22" w:rsidRDefault="00824C55" w:rsidP="00D5150C">
      <w:pPr>
        <w:ind w:firstLine="472"/>
        <w:rPr>
          <w:lang w:eastAsia="zh-TW"/>
        </w:rPr>
      </w:pPr>
      <w:r w:rsidRPr="00584D22">
        <w:rPr>
          <w:lang w:eastAsia="zh-TW"/>
        </w:rPr>
        <w:t>瑞士人偏愛購買精緻耐用</w:t>
      </w:r>
      <w:r w:rsidRPr="00584D22">
        <w:rPr>
          <w:rFonts w:hint="eastAsia"/>
          <w:lang w:eastAsia="zh-TW"/>
        </w:rPr>
        <w:t>與</w:t>
      </w:r>
      <w:r w:rsidRPr="00584D22">
        <w:rPr>
          <w:lang w:eastAsia="zh-TW"/>
        </w:rPr>
        <w:t>高品質之物品，並且消費型態多元、開放，屬典型重視品質而</w:t>
      </w:r>
      <w:proofErr w:type="gramStart"/>
      <w:r w:rsidRPr="00584D22">
        <w:rPr>
          <w:lang w:eastAsia="zh-TW"/>
        </w:rPr>
        <w:t>不</w:t>
      </w:r>
      <w:proofErr w:type="gramEnd"/>
      <w:r w:rsidRPr="00584D22">
        <w:rPr>
          <w:rFonts w:hint="eastAsia"/>
          <w:lang w:eastAsia="zh-TW"/>
        </w:rPr>
        <w:t>一味</w:t>
      </w:r>
      <w:r w:rsidRPr="00584D22">
        <w:rPr>
          <w:lang w:eastAsia="zh-TW"/>
        </w:rPr>
        <w:t>追求低價之市場，我國</w:t>
      </w:r>
      <w:r w:rsidRPr="00584D22">
        <w:rPr>
          <w:rFonts w:hint="eastAsia"/>
          <w:lang w:eastAsia="zh-TW"/>
        </w:rPr>
        <w:t>高附加價值產品可以</w:t>
      </w:r>
      <w:r w:rsidRPr="00584D22">
        <w:rPr>
          <w:lang w:eastAsia="zh-TW"/>
        </w:rPr>
        <w:t>瑞士市場</w:t>
      </w:r>
      <w:r w:rsidRPr="00584D22">
        <w:rPr>
          <w:rFonts w:hint="eastAsia"/>
          <w:lang w:eastAsia="zh-TW"/>
        </w:rPr>
        <w:t>作為</w:t>
      </w:r>
      <w:r w:rsidRPr="00584D22">
        <w:rPr>
          <w:lang w:eastAsia="zh-TW"/>
        </w:rPr>
        <w:t>銷入歐洲其他國家</w:t>
      </w:r>
      <w:r w:rsidRPr="00584D22">
        <w:rPr>
          <w:rFonts w:hint="eastAsia"/>
          <w:lang w:eastAsia="zh-TW"/>
        </w:rPr>
        <w:t>之跳板</w:t>
      </w:r>
      <w:r w:rsidRPr="00584D22">
        <w:rPr>
          <w:lang w:eastAsia="zh-TW"/>
        </w:rPr>
        <w:t>。強調綠色環保及有機產品漸成消費主流，價格雖比一般產品略高，在瑞士市場持續看好。</w:t>
      </w:r>
    </w:p>
    <w:p w:rsidR="00824C55" w:rsidRPr="00584D22" w:rsidRDefault="00824C55" w:rsidP="00D5150C">
      <w:pPr>
        <w:ind w:firstLine="472"/>
        <w:rPr>
          <w:lang w:eastAsia="zh-TW"/>
        </w:rPr>
      </w:pPr>
      <w:r w:rsidRPr="00584D22">
        <w:rPr>
          <w:lang w:eastAsia="zh-TW"/>
        </w:rPr>
        <w:t>瑞士商品之外</w:t>
      </w:r>
      <w:proofErr w:type="gramStart"/>
      <w:r w:rsidRPr="00584D22">
        <w:rPr>
          <w:lang w:eastAsia="zh-TW"/>
        </w:rPr>
        <w:t>包裝均以德</w:t>
      </w:r>
      <w:proofErr w:type="gramEnd"/>
      <w:r w:rsidRPr="00584D22">
        <w:rPr>
          <w:lang w:eastAsia="zh-TW"/>
        </w:rPr>
        <w:t>、法兩種語言標示，相關說明書亦以此兩種語文書寫，民生必需品及日用品銷售通路以</w:t>
      </w:r>
      <w:r w:rsidRPr="00584D22">
        <w:rPr>
          <w:lang w:eastAsia="zh-TW"/>
        </w:rPr>
        <w:t>Migros</w:t>
      </w:r>
      <w:r w:rsidRPr="00584D22">
        <w:rPr>
          <w:lang w:eastAsia="zh-TW"/>
        </w:rPr>
        <w:t>、</w:t>
      </w:r>
      <w:r w:rsidRPr="00584D22">
        <w:rPr>
          <w:lang w:eastAsia="zh-TW"/>
        </w:rPr>
        <w:t>Coop</w:t>
      </w:r>
      <w:r w:rsidRPr="00584D22">
        <w:rPr>
          <w:lang w:eastAsia="zh-TW"/>
        </w:rPr>
        <w:t>、</w:t>
      </w:r>
      <w:r w:rsidRPr="00584D22">
        <w:rPr>
          <w:lang w:eastAsia="zh-TW"/>
        </w:rPr>
        <w:t>Denner</w:t>
      </w:r>
      <w:r w:rsidRPr="00584D22">
        <w:rPr>
          <w:lang w:eastAsia="zh-TW"/>
        </w:rPr>
        <w:t>、</w:t>
      </w:r>
      <w:r w:rsidRPr="00584D22">
        <w:rPr>
          <w:lang w:eastAsia="zh-TW"/>
        </w:rPr>
        <w:t>Manor</w:t>
      </w:r>
      <w:r w:rsidRPr="00584D22">
        <w:rPr>
          <w:lang w:eastAsia="zh-TW"/>
        </w:rPr>
        <w:t>、</w:t>
      </w:r>
      <w:r w:rsidRPr="00584D22">
        <w:rPr>
          <w:lang w:eastAsia="zh-TW"/>
        </w:rPr>
        <w:t>Globus</w:t>
      </w:r>
      <w:r w:rsidRPr="00584D22">
        <w:rPr>
          <w:lang w:eastAsia="zh-TW"/>
        </w:rPr>
        <w:t>、</w:t>
      </w:r>
      <w:r w:rsidRPr="00584D22">
        <w:rPr>
          <w:lang w:eastAsia="zh-TW"/>
        </w:rPr>
        <w:t>Jelmoli</w:t>
      </w:r>
      <w:r w:rsidRPr="00584D22">
        <w:rPr>
          <w:lang w:eastAsia="zh-TW"/>
        </w:rPr>
        <w:t>等連鎖大超市為主，奧</w:t>
      </w:r>
      <w:r w:rsidRPr="00584D22">
        <w:rPr>
          <w:rFonts w:hint="eastAsia"/>
          <w:lang w:eastAsia="zh-TW"/>
        </w:rPr>
        <w:t>地利</w:t>
      </w:r>
      <w:r w:rsidRPr="00584D22">
        <w:rPr>
          <w:lang w:eastAsia="zh-TW"/>
        </w:rPr>
        <w:t>資</w:t>
      </w:r>
      <w:r w:rsidRPr="00584D22">
        <w:rPr>
          <w:lang w:eastAsia="zh-TW"/>
        </w:rPr>
        <w:t>Spar</w:t>
      </w:r>
      <w:r w:rsidRPr="00584D22">
        <w:rPr>
          <w:lang w:eastAsia="zh-TW"/>
        </w:rPr>
        <w:t>及德商</w:t>
      </w:r>
      <w:r w:rsidRPr="00584D22">
        <w:rPr>
          <w:lang w:eastAsia="zh-TW"/>
        </w:rPr>
        <w:t>Aldi</w:t>
      </w:r>
      <w:r w:rsidRPr="00584D22">
        <w:rPr>
          <w:lang w:eastAsia="zh-TW"/>
        </w:rPr>
        <w:t>及</w:t>
      </w:r>
      <w:r w:rsidRPr="00584D22">
        <w:rPr>
          <w:lang w:eastAsia="zh-TW"/>
        </w:rPr>
        <w:t>Lidl</w:t>
      </w:r>
      <w:r w:rsidRPr="00584D22">
        <w:rPr>
          <w:lang w:eastAsia="zh-TW"/>
        </w:rPr>
        <w:t>連鎖超市亦已成功打入瑞士</w:t>
      </w:r>
      <w:r w:rsidR="00546440" w:rsidRPr="00584D22">
        <w:rPr>
          <w:lang w:eastAsia="zh-TW"/>
        </w:rPr>
        <w:t>零售業</w:t>
      </w:r>
      <w:r w:rsidRPr="00584D22">
        <w:rPr>
          <w:lang w:eastAsia="zh-TW"/>
        </w:rPr>
        <w:t>市場。</w:t>
      </w:r>
    </w:p>
    <w:p w:rsidR="005B10E3" w:rsidRPr="00584D22" w:rsidRDefault="005B10E3" w:rsidP="0081119A">
      <w:pPr>
        <w:ind w:firstLine="472"/>
        <w:rPr>
          <w:lang w:eastAsia="zh-TW"/>
        </w:rPr>
      </w:pPr>
      <w:r w:rsidRPr="00584D22">
        <w:rPr>
          <w:lang w:eastAsia="ar-SA"/>
        </w:rPr>
        <w:t>依</w:t>
      </w:r>
      <w:r w:rsidRPr="00584D22">
        <w:rPr>
          <w:lang w:eastAsia="zh-TW"/>
        </w:rPr>
        <w:t>據</w:t>
      </w:r>
      <w:r w:rsidRPr="00584D22">
        <w:rPr>
          <w:lang w:eastAsia="ar-SA"/>
        </w:rPr>
        <w:t>瑞士</w:t>
      </w:r>
      <w:r w:rsidRPr="00584D22">
        <w:rPr>
          <w:lang w:eastAsia="zh-TW"/>
        </w:rPr>
        <w:t>海關統計</w:t>
      </w:r>
      <w:r w:rsidRPr="00584D22">
        <w:rPr>
          <w:lang w:val="de-CH" w:eastAsia="ar-SA"/>
        </w:rPr>
        <w:t>資料</w:t>
      </w:r>
      <w:r w:rsidRPr="00584D22">
        <w:rPr>
          <w:lang w:eastAsia="ar-SA"/>
        </w:rPr>
        <w:t>顯示，</w:t>
      </w:r>
      <w:r w:rsidRPr="00584D22">
        <w:rPr>
          <w:lang w:eastAsia="zh-TW"/>
        </w:rPr>
        <w:t>2020</w:t>
      </w:r>
      <w:r w:rsidRPr="00584D22">
        <w:rPr>
          <w:lang w:eastAsia="zh-TW"/>
        </w:rPr>
        <w:t>年我</w:t>
      </w:r>
      <w:r w:rsidRPr="00584D22">
        <w:rPr>
          <w:lang w:eastAsia="ar-SA"/>
        </w:rPr>
        <w:t>國出口至瑞士前五大產品</w:t>
      </w:r>
      <w:r w:rsidRPr="00584D22">
        <w:rPr>
          <w:lang w:eastAsia="zh-TW"/>
        </w:rPr>
        <w:t>分別</w:t>
      </w:r>
      <w:r w:rsidRPr="00584D22">
        <w:rPr>
          <w:lang w:eastAsia="ar-SA"/>
        </w:rPr>
        <w:t>為</w:t>
      </w:r>
      <w:r w:rsidRPr="00584D22">
        <w:rPr>
          <w:lang w:eastAsia="zh-TW"/>
        </w:rPr>
        <w:t>：</w:t>
      </w:r>
      <w:r w:rsidRPr="00584D22">
        <w:rPr>
          <w:lang w:eastAsia="zh-TW"/>
        </w:rPr>
        <w:t>1.</w:t>
      </w:r>
      <w:r w:rsidRPr="00584D22">
        <w:rPr>
          <w:lang w:eastAsia="zh-TW"/>
        </w:rPr>
        <w:t>貴金屬首飾及其配件（占</w:t>
      </w:r>
      <w:r w:rsidRPr="00584D22">
        <w:rPr>
          <w:lang w:eastAsia="zh-TW"/>
        </w:rPr>
        <w:t>10.3</w:t>
      </w:r>
      <w:r w:rsidR="00847586" w:rsidRPr="00584D22">
        <w:rPr>
          <w:lang w:eastAsia="zh-TW"/>
        </w:rPr>
        <w:t>%</w:t>
      </w:r>
      <w:r w:rsidRPr="00584D22">
        <w:rPr>
          <w:lang w:eastAsia="zh-TW"/>
        </w:rPr>
        <w:t>，關稅代碼</w:t>
      </w:r>
      <w:r w:rsidRPr="00584D22">
        <w:rPr>
          <w:lang w:eastAsia="zh-TW"/>
        </w:rPr>
        <w:t>7113</w:t>
      </w:r>
      <w:r w:rsidRPr="00584D22">
        <w:rPr>
          <w:lang w:eastAsia="zh-TW"/>
        </w:rPr>
        <w:t>）</w:t>
      </w:r>
      <w:r w:rsidRPr="00584D22">
        <w:rPr>
          <w:lang w:eastAsia="ar-SA"/>
        </w:rPr>
        <w:t>；</w:t>
      </w:r>
      <w:r w:rsidRPr="00584D22">
        <w:rPr>
          <w:lang w:eastAsia="zh-TW"/>
        </w:rPr>
        <w:t xml:space="preserve">2. </w:t>
      </w:r>
      <w:r w:rsidRPr="00584D22">
        <w:rPr>
          <w:lang w:eastAsia="zh-TW"/>
        </w:rPr>
        <w:t>積體電路（占</w:t>
      </w:r>
      <w:r w:rsidRPr="00584D22">
        <w:rPr>
          <w:lang w:eastAsia="zh-TW"/>
        </w:rPr>
        <w:t>8.5</w:t>
      </w:r>
      <w:r w:rsidR="00847586" w:rsidRPr="00584D22">
        <w:rPr>
          <w:lang w:eastAsia="zh-TW"/>
        </w:rPr>
        <w:t>%</w:t>
      </w:r>
      <w:r w:rsidRPr="00584D22">
        <w:rPr>
          <w:lang w:eastAsia="zh-TW"/>
        </w:rPr>
        <w:t>，關稅代碼</w:t>
      </w:r>
      <w:r w:rsidRPr="00584D22">
        <w:rPr>
          <w:lang w:eastAsia="zh-TW"/>
        </w:rPr>
        <w:t>8542</w:t>
      </w:r>
      <w:r w:rsidRPr="00584D22">
        <w:rPr>
          <w:lang w:eastAsia="zh-TW"/>
        </w:rPr>
        <w:t>）</w:t>
      </w:r>
      <w:r w:rsidRPr="00584D22">
        <w:rPr>
          <w:lang w:eastAsia="ar-SA"/>
        </w:rPr>
        <w:t>；</w:t>
      </w:r>
      <w:r w:rsidRPr="00584D22">
        <w:rPr>
          <w:lang w:eastAsia="zh-TW"/>
        </w:rPr>
        <w:t xml:space="preserve">3. </w:t>
      </w:r>
      <w:r w:rsidRPr="00584D22">
        <w:rPr>
          <w:lang w:eastAsia="zh-TW"/>
        </w:rPr>
        <w:t>磁性或光學閱讀機（占</w:t>
      </w:r>
      <w:r w:rsidRPr="00584D22">
        <w:rPr>
          <w:lang w:eastAsia="zh-TW"/>
        </w:rPr>
        <w:t>7.6</w:t>
      </w:r>
      <w:r w:rsidR="00847586" w:rsidRPr="00584D22">
        <w:rPr>
          <w:lang w:eastAsia="zh-TW"/>
        </w:rPr>
        <w:t>%</w:t>
      </w:r>
      <w:r w:rsidRPr="00584D22">
        <w:rPr>
          <w:lang w:eastAsia="zh-TW"/>
        </w:rPr>
        <w:t>，關稅代碼</w:t>
      </w:r>
      <w:r w:rsidRPr="00584D22">
        <w:rPr>
          <w:lang w:eastAsia="zh-TW"/>
        </w:rPr>
        <w:t>8471</w:t>
      </w:r>
      <w:r w:rsidRPr="00584D22">
        <w:rPr>
          <w:lang w:eastAsia="zh-TW"/>
        </w:rPr>
        <w:t>）</w:t>
      </w:r>
      <w:r w:rsidRPr="00584D22">
        <w:rPr>
          <w:lang w:eastAsia="ar-SA"/>
        </w:rPr>
        <w:t>；</w:t>
      </w:r>
      <w:r w:rsidRPr="00584D22">
        <w:rPr>
          <w:lang w:eastAsia="zh-TW"/>
        </w:rPr>
        <w:t xml:space="preserve">4. </w:t>
      </w:r>
      <w:r w:rsidRPr="00584D22">
        <w:rPr>
          <w:lang w:eastAsia="zh-TW"/>
        </w:rPr>
        <w:t>車輛零件及附件（占</w:t>
      </w:r>
      <w:r w:rsidRPr="00584D22">
        <w:rPr>
          <w:lang w:eastAsia="zh-TW"/>
        </w:rPr>
        <w:t>6.9</w:t>
      </w:r>
      <w:r w:rsidR="00847586" w:rsidRPr="00584D22">
        <w:rPr>
          <w:lang w:eastAsia="zh-TW"/>
        </w:rPr>
        <w:t>%</w:t>
      </w:r>
      <w:r w:rsidRPr="00584D22">
        <w:rPr>
          <w:lang w:eastAsia="zh-TW"/>
        </w:rPr>
        <w:t>，關稅代碼</w:t>
      </w:r>
      <w:r w:rsidRPr="00584D22">
        <w:rPr>
          <w:lang w:eastAsia="zh-TW"/>
        </w:rPr>
        <w:t>8714</w:t>
      </w:r>
      <w:r w:rsidRPr="00584D22">
        <w:rPr>
          <w:lang w:eastAsia="zh-TW"/>
        </w:rPr>
        <w:t>）</w:t>
      </w:r>
      <w:r w:rsidRPr="00584D22">
        <w:rPr>
          <w:lang w:eastAsia="ar-SA"/>
        </w:rPr>
        <w:t>；</w:t>
      </w:r>
      <w:r w:rsidRPr="00584D22">
        <w:rPr>
          <w:lang w:eastAsia="zh-TW"/>
        </w:rPr>
        <w:t xml:space="preserve">5. </w:t>
      </w:r>
      <w:r w:rsidRPr="00584D22">
        <w:rPr>
          <w:lang w:eastAsia="zh-TW"/>
        </w:rPr>
        <w:t>電話機與通訊器具（占</w:t>
      </w:r>
      <w:r w:rsidRPr="00584D22">
        <w:rPr>
          <w:lang w:eastAsia="zh-TW"/>
        </w:rPr>
        <w:t>6.4</w:t>
      </w:r>
      <w:r w:rsidR="00847586" w:rsidRPr="00584D22">
        <w:rPr>
          <w:lang w:eastAsia="zh-TW"/>
        </w:rPr>
        <w:t>%</w:t>
      </w:r>
      <w:r w:rsidRPr="00584D22">
        <w:rPr>
          <w:lang w:eastAsia="zh-TW"/>
        </w:rPr>
        <w:t>，關稅代碼</w:t>
      </w:r>
      <w:r w:rsidRPr="00584D22">
        <w:rPr>
          <w:lang w:eastAsia="zh-TW"/>
        </w:rPr>
        <w:t>8517</w:t>
      </w:r>
      <w:r w:rsidRPr="00584D22">
        <w:rPr>
          <w:lang w:eastAsia="zh-TW"/>
        </w:rPr>
        <w:t>）</w:t>
      </w:r>
      <w:r w:rsidRPr="00584D22">
        <w:rPr>
          <w:lang w:eastAsia="ar-SA"/>
        </w:rPr>
        <w:t>。</w:t>
      </w:r>
      <w:r w:rsidRPr="00584D22">
        <w:rPr>
          <w:lang w:eastAsia="zh-TW"/>
        </w:rPr>
        <w:t>2020</w:t>
      </w:r>
      <w:r w:rsidRPr="00584D22">
        <w:rPr>
          <w:lang w:eastAsia="ar-SA"/>
        </w:rPr>
        <w:t>年我國自瑞士進口前五大產品分別為：</w:t>
      </w:r>
      <w:r w:rsidRPr="00584D22">
        <w:rPr>
          <w:lang w:eastAsia="zh-TW"/>
        </w:rPr>
        <w:t>1.</w:t>
      </w:r>
      <w:r w:rsidR="00F83606" w:rsidRPr="00584D22">
        <w:rPr>
          <w:rFonts w:hint="eastAsia"/>
          <w:lang w:eastAsia="zh-TW"/>
        </w:rPr>
        <w:t xml:space="preserve"> </w:t>
      </w:r>
      <w:r w:rsidRPr="00584D22">
        <w:rPr>
          <w:lang w:eastAsia="zh-TW"/>
        </w:rPr>
        <w:t>黃金與其半成品（占</w:t>
      </w:r>
      <w:r w:rsidRPr="00584D22">
        <w:rPr>
          <w:lang w:eastAsia="zh-TW"/>
        </w:rPr>
        <w:t>22.7</w:t>
      </w:r>
      <w:r w:rsidR="00847586" w:rsidRPr="00584D22">
        <w:rPr>
          <w:lang w:eastAsia="zh-TW"/>
        </w:rPr>
        <w:t>%</w:t>
      </w:r>
      <w:r w:rsidRPr="00584D22">
        <w:rPr>
          <w:lang w:eastAsia="zh-TW"/>
        </w:rPr>
        <w:t>，關稅代碼</w:t>
      </w:r>
      <w:r w:rsidRPr="00584D22">
        <w:rPr>
          <w:lang w:eastAsia="zh-TW"/>
        </w:rPr>
        <w:t>7108</w:t>
      </w:r>
      <w:r w:rsidRPr="00584D22">
        <w:rPr>
          <w:lang w:eastAsia="zh-TW"/>
        </w:rPr>
        <w:t>）</w:t>
      </w:r>
      <w:r w:rsidRPr="00584D22">
        <w:rPr>
          <w:lang w:eastAsia="ar-SA"/>
        </w:rPr>
        <w:t>；</w:t>
      </w:r>
      <w:r w:rsidRPr="00584D22">
        <w:rPr>
          <w:lang w:eastAsia="zh-TW"/>
        </w:rPr>
        <w:t xml:space="preserve">2. </w:t>
      </w:r>
      <w:r w:rsidRPr="00584D22">
        <w:rPr>
          <w:lang w:eastAsia="zh-TW"/>
        </w:rPr>
        <w:t>人類血液及已調製動物血液（占</w:t>
      </w:r>
      <w:r w:rsidRPr="00584D22">
        <w:rPr>
          <w:lang w:eastAsia="zh-TW"/>
        </w:rPr>
        <w:t>13.2</w:t>
      </w:r>
      <w:r w:rsidR="00847586" w:rsidRPr="00584D22">
        <w:rPr>
          <w:lang w:eastAsia="zh-TW"/>
        </w:rPr>
        <w:t>%</w:t>
      </w:r>
      <w:r w:rsidRPr="00584D22">
        <w:rPr>
          <w:lang w:eastAsia="zh-TW"/>
        </w:rPr>
        <w:t>，關稅代碼</w:t>
      </w:r>
      <w:r w:rsidRPr="00584D22">
        <w:rPr>
          <w:lang w:eastAsia="zh-TW"/>
        </w:rPr>
        <w:t>3002</w:t>
      </w:r>
      <w:r w:rsidRPr="00584D22">
        <w:rPr>
          <w:lang w:eastAsia="zh-TW"/>
        </w:rPr>
        <w:t>）</w:t>
      </w:r>
      <w:r w:rsidRPr="00584D22">
        <w:rPr>
          <w:lang w:eastAsia="ar-SA"/>
        </w:rPr>
        <w:t>；</w:t>
      </w:r>
      <w:r w:rsidRPr="00584D22">
        <w:rPr>
          <w:lang w:eastAsia="zh-TW"/>
        </w:rPr>
        <w:t>3.</w:t>
      </w:r>
      <w:r w:rsidR="00F83606" w:rsidRPr="00584D22">
        <w:rPr>
          <w:rFonts w:hint="eastAsia"/>
          <w:lang w:eastAsia="zh-TW"/>
        </w:rPr>
        <w:t xml:space="preserve"> </w:t>
      </w:r>
      <w:r w:rsidRPr="00584D22">
        <w:rPr>
          <w:lang w:eastAsia="zh-TW"/>
        </w:rPr>
        <w:t>醫藥製劑（占</w:t>
      </w:r>
      <w:r w:rsidRPr="00584D22">
        <w:rPr>
          <w:lang w:eastAsia="zh-TW"/>
        </w:rPr>
        <w:t>10.4</w:t>
      </w:r>
      <w:r w:rsidR="00847586" w:rsidRPr="00584D22">
        <w:rPr>
          <w:lang w:eastAsia="zh-TW"/>
        </w:rPr>
        <w:t>%</w:t>
      </w:r>
      <w:r w:rsidRPr="00584D22">
        <w:rPr>
          <w:lang w:eastAsia="zh-TW"/>
        </w:rPr>
        <w:t>，關稅代碼</w:t>
      </w:r>
      <w:r w:rsidRPr="00584D22">
        <w:rPr>
          <w:lang w:eastAsia="zh-TW"/>
        </w:rPr>
        <w:t>3004</w:t>
      </w:r>
      <w:r w:rsidRPr="00584D22">
        <w:rPr>
          <w:lang w:eastAsia="zh-TW"/>
        </w:rPr>
        <w:t>）</w:t>
      </w:r>
      <w:r w:rsidRPr="00584D22">
        <w:rPr>
          <w:lang w:eastAsia="ar-SA"/>
        </w:rPr>
        <w:t>；</w:t>
      </w:r>
      <w:r w:rsidRPr="00584D22">
        <w:rPr>
          <w:lang w:eastAsia="zh-TW"/>
        </w:rPr>
        <w:t>4.</w:t>
      </w:r>
      <w:r w:rsidR="00F83606" w:rsidRPr="00584D22">
        <w:rPr>
          <w:rFonts w:hint="eastAsia"/>
          <w:lang w:eastAsia="zh-TW"/>
        </w:rPr>
        <w:t xml:space="preserve"> </w:t>
      </w:r>
      <w:r w:rsidRPr="00584D22">
        <w:rPr>
          <w:lang w:eastAsia="zh-TW"/>
        </w:rPr>
        <w:t>貴金屬首飾及其配件（占</w:t>
      </w:r>
      <w:r w:rsidRPr="00584D22">
        <w:rPr>
          <w:lang w:eastAsia="zh-TW"/>
        </w:rPr>
        <w:t>10.2</w:t>
      </w:r>
      <w:r w:rsidR="00847586" w:rsidRPr="00584D22">
        <w:rPr>
          <w:lang w:eastAsia="zh-TW"/>
        </w:rPr>
        <w:t>%</w:t>
      </w:r>
      <w:r w:rsidRPr="00584D22">
        <w:rPr>
          <w:lang w:eastAsia="zh-TW"/>
        </w:rPr>
        <w:t>，關稅代碼</w:t>
      </w:r>
      <w:r w:rsidRPr="00584D22">
        <w:rPr>
          <w:lang w:eastAsia="zh-TW"/>
        </w:rPr>
        <w:t>7113</w:t>
      </w:r>
      <w:r w:rsidRPr="00584D22">
        <w:rPr>
          <w:lang w:eastAsia="zh-TW"/>
        </w:rPr>
        <w:t>）</w:t>
      </w:r>
      <w:r w:rsidRPr="00584D22">
        <w:rPr>
          <w:lang w:eastAsia="ar-SA"/>
        </w:rPr>
        <w:t>；</w:t>
      </w:r>
      <w:r w:rsidRPr="00584D22">
        <w:rPr>
          <w:lang w:eastAsia="zh-TW"/>
        </w:rPr>
        <w:t>5.</w:t>
      </w:r>
      <w:r w:rsidR="00F83606" w:rsidRPr="00584D22">
        <w:rPr>
          <w:rFonts w:hint="eastAsia"/>
          <w:lang w:eastAsia="zh-TW"/>
        </w:rPr>
        <w:t xml:space="preserve"> </w:t>
      </w:r>
      <w:r w:rsidRPr="00584D22">
        <w:rPr>
          <w:lang w:eastAsia="zh-TW"/>
        </w:rPr>
        <w:t>貴金屬之膠體物與無機或有機化合物（占</w:t>
      </w:r>
      <w:r w:rsidRPr="00584D22">
        <w:rPr>
          <w:lang w:eastAsia="zh-TW"/>
        </w:rPr>
        <w:t>6.2</w:t>
      </w:r>
      <w:r w:rsidR="00847586" w:rsidRPr="00584D22">
        <w:rPr>
          <w:lang w:eastAsia="zh-TW"/>
        </w:rPr>
        <w:t>%</w:t>
      </w:r>
      <w:r w:rsidRPr="00584D22">
        <w:rPr>
          <w:lang w:eastAsia="zh-TW"/>
        </w:rPr>
        <w:t>，關稅代碼</w:t>
      </w:r>
      <w:r w:rsidRPr="00584D22">
        <w:rPr>
          <w:lang w:eastAsia="zh-TW"/>
        </w:rPr>
        <w:t>2843</w:t>
      </w:r>
      <w:r w:rsidRPr="00584D22">
        <w:rPr>
          <w:lang w:eastAsia="zh-TW"/>
        </w:rPr>
        <w:t>）。</w:t>
      </w:r>
    </w:p>
    <w:p w:rsidR="00975228" w:rsidRPr="00584D22" w:rsidRDefault="00975228" w:rsidP="00D5150C">
      <w:pPr>
        <w:ind w:firstLine="472"/>
        <w:rPr>
          <w:lang w:eastAsia="zh-TW"/>
        </w:rPr>
      </w:pPr>
      <w:r w:rsidRPr="00584D22">
        <w:rPr>
          <w:rFonts w:hint="eastAsia"/>
          <w:lang w:eastAsia="ar-SA"/>
        </w:rPr>
        <w:t>在全球化與國際競爭的影響下，網路購物（</w:t>
      </w:r>
      <w:r w:rsidRPr="00584D22">
        <w:rPr>
          <w:rFonts w:hint="eastAsia"/>
          <w:lang w:eastAsia="ar-SA"/>
        </w:rPr>
        <w:t>online-shop</w:t>
      </w:r>
      <w:r w:rsidRPr="00584D22">
        <w:rPr>
          <w:rFonts w:hint="eastAsia"/>
          <w:lang w:eastAsia="ar-SA"/>
        </w:rPr>
        <w:t>）風潮</w:t>
      </w:r>
      <w:r w:rsidR="00377748" w:rsidRPr="00584D22">
        <w:rPr>
          <w:rFonts w:hint="eastAsia"/>
          <w:lang w:eastAsia="ar-SA"/>
        </w:rPr>
        <w:t>興起，</w:t>
      </w:r>
      <w:r w:rsidR="00377748" w:rsidRPr="00584D22">
        <w:rPr>
          <w:rFonts w:hint="eastAsia"/>
          <w:lang w:eastAsia="zh-TW"/>
        </w:rPr>
        <w:t>因此</w:t>
      </w:r>
      <w:r w:rsidR="00377748" w:rsidRPr="00584D22">
        <w:rPr>
          <w:rFonts w:hint="eastAsia"/>
          <w:lang w:eastAsia="ar-SA"/>
        </w:rPr>
        <w:t>許多居住在瑞士</w:t>
      </w:r>
      <w:r w:rsidRPr="00584D22">
        <w:rPr>
          <w:rFonts w:hint="eastAsia"/>
          <w:lang w:eastAsia="ar-SA"/>
        </w:rPr>
        <w:t>人</w:t>
      </w:r>
      <w:r w:rsidR="00377748" w:rsidRPr="00584D22">
        <w:rPr>
          <w:rFonts w:hint="eastAsia"/>
          <w:lang w:eastAsia="zh-TW"/>
        </w:rPr>
        <w:t>士</w:t>
      </w:r>
      <w:r w:rsidRPr="00584D22">
        <w:rPr>
          <w:rFonts w:hint="eastAsia"/>
          <w:lang w:eastAsia="ar-SA"/>
        </w:rPr>
        <w:t>透過網際網路比價，最後向</w:t>
      </w:r>
      <w:r w:rsidR="00377748" w:rsidRPr="00584D22">
        <w:rPr>
          <w:rFonts w:hint="eastAsia"/>
          <w:lang w:eastAsia="ar-SA"/>
        </w:rPr>
        <w:t>網路商店網購商品。國外網購商品之單價</w:t>
      </w:r>
      <w:r w:rsidR="00377748" w:rsidRPr="00584D22">
        <w:rPr>
          <w:rFonts w:hint="eastAsia"/>
          <w:lang w:eastAsia="zh-TW"/>
        </w:rPr>
        <w:t>可能</w:t>
      </w:r>
      <w:r w:rsidRPr="00584D22">
        <w:rPr>
          <w:rFonts w:hint="eastAsia"/>
          <w:lang w:eastAsia="ar-SA"/>
        </w:rPr>
        <w:t>低於瑞士境內實體商店之售價，</w:t>
      </w:r>
      <w:r w:rsidR="00377748" w:rsidRPr="00584D22">
        <w:rPr>
          <w:rFonts w:hint="eastAsia"/>
          <w:lang w:eastAsia="zh-TW"/>
        </w:rPr>
        <w:t>但</w:t>
      </w:r>
      <w:r w:rsidRPr="00584D22">
        <w:rPr>
          <w:rFonts w:hint="eastAsia"/>
          <w:lang w:eastAsia="ar-SA"/>
        </w:rPr>
        <w:t>仍</w:t>
      </w:r>
      <w:r w:rsidR="00377748" w:rsidRPr="00584D22">
        <w:rPr>
          <w:rFonts w:hint="eastAsia"/>
          <w:lang w:eastAsia="zh-TW"/>
        </w:rPr>
        <w:t>須</w:t>
      </w:r>
      <w:r w:rsidRPr="00584D22">
        <w:rPr>
          <w:rFonts w:hint="eastAsia"/>
          <w:lang w:eastAsia="ar-SA"/>
        </w:rPr>
        <w:t>支付郵寄費與可能產生之關稅，其中以不強調售後服務之產品最具透過網際網路促銷之潛力。</w:t>
      </w:r>
    </w:p>
    <w:p w:rsidR="00975228" w:rsidRPr="00584D22" w:rsidRDefault="000052F2" w:rsidP="00746ACC">
      <w:pPr>
        <w:ind w:firstLine="472"/>
        <w:rPr>
          <w:lang w:eastAsia="zh-TW"/>
        </w:rPr>
      </w:pPr>
      <w:proofErr w:type="gramStart"/>
      <w:r w:rsidRPr="00584D22">
        <w:rPr>
          <w:rFonts w:hint="eastAsia"/>
          <w:lang w:eastAsia="zh-TW"/>
        </w:rPr>
        <w:t>臺</w:t>
      </w:r>
      <w:proofErr w:type="gramEnd"/>
      <w:r w:rsidR="00975228" w:rsidRPr="00584D22">
        <w:rPr>
          <w:rFonts w:hint="eastAsia"/>
          <w:lang w:eastAsia="zh-TW"/>
        </w:rPr>
        <w:t>資收購或投資瑞士公司，</w:t>
      </w:r>
      <w:r w:rsidR="00377748" w:rsidRPr="00584D22">
        <w:rPr>
          <w:rFonts w:hint="eastAsia"/>
          <w:lang w:eastAsia="zh-TW"/>
        </w:rPr>
        <w:t>可</w:t>
      </w:r>
      <w:r w:rsidR="00975228" w:rsidRPr="00584D22">
        <w:rPr>
          <w:rFonts w:hint="eastAsia"/>
          <w:lang w:eastAsia="zh-TW"/>
        </w:rPr>
        <w:t>利用瑞士品牌及現有行銷管道立即切入瑞士當地市場，同時並可取得</w:t>
      </w:r>
      <w:r w:rsidR="00377748" w:rsidRPr="00584D22">
        <w:rPr>
          <w:rFonts w:hint="eastAsia"/>
          <w:lang w:eastAsia="zh-TW"/>
        </w:rPr>
        <w:t>該</w:t>
      </w:r>
      <w:r w:rsidR="00975228" w:rsidRPr="00584D22">
        <w:rPr>
          <w:rFonts w:hint="eastAsia"/>
          <w:lang w:eastAsia="zh-TW"/>
        </w:rPr>
        <w:t>瑞士</w:t>
      </w:r>
      <w:r w:rsidR="00377748" w:rsidRPr="00584D22">
        <w:rPr>
          <w:rFonts w:hint="eastAsia"/>
          <w:lang w:eastAsia="zh-TW"/>
        </w:rPr>
        <w:t>公司現有之</w:t>
      </w:r>
      <w:r w:rsidR="00975228" w:rsidRPr="00584D22">
        <w:rPr>
          <w:rFonts w:hint="eastAsia"/>
          <w:lang w:eastAsia="zh-TW"/>
        </w:rPr>
        <w:t>產業技術。另我國官方及民間工商團體前往瑞士考察及舉辦經貿研討會亦有助於瑞士商界</w:t>
      </w:r>
      <w:r w:rsidR="002845B7" w:rsidRPr="00584D22">
        <w:rPr>
          <w:rFonts w:hint="eastAsia"/>
          <w:lang w:eastAsia="zh-TW"/>
        </w:rPr>
        <w:t>進一步</w:t>
      </w:r>
      <w:proofErr w:type="gramStart"/>
      <w:r w:rsidR="00975228" w:rsidRPr="00584D22">
        <w:rPr>
          <w:rFonts w:hint="eastAsia"/>
          <w:lang w:eastAsia="zh-TW"/>
        </w:rPr>
        <w:t>暸</w:t>
      </w:r>
      <w:proofErr w:type="gramEnd"/>
      <w:r w:rsidR="00975228" w:rsidRPr="00584D22">
        <w:rPr>
          <w:rFonts w:hint="eastAsia"/>
          <w:lang w:eastAsia="zh-TW"/>
        </w:rPr>
        <w:t>解我國產業發展及產品，</w:t>
      </w:r>
      <w:r w:rsidR="002845B7" w:rsidRPr="00584D22">
        <w:rPr>
          <w:rFonts w:hint="eastAsia"/>
          <w:lang w:eastAsia="zh-TW"/>
        </w:rPr>
        <w:t>並有利</w:t>
      </w:r>
      <w:r w:rsidR="00975228" w:rsidRPr="00584D22">
        <w:rPr>
          <w:rFonts w:hint="eastAsia"/>
          <w:lang w:eastAsia="zh-TW"/>
        </w:rPr>
        <w:t>開拓瑞士市場。</w:t>
      </w:r>
    </w:p>
    <w:p w:rsidR="00A57EFD" w:rsidRPr="00584D22" w:rsidRDefault="00A57EFD" w:rsidP="00D5150C">
      <w:pPr>
        <w:pStyle w:val="aa"/>
      </w:pPr>
      <w:r w:rsidRPr="00584D22">
        <w:t>六、投資環境風險</w:t>
      </w:r>
    </w:p>
    <w:p w:rsidR="008D27FB" w:rsidRPr="00584D22" w:rsidRDefault="008D27FB" w:rsidP="0081119A">
      <w:pPr>
        <w:ind w:firstLine="472"/>
        <w:rPr>
          <w:lang w:eastAsia="zh-TW"/>
        </w:rPr>
      </w:pPr>
      <w:r w:rsidRPr="00584D22">
        <w:rPr>
          <w:lang w:eastAsia="zh-TW"/>
        </w:rPr>
        <w:t>依據「瑞士國際管理學院」（</w:t>
      </w:r>
      <w:r w:rsidRPr="00584D22">
        <w:rPr>
          <w:lang w:eastAsia="zh-TW"/>
        </w:rPr>
        <w:t>IMD</w:t>
      </w:r>
      <w:r w:rsidRPr="00584D22">
        <w:rPr>
          <w:lang w:eastAsia="zh-TW"/>
        </w:rPr>
        <w:t>）所公布之最新世界各國競爭力報告指出，</w:t>
      </w:r>
      <w:r w:rsidRPr="00584D22">
        <w:rPr>
          <w:lang w:eastAsia="zh-TW"/>
        </w:rPr>
        <w:t>2020</w:t>
      </w:r>
      <w:r w:rsidRPr="00584D22">
        <w:rPr>
          <w:lang w:eastAsia="zh-TW"/>
        </w:rPr>
        <w:t>年瑞士國家競爭力排名第</w:t>
      </w:r>
      <w:r w:rsidRPr="00584D22">
        <w:rPr>
          <w:lang w:eastAsia="zh-TW"/>
        </w:rPr>
        <w:t>3</w:t>
      </w:r>
      <w:r w:rsidRPr="00584D22">
        <w:rPr>
          <w:lang w:eastAsia="zh-TW"/>
        </w:rPr>
        <w:t>名（我國排名第</w:t>
      </w:r>
      <w:r w:rsidRPr="00584D22">
        <w:rPr>
          <w:lang w:eastAsia="zh-TW"/>
        </w:rPr>
        <w:t>11</w:t>
      </w:r>
      <w:r w:rsidRPr="00584D22">
        <w:rPr>
          <w:lang w:eastAsia="zh-TW"/>
        </w:rPr>
        <w:t>名）；瑞士「世界經濟論壇」（</w:t>
      </w:r>
      <w:r w:rsidRPr="00584D22">
        <w:rPr>
          <w:lang w:eastAsia="zh-TW"/>
        </w:rPr>
        <w:t>WEF</w:t>
      </w:r>
      <w:r w:rsidRPr="00584D22">
        <w:rPr>
          <w:lang w:eastAsia="zh-TW"/>
        </w:rPr>
        <w:t>）公布之</w:t>
      </w:r>
      <w:r w:rsidRPr="00584D22">
        <w:rPr>
          <w:lang w:eastAsia="zh-TW"/>
        </w:rPr>
        <w:t>2019-2020</w:t>
      </w:r>
      <w:r w:rsidRPr="00584D22">
        <w:rPr>
          <w:lang w:eastAsia="zh-TW"/>
        </w:rPr>
        <w:t>年全球競爭力評比報告指出，</w:t>
      </w:r>
      <w:r w:rsidRPr="00584D22">
        <w:rPr>
          <w:lang w:eastAsia="zh-TW"/>
        </w:rPr>
        <w:t>2019</w:t>
      </w:r>
      <w:r w:rsidRPr="00584D22">
        <w:rPr>
          <w:lang w:eastAsia="zh-TW"/>
        </w:rPr>
        <w:t>年瑞士全球競爭力排名第</w:t>
      </w:r>
      <w:r w:rsidRPr="00584D22">
        <w:rPr>
          <w:lang w:eastAsia="zh-TW"/>
        </w:rPr>
        <w:t>5</w:t>
      </w:r>
      <w:r w:rsidRPr="00584D22">
        <w:rPr>
          <w:lang w:eastAsia="zh-TW"/>
        </w:rPr>
        <w:t>名（我國排名第</w:t>
      </w:r>
      <w:r w:rsidRPr="00584D22">
        <w:rPr>
          <w:lang w:eastAsia="zh-TW"/>
        </w:rPr>
        <w:t>12</w:t>
      </w:r>
      <w:r w:rsidRPr="00584D22">
        <w:rPr>
          <w:lang w:eastAsia="zh-TW"/>
        </w:rPr>
        <w:t>名）。依據美國商業環境風險評估公司（</w:t>
      </w:r>
      <w:r w:rsidRPr="00584D22">
        <w:rPr>
          <w:lang w:eastAsia="zh-TW"/>
        </w:rPr>
        <w:t>Business Environment Risk Intelligence</w:t>
      </w:r>
      <w:r w:rsidRPr="00584D22">
        <w:rPr>
          <w:lang w:eastAsia="zh-TW"/>
        </w:rPr>
        <w:t>，簡稱</w:t>
      </w:r>
      <w:r w:rsidRPr="00584D22">
        <w:rPr>
          <w:lang w:eastAsia="zh-TW"/>
        </w:rPr>
        <w:t>BERI</w:t>
      </w:r>
      <w:r w:rsidRPr="00584D22">
        <w:rPr>
          <w:lang w:eastAsia="zh-TW"/>
        </w:rPr>
        <w:t>）</w:t>
      </w:r>
      <w:r w:rsidRPr="00584D22">
        <w:rPr>
          <w:lang w:eastAsia="zh-TW"/>
        </w:rPr>
        <w:t>2020</w:t>
      </w:r>
      <w:r w:rsidRPr="00584D22">
        <w:rPr>
          <w:lang w:eastAsia="zh-TW"/>
        </w:rPr>
        <w:t>年</w:t>
      </w:r>
      <w:r w:rsidRPr="00584D22">
        <w:rPr>
          <w:lang w:eastAsia="zh-TW"/>
        </w:rPr>
        <w:t>5</w:t>
      </w:r>
      <w:r w:rsidRPr="00584D22">
        <w:rPr>
          <w:lang w:eastAsia="zh-TW"/>
        </w:rPr>
        <w:t>月「投資環境風險評估報告」在全球列入評比的</w:t>
      </w:r>
      <w:r w:rsidRPr="00584D22">
        <w:rPr>
          <w:lang w:eastAsia="zh-TW"/>
        </w:rPr>
        <w:t>50</w:t>
      </w:r>
      <w:r w:rsidRPr="00584D22">
        <w:rPr>
          <w:lang w:eastAsia="zh-TW"/>
        </w:rPr>
        <w:t>個國家中，瑞士排名第</w:t>
      </w:r>
      <w:r w:rsidRPr="00584D22">
        <w:rPr>
          <w:lang w:eastAsia="zh-TW"/>
        </w:rPr>
        <w:t>1</w:t>
      </w:r>
      <w:r w:rsidRPr="00584D22">
        <w:rPr>
          <w:lang w:eastAsia="zh-TW"/>
        </w:rPr>
        <w:t>，我國排名第</w:t>
      </w:r>
      <w:r w:rsidRPr="00584D22">
        <w:rPr>
          <w:lang w:eastAsia="zh-TW"/>
        </w:rPr>
        <w:t>3</w:t>
      </w:r>
      <w:r w:rsidRPr="00584D22">
        <w:rPr>
          <w:lang w:eastAsia="zh-TW"/>
        </w:rPr>
        <w:t>。</w:t>
      </w:r>
    </w:p>
    <w:p w:rsidR="00D5150C" w:rsidRPr="00584D22" w:rsidRDefault="000D7F8D" w:rsidP="00E55BAA">
      <w:pPr>
        <w:ind w:firstLine="472"/>
        <w:rPr>
          <w:lang w:eastAsia="zh-TW"/>
        </w:rPr>
      </w:pPr>
      <w:r w:rsidRPr="00584D22">
        <w:rPr>
          <w:lang w:eastAsia="zh-TW"/>
        </w:rPr>
        <w:t>瑞士基礎建設完整、政治穩定、法規</w:t>
      </w:r>
      <w:proofErr w:type="gramStart"/>
      <w:r w:rsidRPr="00584D22">
        <w:rPr>
          <w:lang w:eastAsia="zh-TW"/>
        </w:rPr>
        <w:t>健全、</w:t>
      </w:r>
      <w:proofErr w:type="gramEnd"/>
      <w:r w:rsidRPr="00584D22">
        <w:rPr>
          <w:lang w:eastAsia="zh-TW"/>
        </w:rPr>
        <w:t>人民守法、創新研發人才充沛、市場開放、社會安定、勞工素質高、金融服務業發達、交通便利、貨物與資金流動自由，</w:t>
      </w:r>
      <w:r w:rsidR="002845B7" w:rsidRPr="00584D22">
        <w:rPr>
          <w:rFonts w:hint="eastAsia"/>
          <w:lang w:eastAsia="zh-TW"/>
        </w:rPr>
        <w:t>保有</w:t>
      </w:r>
      <w:r w:rsidRPr="00584D22">
        <w:rPr>
          <w:lang w:eastAsia="zh-TW"/>
        </w:rPr>
        <w:t>瑞士</w:t>
      </w:r>
      <w:r w:rsidR="002845B7" w:rsidRPr="00584D22">
        <w:rPr>
          <w:rFonts w:hint="eastAsia"/>
          <w:lang w:eastAsia="zh-TW"/>
        </w:rPr>
        <w:t>製造</w:t>
      </w:r>
      <w:r w:rsidR="000052F2" w:rsidRPr="00584D22">
        <w:rPr>
          <w:rFonts w:hint="eastAsia"/>
          <w:lang w:eastAsia="zh-TW"/>
        </w:rPr>
        <w:t>（</w:t>
      </w:r>
      <w:r w:rsidRPr="00584D22">
        <w:rPr>
          <w:lang w:val="de-CH" w:eastAsia="zh-TW"/>
        </w:rPr>
        <w:t>Swiss Made</w:t>
      </w:r>
      <w:r w:rsidR="000052F2" w:rsidRPr="00584D22">
        <w:rPr>
          <w:rFonts w:hint="eastAsia"/>
          <w:lang w:val="de-CH" w:eastAsia="zh-TW"/>
        </w:rPr>
        <w:t>）</w:t>
      </w:r>
      <w:r w:rsidR="0087126B" w:rsidRPr="00584D22">
        <w:rPr>
          <w:rFonts w:hint="eastAsia"/>
          <w:lang w:val="de-CH" w:eastAsia="zh-TW"/>
        </w:rPr>
        <w:t>優良</w:t>
      </w:r>
      <w:r w:rsidRPr="00584D22">
        <w:rPr>
          <w:lang w:val="de-CH" w:eastAsia="zh-TW"/>
        </w:rPr>
        <w:t>產品品質聲譽，因此在</w:t>
      </w:r>
      <w:r w:rsidRPr="00584D22">
        <w:rPr>
          <w:lang w:eastAsia="zh-TW"/>
        </w:rPr>
        <w:t>瑞士平均工資極高的情形下，仍深具吸引他國企業前來投資的誘因。</w:t>
      </w:r>
    </w:p>
    <w:p w:rsidR="003F3073" w:rsidRPr="00584D22" w:rsidRDefault="003F3073" w:rsidP="00746ACC">
      <w:pPr>
        <w:ind w:firstLine="472"/>
        <w:rPr>
          <w:lang w:eastAsia="zh-TW"/>
        </w:rPr>
      </w:pPr>
    </w:p>
    <w:p w:rsidR="00847586" w:rsidRPr="00584D22" w:rsidRDefault="00847586">
      <w:pPr>
        <w:widowControl/>
        <w:overflowPunct/>
        <w:autoSpaceDE/>
        <w:autoSpaceDN/>
        <w:ind w:firstLineChars="0" w:firstLine="0"/>
        <w:jc w:val="left"/>
        <w:rPr>
          <w:lang w:eastAsia="zh-TW"/>
        </w:rPr>
      </w:pPr>
      <w:r w:rsidRPr="00584D22">
        <w:rPr>
          <w:lang w:eastAsia="zh-TW"/>
        </w:rPr>
        <w:br w:type="page"/>
      </w:r>
    </w:p>
    <w:p w:rsidR="00847586" w:rsidRPr="00584D22" w:rsidRDefault="00847586" w:rsidP="00746ACC">
      <w:pPr>
        <w:ind w:firstLine="472"/>
        <w:rPr>
          <w:lang w:eastAsia="zh-TW"/>
        </w:rPr>
      </w:pPr>
    </w:p>
    <w:p w:rsidR="00B46493" w:rsidRPr="00584D22" w:rsidRDefault="00B46493" w:rsidP="00E55BAA">
      <w:pPr>
        <w:ind w:firstLineChars="84" w:firstLine="198"/>
        <w:rPr>
          <w:lang w:eastAsia="zh-TW"/>
        </w:rPr>
        <w:sectPr w:rsidR="00B46493" w:rsidRPr="00584D22" w:rsidSect="00855FDB">
          <w:headerReference w:type="default" r:id="rId20"/>
          <w:pgSz w:w="11906" w:h="16838" w:code="9"/>
          <w:pgMar w:top="2268" w:right="1701" w:bottom="1701" w:left="1701" w:header="1134" w:footer="851" w:gutter="0"/>
          <w:cols w:space="720"/>
          <w:docGrid w:type="linesAndChars" w:linePitch="514" w:charSpace="-774"/>
        </w:sectPr>
      </w:pPr>
    </w:p>
    <w:p w:rsidR="00E01256" w:rsidRPr="00584D22" w:rsidRDefault="00E01256" w:rsidP="00847586">
      <w:pPr>
        <w:pStyle w:val="a8"/>
        <w:spacing w:before="514" w:after="771"/>
        <w:ind w:left="1200" w:hanging="1200"/>
      </w:pPr>
      <w:bookmarkStart w:id="2" w:name="_Toc80068303"/>
      <w:r w:rsidRPr="00584D22">
        <w:t>第參章　外商在當地經營現況及投資機會</w:t>
      </w:r>
      <w:bookmarkEnd w:id="2"/>
    </w:p>
    <w:p w:rsidR="00E01256" w:rsidRPr="00584D22" w:rsidRDefault="00E01256" w:rsidP="00847586">
      <w:pPr>
        <w:pStyle w:val="aa"/>
        <w:ind w:left="640" w:hanging="640"/>
      </w:pPr>
      <w:r w:rsidRPr="00584D22">
        <w:t>一、外商在當地經營現況</w:t>
      </w:r>
    </w:p>
    <w:p w:rsidR="006038A2" w:rsidRPr="00584D22" w:rsidRDefault="006038A2" w:rsidP="0081119A">
      <w:pPr>
        <w:ind w:firstLine="480"/>
        <w:rPr>
          <w:lang w:eastAsia="zh-TW"/>
        </w:rPr>
      </w:pPr>
      <w:r w:rsidRPr="00584D22">
        <w:rPr>
          <w:lang w:eastAsia="zh-TW"/>
        </w:rPr>
        <w:t>根據瑞士中央銀行</w:t>
      </w:r>
      <w:r w:rsidRPr="00584D22">
        <w:rPr>
          <w:lang w:eastAsia="zh-TW"/>
        </w:rPr>
        <w:t>2020</w:t>
      </w:r>
      <w:r w:rsidRPr="00584D22">
        <w:rPr>
          <w:lang w:eastAsia="zh-TW"/>
        </w:rPr>
        <w:t>年</w:t>
      </w:r>
      <w:r w:rsidRPr="00584D22">
        <w:rPr>
          <w:lang w:val="de-CH" w:eastAsia="zh-TW"/>
        </w:rPr>
        <w:t>12</w:t>
      </w:r>
      <w:r w:rsidRPr="00584D22">
        <w:rPr>
          <w:lang w:eastAsia="zh-TW"/>
        </w:rPr>
        <w:t>月</w:t>
      </w:r>
      <w:r w:rsidRPr="00584D22">
        <w:rPr>
          <w:lang w:eastAsia="zh-TW"/>
        </w:rPr>
        <w:t>11</w:t>
      </w:r>
      <w:r w:rsidRPr="00584D22">
        <w:rPr>
          <w:lang w:val="de-CH" w:eastAsia="zh-TW"/>
        </w:rPr>
        <w:t>日</w:t>
      </w:r>
      <w:r w:rsidRPr="00584D22">
        <w:rPr>
          <w:lang w:eastAsia="zh-TW"/>
        </w:rPr>
        <w:t>之最新統計資料顯示，截至</w:t>
      </w:r>
      <w:r w:rsidRPr="00584D22">
        <w:rPr>
          <w:lang w:eastAsia="zh-TW"/>
        </w:rPr>
        <w:t>2019</w:t>
      </w:r>
      <w:r w:rsidRPr="00584D22">
        <w:rPr>
          <w:lang w:eastAsia="zh-TW"/>
        </w:rPr>
        <w:t>年底，世界各國在瑞士之累計投資金額為</w:t>
      </w:r>
      <w:r w:rsidRPr="00584D22">
        <w:rPr>
          <w:lang w:eastAsia="zh-TW"/>
        </w:rPr>
        <w:t>1</w:t>
      </w:r>
      <w:r w:rsidRPr="00584D22">
        <w:rPr>
          <w:lang w:eastAsia="zh-TW"/>
        </w:rPr>
        <w:t>兆</w:t>
      </w:r>
      <w:r w:rsidRPr="00584D22">
        <w:rPr>
          <w:lang w:eastAsia="zh-TW"/>
        </w:rPr>
        <w:t>3,696</w:t>
      </w:r>
      <w:r w:rsidRPr="00584D22">
        <w:rPr>
          <w:lang w:eastAsia="zh-TW"/>
        </w:rPr>
        <w:t>億瑞士法郎，累計金額排名前五名之國家分別依序為盧森堡（</w:t>
      </w:r>
      <w:r w:rsidRPr="00584D22">
        <w:rPr>
          <w:lang w:eastAsia="zh-TW"/>
        </w:rPr>
        <w:t>3,858</w:t>
      </w:r>
      <w:r w:rsidRPr="00584D22">
        <w:rPr>
          <w:lang w:eastAsia="zh-TW"/>
        </w:rPr>
        <w:t>億瑞士法郎</w:t>
      </w:r>
      <w:r w:rsidRPr="00584D22">
        <w:rPr>
          <w:lang w:val="de-CH" w:eastAsia="zh-TW"/>
        </w:rPr>
        <w:t>）、</w:t>
      </w:r>
      <w:r w:rsidRPr="00584D22">
        <w:rPr>
          <w:lang w:eastAsia="zh-TW"/>
        </w:rPr>
        <w:t>荷蘭（</w:t>
      </w:r>
      <w:r w:rsidRPr="00584D22">
        <w:rPr>
          <w:lang w:eastAsia="zh-TW"/>
        </w:rPr>
        <w:t>3,837</w:t>
      </w:r>
      <w:r w:rsidRPr="00584D22">
        <w:rPr>
          <w:lang w:eastAsia="zh-TW"/>
        </w:rPr>
        <w:t>億瑞士法郎</w:t>
      </w:r>
      <w:r w:rsidRPr="00584D22">
        <w:rPr>
          <w:lang w:val="de-CH" w:eastAsia="zh-TW"/>
        </w:rPr>
        <w:t>）、愛爾蘭（</w:t>
      </w:r>
      <w:r w:rsidRPr="00584D22">
        <w:rPr>
          <w:lang w:eastAsia="zh-TW"/>
        </w:rPr>
        <w:t>995</w:t>
      </w:r>
      <w:r w:rsidRPr="00584D22">
        <w:rPr>
          <w:lang w:val="de-CH" w:eastAsia="zh-TW"/>
        </w:rPr>
        <w:t>億瑞士法郎）、美國（</w:t>
      </w:r>
      <w:r w:rsidRPr="00584D22">
        <w:rPr>
          <w:lang w:val="de-CH" w:eastAsia="zh-TW"/>
        </w:rPr>
        <w:t>794</w:t>
      </w:r>
      <w:r w:rsidRPr="00584D22">
        <w:rPr>
          <w:lang w:val="de-CH" w:eastAsia="zh-TW"/>
        </w:rPr>
        <w:t>億瑞士法郎）、英</w:t>
      </w:r>
      <w:r w:rsidRPr="00584D22">
        <w:rPr>
          <w:lang w:eastAsia="zh-TW"/>
        </w:rPr>
        <w:t>國（</w:t>
      </w:r>
      <w:r w:rsidRPr="00584D22">
        <w:rPr>
          <w:lang w:eastAsia="zh-TW"/>
        </w:rPr>
        <w:t>771</w:t>
      </w:r>
      <w:r w:rsidRPr="00584D22">
        <w:rPr>
          <w:lang w:eastAsia="zh-TW"/>
        </w:rPr>
        <w:t>億瑞士法郎</w:t>
      </w:r>
      <w:r w:rsidRPr="00584D22">
        <w:rPr>
          <w:lang w:val="de-CH" w:eastAsia="zh-TW"/>
        </w:rPr>
        <w:t>）</w:t>
      </w:r>
      <w:r w:rsidRPr="00584D22">
        <w:rPr>
          <w:lang w:eastAsia="zh-TW"/>
        </w:rPr>
        <w:t>。</w:t>
      </w:r>
    </w:p>
    <w:p w:rsidR="007B1A2D" w:rsidRPr="00584D22" w:rsidRDefault="007B1A2D" w:rsidP="00847586">
      <w:pPr>
        <w:pStyle w:val="aa"/>
        <w:ind w:left="640" w:hanging="640"/>
      </w:pPr>
      <w:r w:rsidRPr="00584D22">
        <w:t>二、</w:t>
      </w:r>
      <w:proofErr w:type="gramStart"/>
      <w:r w:rsidR="001B3B4E" w:rsidRPr="00584D22">
        <w:t>臺</w:t>
      </w:r>
      <w:proofErr w:type="gramEnd"/>
      <w:r w:rsidRPr="00584D22">
        <w:t>商在當地經營現況</w:t>
      </w:r>
    </w:p>
    <w:p w:rsidR="0066677A" w:rsidRPr="00584D22" w:rsidRDefault="0066677A" w:rsidP="0081119A">
      <w:pPr>
        <w:ind w:firstLine="480"/>
        <w:rPr>
          <w:lang w:eastAsia="zh-TW"/>
        </w:rPr>
      </w:pPr>
      <w:r w:rsidRPr="00584D22">
        <w:rPr>
          <w:lang w:eastAsia="zh-TW"/>
        </w:rPr>
        <w:t>依據經濟部投資審議委員會統計，至</w:t>
      </w:r>
      <w:r w:rsidRPr="00584D22">
        <w:rPr>
          <w:lang w:eastAsia="zh-TW"/>
        </w:rPr>
        <w:t>2020</w:t>
      </w:r>
      <w:r w:rsidRPr="00584D22">
        <w:rPr>
          <w:lang w:eastAsia="zh-TW"/>
        </w:rPr>
        <w:t>年</w:t>
      </w:r>
      <w:r w:rsidRPr="00584D22">
        <w:rPr>
          <w:lang w:eastAsia="zh-TW"/>
        </w:rPr>
        <w:t>12</w:t>
      </w:r>
      <w:r w:rsidRPr="00584D22">
        <w:rPr>
          <w:lang w:eastAsia="zh-TW"/>
        </w:rPr>
        <w:t>月底止，我對瑞士累計投資公司數量共</w:t>
      </w:r>
      <w:r w:rsidRPr="00584D22">
        <w:rPr>
          <w:lang w:eastAsia="zh-TW"/>
        </w:rPr>
        <w:t>28</w:t>
      </w:r>
      <w:r w:rsidRPr="00584D22">
        <w:rPr>
          <w:lang w:eastAsia="zh-TW"/>
        </w:rPr>
        <w:t>件，累計投資金額約為</w:t>
      </w:r>
      <w:r w:rsidRPr="00584D22">
        <w:rPr>
          <w:lang w:eastAsia="zh-TW"/>
        </w:rPr>
        <w:t>2</w:t>
      </w:r>
      <w:r w:rsidRPr="00584D22">
        <w:rPr>
          <w:lang w:eastAsia="zh-TW"/>
        </w:rPr>
        <w:t>億</w:t>
      </w:r>
      <w:r w:rsidRPr="00584D22">
        <w:rPr>
          <w:lang w:eastAsia="zh-TW"/>
        </w:rPr>
        <w:t>395</w:t>
      </w:r>
      <w:r w:rsidRPr="00584D22">
        <w:rPr>
          <w:lang w:eastAsia="zh-TW"/>
        </w:rPr>
        <w:t>萬美元。</w:t>
      </w:r>
    </w:p>
    <w:p w:rsidR="0066677A" w:rsidRPr="00584D22" w:rsidRDefault="0066677A" w:rsidP="0081119A">
      <w:pPr>
        <w:ind w:firstLine="480"/>
        <w:rPr>
          <w:lang w:eastAsia="zh-TW"/>
        </w:rPr>
      </w:pPr>
      <w:r w:rsidRPr="00584D22">
        <w:rPr>
          <w:lang w:eastAsia="zh-TW"/>
        </w:rPr>
        <w:t>目前，</w:t>
      </w:r>
      <w:proofErr w:type="gramStart"/>
      <w:r w:rsidRPr="00584D22">
        <w:rPr>
          <w:lang w:eastAsia="zh-TW"/>
        </w:rPr>
        <w:t>臺</w:t>
      </w:r>
      <w:proofErr w:type="gramEnd"/>
      <w:r w:rsidRPr="00584D22">
        <w:rPr>
          <w:lang w:eastAsia="zh-TW"/>
        </w:rPr>
        <w:t>商在瑞士之主要投資項目為精密機械業、工具機業、醫療器材業、資訊科技業、運輸業等，共有十餘家</w:t>
      </w:r>
      <w:proofErr w:type="gramStart"/>
      <w:r w:rsidRPr="00584D22">
        <w:rPr>
          <w:lang w:eastAsia="zh-TW"/>
        </w:rPr>
        <w:t>臺</w:t>
      </w:r>
      <w:proofErr w:type="gramEnd"/>
      <w:r w:rsidRPr="00584D22">
        <w:rPr>
          <w:lang w:eastAsia="zh-TW"/>
        </w:rPr>
        <w:t>商營運中，包含由</w:t>
      </w:r>
      <w:proofErr w:type="gramStart"/>
      <w:r w:rsidRPr="00584D22">
        <w:rPr>
          <w:lang w:eastAsia="zh-TW"/>
        </w:rPr>
        <w:t>臺</w:t>
      </w:r>
      <w:proofErr w:type="gramEnd"/>
      <w:r w:rsidRPr="00584D22">
        <w:rPr>
          <w:lang w:eastAsia="zh-TW"/>
        </w:rPr>
        <w:t>商直接設立之企業，如華碩電腦（</w:t>
      </w:r>
      <w:r w:rsidRPr="00584D22">
        <w:rPr>
          <w:lang w:eastAsia="zh-TW"/>
        </w:rPr>
        <w:t>ASUS</w:t>
      </w:r>
      <w:r w:rsidRPr="00584D22">
        <w:rPr>
          <w:lang w:eastAsia="zh-TW"/>
        </w:rPr>
        <w:t>）、宏碁電腦（</w:t>
      </w:r>
      <w:r w:rsidRPr="00584D22">
        <w:rPr>
          <w:lang w:eastAsia="zh-TW"/>
        </w:rPr>
        <w:t>Acer</w:t>
      </w:r>
      <w:r w:rsidRPr="00584D22">
        <w:rPr>
          <w:lang w:eastAsia="zh-TW"/>
        </w:rPr>
        <w:t>）、上銀科技（</w:t>
      </w:r>
      <w:r w:rsidRPr="00584D22">
        <w:rPr>
          <w:lang w:eastAsia="zh-TW"/>
        </w:rPr>
        <w:t>Hiwin</w:t>
      </w:r>
      <w:r w:rsidRPr="00584D22">
        <w:rPr>
          <w:lang w:eastAsia="zh-TW"/>
        </w:rPr>
        <w:t>）、長榮海運（</w:t>
      </w:r>
      <w:r w:rsidRPr="00584D22">
        <w:rPr>
          <w:lang w:eastAsia="zh-TW"/>
        </w:rPr>
        <w:t>Evergreen</w:t>
      </w:r>
      <w:r w:rsidRPr="00584D22">
        <w:rPr>
          <w:lang w:eastAsia="zh-TW"/>
        </w:rPr>
        <w:t>）等，及由</w:t>
      </w:r>
      <w:proofErr w:type="gramStart"/>
      <w:r w:rsidRPr="00584D22">
        <w:rPr>
          <w:lang w:eastAsia="zh-TW"/>
        </w:rPr>
        <w:t>臺</w:t>
      </w:r>
      <w:proofErr w:type="gramEnd"/>
      <w:r w:rsidRPr="00584D22">
        <w:rPr>
          <w:lang w:eastAsia="zh-TW"/>
        </w:rPr>
        <w:t>商</w:t>
      </w:r>
      <w:proofErr w:type="gramStart"/>
      <w:r w:rsidRPr="00584D22">
        <w:rPr>
          <w:lang w:eastAsia="zh-TW"/>
        </w:rPr>
        <w:t>併</w:t>
      </w:r>
      <w:proofErr w:type="gramEnd"/>
      <w:r w:rsidRPr="00584D22">
        <w:rPr>
          <w:lang w:eastAsia="zh-TW"/>
        </w:rPr>
        <w:t>購之原瑞士企業如台達電子（</w:t>
      </w:r>
      <w:r w:rsidRPr="00584D22">
        <w:rPr>
          <w:lang w:eastAsia="zh-TW"/>
        </w:rPr>
        <w:t>Delta</w:t>
      </w:r>
      <w:r w:rsidRPr="00584D22">
        <w:rPr>
          <w:lang w:eastAsia="zh-TW"/>
        </w:rPr>
        <w:t>）、百略醫學（</w:t>
      </w:r>
      <w:r w:rsidRPr="00584D22">
        <w:rPr>
          <w:lang w:eastAsia="zh-TW"/>
        </w:rPr>
        <w:t>Microlife</w:t>
      </w:r>
      <w:r w:rsidRPr="00584D22">
        <w:rPr>
          <w:lang w:eastAsia="zh-TW"/>
        </w:rPr>
        <w:t>）、環瑞</w:t>
      </w:r>
      <w:proofErr w:type="gramStart"/>
      <w:r w:rsidRPr="00584D22">
        <w:rPr>
          <w:lang w:eastAsia="zh-TW"/>
        </w:rPr>
        <w:t>醫</w:t>
      </w:r>
      <w:proofErr w:type="gramEnd"/>
      <w:r w:rsidRPr="00584D22">
        <w:rPr>
          <w:lang w:eastAsia="zh-TW"/>
        </w:rPr>
        <w:t>（</w:t>
      </w:r>
      <w:r w:rsidRPr="00584D22">
        <w:rPr>
          <w:lang w:eastAsia="zh-TW"/>
        </w:rPr>
        <w:t>Swissray</w:t>
      </w:r>
      <w:r w:rsidRPr="00584D22">
        <w:rPr>
          <w:lang w:eastAsia="zh-TW"/>
        </w:rPr>
        <w:t>）、友嘉集團子公司</w:t>
      </w:r>
      <w:r w:rsidRPr="00584D22">
        <w:rPr>
          <w:lang w:eastAsia="zh-TW"/>
        </w:rPr>
        <w:t>Pfiffner</w:t>
      </w:r>
      <w:r w:rsidRPr="00584D22">
        <w:rPr>
          <w:lang w:eastAsia="zh-TW"/>
        </w:rPr>
        <w:t>等。</w:t>
      </w:r>
    </w:p>
    <w:p w:rsidR="007B1A2D" w:rsidRPr="00584D22" w:rsidRDefault="007B1A2D" w:rsidP="00847586">
      <w:pPr>
        <w:pStyle w:val="aa"/>
        <w:ind w:left="640" w:hanging="640"/>
      </w:pPr>
      <w:r w:rsidRPr="00584D22">
        <w:t>三、投資機會</w:t>
      </w:r>
    </w:p>
    <w:p w:rsidR="00920308" w:rsidRPr="00584D22" w:rsidRDefault="0072515E" w:rsidP="00847586">
      <w:pPr>
        <w:ind w:firstLine="480"/>
        <w:rPr>
          <w:lang w:eastAsia="zh-TW"/>
        </w:rPr>
      </w:pPr>
      <w:r w:rsidRPr="00584D22">
        <w:rPr>
          <w:lang w:eastAsia="zh-TW"/>
        </w:rPr>
        <w:t>瑞士為</w:t>
      </w:r>
      <w:r w:rsidR="0087126B" w:rsidRPr="00584D22">
        <w:rPr>
          <w:lang w:eastAsia="zh-TW"/>
        </w:rPr>
        <w:t>工商自由、市場及資金開放之國家，對外國人投資之種類及行業限制</w:t>
      </w:r>
      <w:r w:rsidR="0087126B" w:rsidRPr="00584D22">
        <w:rPr>
          <w:rFonts w:hint="eastAsia"/>
          <w:lang w:eastAsia="zh-TW"/>
        </w:rPr>
        <w:t>甚少</w:t>
      </w:r>
      <w:r w:rsidRPr="00584D22">
        <w:rPr>
          <w:lang w:eastAsia="zh-TW"/>
        </w:rPr>
        <w:t>。瑞士之微電子、光電、資訊、奈米應用科技、精密機具、生</w:t>
      </w:r>
      <w:proofErr w:type="gramStart"/>
      <w:r w:rsidRPr="00584D22">
        <w:rPr>
          <w:lang w:eastAsia="zh-TW"/>
        </w:rPr>
        <w:t>醫</w:t>
      </w:r>
      <w:proofErr w:type="gramEnd"/>
      <w:r w:rsidRPr="00584D22">
        <w:rPr>
          <w:lang w:eastAsia="zh-TW"/>
        </w:rPr>
        <w:t>製藥及基因工程等高科技、附加價值高且無污染之高科技產業最深具潛力</w:t>
      </w:r>
      <w:r w:rsidR="00BC6103" w:rsidRPr="00584D22">
        <w:rPr>
          <w:lang w:eastAsia="zh-TW"/>
        </w:rPr>
        <w:t>。</w:t>
      </w:r>
    </w:p>
    <w:p w:rsidR="007B1A2D" w:rsidRPr="00584D22" w:rsidRDefault="00920308" w:rsidP="00847586">
      <w:pPr>
        <w:ind w:firstLine="480"/>
        <w:rPr>
          <w:lang w:eastAsia="zh-TW"/>
        </w:rPr>
      </w:pPr>
      <w:r w:rsidRPr="00584D22">
        <w:rPr>
          <w:lang w:eastAsia="zh-TW"/>
        </w:rPr>
        <w:t>瑞士投資環境具有甚</w:t>
      </w:r>
      <w:proofErr w:type="gramStart"/>
      <w:r w:rsidRPr="00584D22">
        <w:rPr>
          <w:lang w:eastAsia="zh-TW"/>
        </w:rPr>
        <w:t>多優點</w:t>
      </w:r>
      <w:proofErr w:type="gramEnd"/>
      <w:r w:rsidR="0087126B" w:rsidRPr="00584D22">
        <w:rPr>
          <w:rFonts w:hint="eastAsia"/>
          <w:lang w:eastAsia="zh-TW"/>
        </w:rPr>
        <w:t>，例如</w:t>
      </w:r>
      <w:r w:rsidRPr="00584D22">
        <w:rPr>
          <w:lang w:eastAsia="zh-TW"/>
        </w:rPr>
        <w:t>政治安定、法規透明、政府效能高、設立公司容易、</w:t>
      </w:r>
      <w:r w:rsidR="0087126B" w:rsidRPr="00584D22">
        <w:rPr>
          <w:lang w:eastAsia="zh-TW"/>
        </w:rPr>
        <w:t>位處歐洲地理中心、人力素質高</w:t>
      </w:r>
      <w:r w:rsidRPr="00584D22">
        <w:rPr>
          <w:lang w:eastAsia="zh-TW"/>
        </w:rPr>
        <w:t>等，</w:t>
      </w:r>
      <w:r w:rsidR="0087126B" w:rsidRPr="00584D22">
        <w:rPr>
          <w:rFonts w:hint="eastAsia"/>
          <w:lang w:eastAsia="zh-TW"/>
        </w:rPr>
        <w:t>因此許多外商在瑞士</w:t>
      </w:r>
      <w:r w:rsidRPr="00584D22">
        <w:rPr>
          <w:lang w:eastAsia="zh-TW"/>
        </w:rPr>
        <w:t>設立歐洲運籌總部或研發中心，或以</w:t>
      </w:r>
      <w:proofErr w:type="gramStart"/>
      <w:r w:rsidRPr="00584D22">
        <w:rPr>
          <w:lang w:eastAsia="zh-TW"/>
        </w:rPr>
        <w:t>併</w:t>
      </w:r>
      <w:proofErr w:type="gramEnd"/>
      <w:r w:rsidRPr="00584D22">
        <w:rPr>
          <w:lang w:eastAsia="zh-TW"/>
        </w:rPr>
        <w:t>購方式取得瑞士企業既有的</w:t>
      </w:r>
      <w:r w:rsidR="0087126B" w:rsidRPr="00584D22">
        <w:rPr>
          <w:rFonts w:hint="eastAsia"/>
          <w:lang w:eastAsia="zh-TW"/>
        </w:rPr>
        <w:t>工業</w:t>
      </w:r>
      <w:r w:rsidRPr="00584D22">
        <w:rPr>
          <w:lang w:eastAsia="zh-TW"/>
        </w:rPr>
        <w:t>技</w:t>
      </w:r>
      <w:r w:rsidR="0087126B" w:rsidRPr="00584D22">
        <w:rPr>
          <w:rFonts w:hint="eastAsia"/>
          <w:lang w:eastAsia="zh-TW"/>
        </w:rPr>
        <w:t>術</w:t>
      </w:r>
      <w:r w:rsidRPr="00584D22">
        <w:rPr>
          <w:lang w:eastAsia="zh-TW"/>
        </w:rPr>
        <w:t>、品牌及銷售通路。然而瑞士物價高且工資昂貴，並不適合我國</w:t>
      </w:r>
      <w:r w:rsidR="0087126B" w:rsidRPr="00584D22">
        <w:rPr>
          <w:rFonts w:hint="eastAsia"/>
          <w:lang w:eastAsia="zh-TW"/>
        </w:rPr>
        <w:t>以</w:t>
      </w:r>
      <w:r w:rsidRPr="00584D22">
        <w:rPr>
          <w:lang w:eastAsia="zh-TW"/>
        </w:rPr>
        <w:t>代工生產或薄利多銷型態的企業從事生產活動。</w:t>
      </w:r>
    </w:p>
    <w:p w:rsidR="00AE7070" w:rsidRPr="00584D22" w:rsidRDefault="00AE7070" w:rsidP="0081119A">
      <w:pPr>
        <w:ind w:firstLine="480"/>
        <w:rPr>
          <w:lang w:eastAsia="zh-TW"/>
        </w:rPr>
      </w:pPr>
      <w:r w:rsidRPr="00584D22">
        <w:rPr>
          <w:lang w:eastAsia="zh-TW"/>
        </w:rPr>
        <w:t>瑞士信貸銀行（</w:t>
      </w:r>
      <w:r w:rsidRPr="00584D22">
        <w:rPr>
          <w:lang w:eastAsia="zh-TW"/>
        </w:rPr>
        <w:t>Credit Suisse</w:t>
      </w:r>
      <w:r w:rsidRPr="00584D22">
        <w:rPr>
          <w:lang w:eastAsia="zh-TW"/>
        </w:rPr>
        <w:t>）於</w:t>
      </w:r>
      <w:r w:rsidRPr="00584D22">
        <w:rPr>
          <w:lang w:eastAsia="zh-TW"/>
        </w:rPr>
        <w:t>2018</w:t>
      </w:r>
      <w:r w:rsidRPr="00584D22">
        <w:rPr>
          <w:lang w:eastAsia="zh-TW"/>
        </w:rPr>
        <w:t>年</w:t>
      </w:r>
      <w:r w:rsidRPr="00584D22">
        <w:rPr>
          <w:lang w:eastAsia="zh-TW"/>
        </w:rPr>
        <w:t>11</w:t>
      </w:r>
      <w:r w:rsidRPr="00584D22">
        <w:rPr>
          <w:lang w:eastAsia="zh-TW"/>
        </w:rPr>
        <w:t>月公布之「</w:t>
      </w:r>
      <w:r w:rsidRPr="00584D22">
        <w:rPr>
          <w:lang w:eastAsia="zh-TW"/>
        </w:rPr>
        <w:t>2025</w:t>
      </w:r>
      <w:r w:rsidRPr="00584D22">
        <w:rPr>
          <w:lang w:eastAsia="zh-TW"/>
        </w:rPr>
        <w:t>年瑞士各</w:t>
      </w:r>
      <w:proofErr w:type="gramStart"/>
      <w:r w:rsidRPr="00584D22">
        <w:rPr>
          <w:lang w:eastAsia="zh-TW"/>
        </w:rPr>
        <w:t>邦</w:t>
      </w:r>
      <w:proofErr w:type="gramEnd"/>
      <w:r w:rsidRPr="00584D22">
        <w:rPr>
          <w:lang w:eastAsia="zh-TW"/>
        </w:rPr>
        <w:t>與各地區投資環境評比（</w:t>
      </w:r>
      <w:r w:rsidRPr="00584D22">
        <w:rPr>
          <w:lang w:eastAsia="zh-TW"/>
        </w:rPr>
        <w:t>Standortqualität 2025</w:t>
      </w:r>
      <w:r w:rsidRPr="00584D22">
        <w:rPr>
          <w:lang w:eastAsia="zh-TW"/>
        </w:rPr>
        <w:t>）」指出，目前瑞士面臨營利事業所得稅之改革，未來各地方</w:t>
      </w:r>
      <w:proofErr w:type="gramStart"/>
      <w:r w:rsidRPr="00584D22">
        <w:rPr>
          <w:lang w:eastAsia="zh-TW"/>
        </w:rPr>
        <w:t>邦</w:t>
      </w:r>
      <w:proofErr w:type="gramEnd"/>
      <w:r w:rsidRPr="00584D22">
        <w:rPr>
          <w:lang w:eastAsia="zh-TW"/>
        </w:rPr>
        <w:t>都朝著降低其營利事業所得稅稅率方向邁進，預估</w:t>
      </w:r>
      <w:r w:rsidRPr="00584D22">
        <w:rPr>
          <w:lang w:eastAsia="zh-TW"/>
        </w:rPr>
        <w:t>2025</w:t>
      </w:r>
      <w:r w:rsidRPr="00584D22">
        <w:rPr>
          <w:lang w:eastAsia="zh-TW"/>
        </w:rPr>
        <w:t>年投資環境評比綜合評比排名前七名的</w:t>
      </w:r>
      <w:proofErr w:type="gramStart"/>
      <w:r w:rsidRPr="00584D22">
        <w:rPr>
          <w:lang w:eastAsia="zh-TW"/>
        </w:rPr>
        <w:t>邦</w:t>
      </w:r>
      <w:proofErr w:type="gramEnd"/>
      <w:r w:rsidRPr="00584D22">
        <w:rPr>
          <w:lang w:eastAsia="zh-TW"/>
        </w:rPr>
        <w:t>依序為：</w:t>
      </w:r>
      <w:r w:rsidRPr="00584D22">
        <w:rPr>
          <w:lang w:eastAsia="zh-TW"/>
        </w:rPr>
        <w:t>Zug</w:t>
      </w:r>
      <w:r w:rsidRPr="00584D22">
        <w:rPr>
          <w:lang w:eastAsia="zh-TW"/>
        </w:rPr>
        <w:t>（</w:t>
      </w:r>
      <w:r w:rsidRPr="00584D22">
        <w:rPr>
          <w:lang w:eastAsia="zh-TW"/>
        </w:rPr>
        <w:t>+0</w:t>
      </w:r>
      <w:r w:rsidRPr="00584D22">
        <w:rPr>
          <w:lang w:eastAsia="zh-TW"/>
        </w:rPr>
        <w:t>），</w:t>
      </w:r>
      <w:r w:rsidRPr="00584D22">
        <w:rPr>
          <w:lang w:eastAsia="zh-TW"/>
        </w:rPr>
        <w:t>Basel-Stadt</w:t>
      </w:r>
      <w:r w:rsidRPr="00584D22">
        <w:rPr>
          <w:lang w:eastAsia="zh-TW"/>
        </w:rPr>
        <w:t>（</w:t>
      </w:r>
      <w:r w:rsidRPr="00584D22">
        <w:rPr>
          <w:lang w:eastAsia="zh-TW"/>
        </w:rPr>
        <w:t>+2</w:t>
      </w:r>
      <w:r w:rsidRPr="00584D22">
        <w:rPr>
          <w:lang w:eastAsia="zh-TW"/>
        </w:rPr>
        <w:t>），蘇黎士（</w:t>
      </w:r>
      <w:r w:rsidRPr="00584D22">
        <w:rPr>
          <w:lang w:eastAsia="zh-TW"/>
        </w:rPr>
        <w:t>-1</w:t>
      </w:r>
      <w:r w:rsidRPr="00584D22">
        <w:rPr>
          <w:lang w:eastAsia="zh-TW"/>
        </w:rPr>
        <w:t>），日內瓦（</w:t>
      </w:r>
      <w:r w:rsidRPr="00584D22">
        <w:rPr>
          <w:lang w:eastAsia="zh-TW"/>
        </w:rPr>
        <w:t>+9</w:t>
      </w:r>
      <w:r w:rsidRPr="00584D22">
        <w:rPr>
          <w:lang w:eastAsia="zh-TW"/>
        </w:rPr>
        <w:t>），</w:t>
      </w:r>
      <w:r w:rsidRPr="00584D22">
        <w:rPr>
          <w:lang w:eastAsia="zh-TW"/>
        </w:rPr>
        <w:t>Basel-Landschaft</w:t>
      </w:r>
      <w:r w:rsidRPr="00584D22">
        <w:rPr>
          <w:lang w:eastAsia="zh-TW"/>
        </w:rPr>
        <w:t>（</w:t>
      </w:r>
      <w:r w:rsidRPr="00584D22">
        <w:rPr>
          <w:lang w:eastAsia="zh-TW"/>
        </w:rPr>
        <w:t>+6</w:t>
      </w:r>
      <w:r w:rsidRPr="00584D22">
        <w:rPr>
          <w:lang w:eastAsia="zh-TW"/>
        </w:rPr>
        <w:t>），</w:t>
      </w:r>
      <w:r w:rsidRPr="00584D22">
        <w:rPr>
          <w:lang w:eastAsia="zh-TW"/>
        </w:rPr>
        <w:t>Aargau</w:t>
      </w:r>
      <w:r w:rsidRPr="00584D22">
        <w:rPr>
          <w:lang w:eastAsia="zh-TW"/>
        </w:rPr>
        <w:t>（</w:t>
      </w:r>
      <w:r w:rsidRPr="00584D22">
        <w:rPr>
          <w:lang w:eastAsia="zh-TW"/>
        </w:rPr>
        <w:t>-3</w:t>
      </w:r>
      <w:r w:rsidRPr="00584D22">
        <w:rPr>
          <w:lang w:eastAsia="zh-TW"/>
        </w:rPr>
        <w:t>），及</w:t>
      </w:r>
      <w:r w:rsidRPr="00584D22">
        <w:rPr>
          <w:lang w:eastAsia="zh-TW"/>
        </w:rPr>
        <w:t>Schwyz</w:t>
      </w:r>
      <w:r w:rsidRPr="00584D22">
        <w:rPr>
          <w:lang w:eastAsia="zh-TW"/>
        </w:rPr>
        <w:t>（</w:t>
      </w:r>
      <w:r w:rsidRPr="00584D22">
        <w:rPr>
          <w:lang w:eastAsia="zh-TW"/>
        </w:rPr>
        <w:t>-1</w:t>
      </w:r>
      <w:r w:rsidRPr="00584D22">
        <w:rPr>
          <w:lang w:eastAsia="zh-TW"/>
        </w:rPr>
        <w:t>）</w:t>
      </w:r>
      <w:r w:rsidR="00EB298D" w:rsidRPr="00584D22">
        <w:rPr>
          <w:rFonts w:hint="eastAsia"/>
          <w:lang w:eastAsia="zh-TW"/>
        </w:rPr>
        <w:t>。</w:t>
      </w:r>
    </w:p>
    <w:p w:rsidR="00847586" w:rsidRPr="00584D22" w:rsidRDefault="00847586" w:rsidP="00847586">
      <w:pPr>
        <w:ind w:firstLine="480"/>
        <w:rPr>
          <w:u w:val="single"/>
          <w:lang w:eastAsia="zh-TW"/>
        </w:rPr>
      </w:pPr>
    </w:p>
    <w:p w:rsidR="00847586" w:rsidRPr="00584D22" w:rsidRDefault="00847586" w:rsidP="00AE7070">
      <w:pPr>
        <w:ind w:firstLine="480"/>
        <w:rPr>
          <w:u w:val="single"/>
          <w:lang w:eastAsia="zh-TW"/>
        </w:rPr>
      </w:pPr>
    </w:p>
    <w:p w:rsidR="00847586" w:rsidRPr="00584D22" w:rsidRDefault="00847586" w:rsidP="00AE7070">
      <w:pPr>
        <w:ind w:firstLine="480"/>
        <w:rPr>
          <w:u w:val="single"/>
        </w:rPr>
        <w:sectPr w:rsidR="00847586" w:rsidRPr="00584D22">
          <w:headerReference w:type="even" r:id="rId21"/>
          <w:headerReference w:type="default" r:id="rId22"/>
          <w:pgSz w:w="11906" w:h="16838"/>
          <w:pgMar w:top="2268" w:right="1701" w:bottom="1701" w:left="1701" w:header="1134" w:footer="851" w:gutter="0"/>
          <w:cols w:space="720"/>
          <w:formProt w:val="0"/>
          <w:docGrid w:type="linesAndChars" w:linePitch="514"/>
        </w:sectPr>
      </w:pPr>
    </w:p>
    <w:p w:rsidR="00E01256" w:rsidRPr="00584D22" w:rsidRDefault="00E01256" w:rsidP="00EB298D">
      <w:pPr>
        <w:pStyle w:val="a8"/>
        <w:spacing w:before="514" w:after="771"/>
        <w:ind w:firstLineChars="0" w:firstLine="0"/>
      </w:pPr>
      <w:bookmarkStart w:id="3" w:name="_Toc80068304"/>
      <w:r w:rsidRPr="00584D22">
        <w:t>第肆章　投資法規及程序</w:t>
      </w:r>
      <w:bookmarkEnd w:id="3"/>
    </w:p>
    <w:p w:rsidR="00E01256" w:rsidRPr="00584D22" w:rsidRDefault="00E01256" w:rsidP="00704E7C">
      <w:pPr>
        <w:pStyle w:val="aa"/>
      </w:pPr>
      <w:r w:rsidRPr="00584D22">
        <w:t>一、主要投資法令</w:t>
      </w:r>
    </w:p>
    <w:p w:rsidR="006C1A9D" w:rsidRPr="00584D22" w:rsidRDefault="00746ACC" w:rsidP="00746ACC">
      <w:pPr>
        <w:ind w:firstLine="472"/>
        <w:rPr>
          <w:lang w:eastAsia="zh-TW"/>
        </w:rPr>
      </w:pPr>
      <w:r w:rsidRPr="00584D22">
        <w:rPr>
          <w:lang w:eastAsia="zh-TW"/>
        </w:rPr>
        <w:t>瑞士為工商自由、市場及資金開放之國家，對外國人投資之種類及行業，基本上並無</w:t>
      </w:r>
      <w:r w:rsidRPr="00584D22">
        <w:rPr>
          <w:rFonts w:hint="eastAsia"/>
          <w:lang w:eastAsia="zh-TW"/>
        </w:rPr>
        <w:t>特別</w:t>
      </w:r>
      <w:r w:rsidRPr="00584D22">
        <w:rPr>
          <w:lang w:eastAsia="zh-TW"/>
        </w:rPr>
        <w:t>限制規定。</w:t>
      </w:r>
      <w:r w:rsidR="00B41F1E" w:rsidRPr="00584D22">
        <w:rPr>
          <w:lang w:eastAsia="zh-TW"/>
        </w:rPr>
        <w:t>在瑞士</w:t>
      </w:r>
      <w:r w:rsidR="004F276E" w:rsidRPr="00584D22">
        <w:rPr>
          <w:lang w:eastAsia="zh-TW"/>
        </w:rPr>
        <w:t>與投資有關之</w:t>
      </w:r>
      <w:proofErr w:type="gramStart"/>
      <w:r w:rsidR="00E01256" w:rsidRPr="00584D22">
        <w:rPr>
          <w:lang w:eastAsia="zh-TW"/>
        </w:rPr>
        <w:t>法規</w:t>
      </w:r>
      <w:r w:rsidR="004F276E" w:rsidRPr="00584D22">
        <w:rPr>
          <w:lang w:eastAsia="zh-TW"/>
        </w:rPr>
        <w:t>多散見</w:t>
      </w:r>
      <w:proofErr w:type="gramEnd"/>
      <w:r w:rsidR="004F276E" w:rsidRPr="00584D22">
        <w:rPr>
          <w:lang w:eastAsia="zh-TW"/>
        </w:rPr>
        <w:t>或隱藏於其他</w:t>
      </w:r>
      <w:r w:rsidR="004F276E" w:rsidRPr="00584D22">
        <w:rPr>
          <w:rFonts w:hint="eastAsia"/>
          <w:lang w:eastAsia="zh-TW"/>
        </w:rPr>
        <w:t>各不同</w:t>
      </w:r>
      <w:r w:rsidR="004F276E" w:rsidRPr="00584D22">
        <w:rPr>
          <w:lang w:eastAsia="zh-TW"/>
        </w:rPr>
        <w:t>之法規當中，</w:t>
      </w:r>
      <w:r w:rsidR="00E01256" w:rsidRPr="00584D22">
        <w:rPr>
          <w:lang w:eastAsia="zh-TW"/>
        </w:rPr>
        <w:t>且</w:t>
      </w:r>
      <w:r w:rsidR="00B41F1E" w:rsidRPr="00584D22">
        <w:rPr>
          <w:lang w:eastAsia="zh-TW"/>
        </w:rPr>
        <w:t>各地方</w:t>
      </w:r>
      <w:proofErr w:type="gramStart"/>
      <w:r w:rsidR="00E01256" w:rsidRPr="00584D22">
        <w:rPr>
          <w:lang w:eastAsia="zh-TW"/>
        </w:rPr>
        <w:t>邦</w:t>
      </w:r>
      <w:proofErr w:type="gramEnd"/>
      <w:r w:rsidR="00EB6F1E" w:rsidRPr="00584D22">
        <w:rPr>
          <w:rFonts w:hint="eastAsia"/>
          <w:lang w:eastAsia="zh-TW"/>
        </w:rPr>
        <w:t>之</w:t>
      </w:r>
      <w:r w:rsidR="009C6105" w:rsidRPr="00584D22">
        <w:rPr>
          <w:lang w:eastAsia="zh-TW"/>
        </w:rPr>
        <w:t>規定</w:t>
      </w:r>
      <w:r w:rsidR="00B41F1E" w:rsidRPr="00584D22">
        <w:rPr>
          <w:lang w:eastAsia="zh-TW"/>
        </w:rPr>
        <w:t>互</w:t>
      </w:r>
      <w:r w:rsidR="00E01256" w:rsidRPr="00584D22">
        <w:rPr>
          <w:lang w:eastAsia="zh-TW"/>
        </w:rPr>
        <w:t>異。</w:t>
      </w:r>
      <w:r w:rsidR="00A33DFE" w:rsidRPr="00584D22">
        <w:rPr>
          <w:rFonts w:asciiTheme="minorHAnsi" w:hAnsiTheme="minorHAnsi"/>
          <w:lang w:val="de-CH" w:eastAsia="zh-TW"/>
        </w:rPr>
        <w:t>瑞士對於外國人投資</w:t>
      </w:r>
      <w:proofErr w:type="gramStart"/>
      <w:r w:rsidR="00A33DFE" w:rsidRPr="00584D22">
        <w:rPr>
          <w:rFonts w:asciiTheme="minorHAnsi" w:hAnsiTheme="minorHAnsi"/>
          <w:lang w:val="de-CH" w:eastAsia="zh-TW"/>
        </w:rPr>
        <w:t>採</w:t>
      </w:r>
      <w:proofErr w:type="gramEnd"/>
      <w:r w:rsidR="00A33DFE" w:rsidRPr="00584D22">
        <w:rPr>
          <w:rFonts w:asciiTheme="minorHAnsi" w:hAnsiTheme="minorHAnsi"/>
          <w:lang w:val="de-CH" w:eastAsia="zh-TW"/>
        </w:rPr>
        <w:t>歡迎且開放立場，投資人得視實際需求而自由決定投資之種類與行業，並進而決定其進入市場的公司形態。</w:t>
      </w:r>
      <w:r w:rsidR="00A33DFE" w:rsidRPr="00584D22">
        <w:rPr>
          <w:lang w:eastAsia="zh-TW"/>
        </w:rPr>
        <w:t>外國公民在瑞士</w:t>
      </w:r>
      <w:r w:rsidR="00A33DFE" w:rsidRPr="00584D22">
        <w:rPr>
          <w:rFonts w:hint="eastAsia"/>
          <w:lang w:eastAsia="zh-TW"/>
        </w:rPr>
        <w:t>設立公司</w:t>
      </w:r>
      <w:r w:rsidR="00A33DFE" w:rsidRPr="00584D22">
        <w:rPr>
          <w:lang w:eastAsia="zh-TW"/>
        </w:rPr>
        <w:t>發展業務必須擁</w:t>
      </w:r>
      <w:r w:rsidR="00A33DFE" w:rsidRPr="00584D22">
        <w:rPr>
          <w:rFonts w:hint="eastAsia"/>
          <w:lang w:eastAsia="zh-TW"/>
        </w:rPr>
        <w:t>有</w:t>
      </w:r>
      <w:r w:rsidR="00A33DFE" w:rsidRPr="00584D22">
        <w:rPr>
          <w:lang w:eastAsia="zh-TW"/>
        </w:rPr>
        <w:t>工作與居留許可，</w:t>
      </w:r>
      <w:r w:rsidR="00A33DFE" w:rsidRPr="00584D22">
        <w:rPr>
          <w:rFonts w:hint="eastAsia"/>
          <w:lang w:eastAsia="zh-TW"/>
        </w:rPr>
        <w:t>才能在瑞士居留並長期</w:t>
      </w:r>
      <w:r w:rsidR="00A33DFE" w:rsidRPr="00584D22">
        <w:rPr>
          <w:rFonts w:asciiTheme="minorHAnsi" w:hAnsiTheme="minorHAnsi"/>
          <w:lang w:eastAsia="zh-TW"/>
        </w:rPr>
        <w:t>從事商業</w:t>
      </w:r>
      <w:r w:rsidR="00A33DFE" w:rsidRPr="00584D22">
        <w:rPr>
          <w:rFonts w:hint="eastAsia"/>
          <w:lang w:eastAsia="zh-TW"/>
        </w:rPr>
        <w:t>業務。</w:t>
      </w:r>
    </w:p>
    <w:p w:rsidR="00E01256" w:rsidRPr="00584D22" w:rsidRDefault="00E01256" w:rsidP="00704E7C">
      <w:pPr>
        <w:pStyle w:val="aa"/>
      </w:pPr>
      <w:r w:rsidRPr="00584D22">
        <w:t>二、投資申請之規定、程序、應準備文件及審查流程</w:t>
      </w:r>
    </w:p>
    <w:p w:rsidR="00883E64" w:rsidRPr="00584D22" w:rsidRDefault="00883E64" w:rsidP="00746ACC">
      <w:pPr>
        <w:ind w:firstLine="472"/>
        <w:rPr>
          <w:lang w:eastAsia="zh-TW"/>
        </w:rPr>
      </w:pPr>
      <w:r w:rsidRPr="00584D22">
        <w:rPr>
          <w:rFonts w:hint="eastAsia"/>
          <w:lang w:eastAsia="zh-TW"/>
        </w:rPr>
        <w:t>瑞士聯邦憲法保護經濟自由，允許任何人（包括外國公民）在瑞士經商。外國投資者在瑞士設立公司選擇的商業實體形式取決於許多因素，包括業務經營的性質和時間範圍、一般法律和稅務條款以及管理策略目標（總部、生產工廠、銷售辦事處、財務或服務公司等），然而稅務考量亦具決定性關鍵因素，因此在設立公司過程初期建議就聘請熟悉瑞士法律和稅務制度的顧問。</w:t>
      </w:r>
    </w:p>
    <w:p w:rsidR="00883E64" w:rsidRPr="00584D22" w:rsidRDefault="00632236" w:rsidP="00746ACC">
      <w:pPr>
        <w:ind w:firstLine="472"/>
        <w:rPr>
          <w:rFonts w:ascii="Arial Unicode MS" w:eastAsia="Arial Unicode MS" w:hAnsi="Arial Unicode MS" w:cs="Arial Unicode MS"/>
        </w:rPr>
      </w:pPr>
      <w:r w:rsidRPr="00584D22">
        <w:rPr>
          <w:rFonts w:hint="eastAsia"/>
          <w:lang w:eastAsia="zh-TW"/>
        </w:rPr>
        <w:t>依據</w:t>
      </w:r>
      <w:r w:rsidRPr="00584D22">
        <w:t>瑞士對外貿易及投資推廣協會</w:t>
      </w:r>
      <w:r w:rsidRPr="00584D22">
        <w:rPr>
          <w:lang w:eastAsia="zh-TW"/>
        </w:rPr>
        <w:t>（</w:t>
      </w:r>
      <w:r w:rsidRPr="00584D22">
        <w:t>Switzerland Global Enterprise</w:t>
      </w:r>
      <w:r w:rsidRPr="00584D22">
        <w:rPr>
          <w:rFonts w:hint="eastAsia"/>
          <w:lang w:eastAsia="zh-TW"/>
        </w:rPr>
        <w:t>,</w:t>
      </w:r>
      <w:r w:rsidR="000052F2" w:rsidRPr="00584D22">
        <w:rPr>
          <w:rFonts w:hint="eastAsia"/>
          <w:lang w:eastAsia="zh-TW"/>
        </w:rPr>
        <w:t xml:space="preserve"> S</w:t>
      </w:r>
      <w:r w:rsidRPr="00584D22">
        <w:rPr>
          <w:rFonts w:hint="eastAsia"/>
          <w:lang w:eastAsia="zh-TW"/>
        </w:rPr>
        <w:t>-</w:t>
      </w:r>
      <w:r w:rsidR="000052F2" w:rsidRPr="00584D22">
        <w:rPr>
          <w:rFonts w:hint="eastAsia"/>
          <w:lang w:eastAsia="zh-TW"/>
        </w:rPr>
        <w:t>G</w:t>
      </w:r>
      <w:r w:rsidRPr="00584D22">
        <w:rPr>
          <w:rFonts w:hint="eastAsia"/>
          <w:lang w:eastAsia="zh-TW"/>
        </w:rPr>
        <w:t>E</w:t>
      </w:r>
      <w:r w:rsidRPr="00584D22">
        <w:rPr>
          <w:lang w:eastAsia="zh-TW"/>
        </w:rPr>
        <w:t>）</w:t>
      </w:r>
      <w:r w:rsidR="00893402" w:rsidRPr="00584D22">
        <w:rPr>
          <w:rFonts w:hint="eastAsia"/>
          <w:lang w:eastAsia="zh-TW"/>
        </w:rPr>
        <w:t>公</w:t>
      </w:r>
      <w:r w:rsidR="000052F2" w:rsidRPr="00584D22">
        <w:rPr>
          <w:rFonts w:hint="eastAsia"/>
          <w:lang w:eastAsia="zh-TW"/>
        </w:rPr>
        <w:t>布</w:t>
      </w:r>
      <w:r w:rsidR="00893402" w:rsidRPr="00584D22">
        <w:rPr>
          <w:rFonts w:hint="eastAsia"/>
          <w:lang w:eastAsia="zh-TW"/>
        </w:rPr>
        <w:t>的資料，</w:t>
      </w:r>
      <w:r w:rsidR="00883E64" w:rsidRPr="00584D22">
        <w:rPr>
          <w:rFonts w:hint="eastAsia"/>
        </w:rPr>
        <w:t>瑞士公司型態基本上分為：股份公司</w:t>
      </w:r>
      <w:r w:rsidR="000052F2" w:rsidRPr="00584D22">
        <w:rPr>
          <w:rFonts w:hint="eastAsia"/>
        </w:rPr>
        <w:t>（</w:t>
      </w:r>
      <w:r w:rsidR="00883E64" w:rsidRPr="00584D22">
        <w:rPr>
          <w:rFonts w:hint="eastAsia"/>
        </w:rPr>
        <w:t>AG</w:t>
      </w:r>
      <w:r w:rsidR="000052F2" w:rsidRPr="00584D22">
        <w:rPr>
          <w:rFonts w:hint="eastAsia"/>
        </w:rPr>
        <w:t>）</w:t>
      </w:r>
      <w:r w:rsidR="00883E64" w:rsidRPr="00584D22">
        <w:rPr>
          <w:rFonts w:hint="eastAsia"/>
        </w:rPr>
        <w:t>、有限責任公司</w:t>
      </w:r>
      <w:r w:rsidR="000052F2" w:rsidRPr="00584D22">
        <w:rPr>
          <w:rFonts w:hint="eastAsia"/>
        </w:rPr>
        <w:t>（</w:t>
      </w:r>
      <w:r w:rsidR="00883E64" w:rsidRPr="00584D22">
        <w:rPr>
          <w:rFonts w:hint="eastAsia"/>
        </w:rPr>
        <w:t>GmbH</w:t>
      </w:r>
      <w:r w:rsidR="000052F2" w:rsidRPr="00584D22">
        <w:rPr>
          <w:rFonts w:hint="eastAsia"/>
        </w:rPr>
        <w:t>）</w:t>
      </w:r>
      <w:r w:rsidR="00883E64" w:rsidRPr="00584D22">
        <w:rPr>
          <w:rFonts w:hint="eastAsia"/>
        </w:rPr>
        <w:t>、集體投資有限合夥</w:t>
      </w:r>
      <w:r w:rsidR="000052F2" w:rsidRPr="00584D22">
        <w:rPr>
          <w:rFonts w:hint="eastAsia"/>
        </w:rPr>
        <w:t>（</w:t>
      </w:r>
      <w:r w:rsidR="00883E64" w:rsidRPr="00584D22">
        <w:rPr>
          <w:rFonts w:hint="eastAsia"/>
        </w:rPr>
        <w:t>KkK</w:t>
      </w:r>
      <w:r w:rsidR="000052F2" w:rsidRPr="00584D22">
        <w:rPr>
          <w:rFonts w:hint="eastAsia"/>
        </w:rPr>
        <w:t>）</w:t>
      </w:r>
      <w:r w:rsidR="00883E64" w:rsidRPr="00584D22">
        <w:rPr>
          <w:rFonts w:hint="eastAsia"/>
        </w:rPr>
        <w:t>、個體公司等。另有限兩合股份公司（</w:t>
      </w:r>
      <w:r w:rsidR="00883E64" w:rsidRPr="00584D22">
        <w:rPr>
          <w:rFonts w:hint="eastAsia"/>
        </w:rPr>
        <w:t>GmbH&amp;Co KG</w:t>
      </w:r>
      <w:r w:rsidR="00883E64" w:rsidRPr="00584D22">
        <w:rPr>
          <w:rFonts w:hint="eastAsia"/>
        </w:rPr>
        <w:t>）的法律形式在德國和奧地利係很常見，但在瑞士卻不存在。</w:t>
      </w:r>
    </w:p>
    <w:p w:rsidR="00883E64" w:rsidRPr="00584D22" w:rsidRDefault="00883E64" w:rsidP="00746ACC">
      <w:pPr>
        <w:ind w:firstLine="472"/>
        <w:rPr>
          <w:lang w:eastAsia="zh-TW"/>
        </w:rPr>
      </w:pPr>
      <w:r w:rsidRPr="00584D22">
        <w:rPr>
          <w:rFonts w:hint="eastAsia"/>
          <w:lang w:eastAsia="zh-TW"/>
        </w:rPr>
        <w:t>外國投資者在瑞士成立公司基本有以下幾種作法：</w:t>
      </w:r>
    </w:p>
    <w:p w:rsidR="00883E64" w:rsidRPr="00584D22" w:rsidRDefault="00883E64" w:rsidP="00746ACC">
      <w:pPr>
        <w:ind w:firstLine="472"/>
      </w:pPr>
      <w:r w:rsidRPr="00584D22">
        <w:rPr>
          <w:rFonts w:hint="eastAsia"/>
        </w:rPr>
        <w:t>–</w:t>
      </w:r>
      <w:r w:rsidR="00D5150C" w:rsidRPr="00584D22">
        <w:rPr>
          <w:rFonts w:hint="eastAsia"/>
          <w:lang w:eastAsia="zh-TW"/>
        </w:rPr>
        <w:t xml:space="preserve"> </w:t>
      </w:r>
      <w:r w:rsidRPr="00584D22">
        <w:rPr>
          <w:rFonts w:hint="eastAsia"/>
        </w:rPr>
        <w:t>成立非股份有限公司或股份有限公司</w:t>
      </w:r>
    </w:p>
    <w:p w:rsidR="00883E64" w:rsidRPr="00584D22" w:rsidRDefault="00883E64" w:rsidP="00746ACC">
      <w:pPr>
        <w:ind w:firstLine="472"/>
        <w:rPr>
          <w:lang w:eastAsia="zh-TW"/>
        </w:rPr>
      </w:pPr>
      <w:proofErr w:type="gramStart"/>
      <w:r w:rsidRPr="00584D22">
        <w:rPr>
          <w:rFonts w:hint="eastAsia"/>
          <w:lang w:eastAsia="zh-TW"/>
        </w:rPr>
        <w:t>–</w:t>
      </w:r>
      <w:proofErr w:type="gramEnd"/>
      <w:r w:rsidR="00D5150C" w:rsidRPr="00584D22">
        <w:rPr>
          <w:rFonts w:hint="eastAsia"/>
          <w:lang w:eastAsia="zh-TW"/>
        </w:rPr>
        <w:t xml:space="preserve"> </w:t>
      </w:r>
      <w:r w:rsidRPr="00584D22">
        <w:rPr>
          <w:rFonts w:hint="eastAsia"/>
          <w:lang w:eastAsia="zh-TW"/>
        </w:rPr>
        <w:t>設立分支機構（分公司）</w:t>
      </w:r>
    </w:p>
    <w:p w:rsidR="00883E64" w:rsidRPr="00584D22" w:rsidRDefault="00883E64" w:rsidP="00746ACC">
      <w:pPr>
        <w:ind w:firstLine="472"/>
        <w:rPr>
          <w:lang w:eastAsia="zh-TW"/>
        </w:rPr>
      </w:pPr>
      <w:proofErr w:type="gramStart"/>
      <w:r w:rsidRPr="00584D22">
        <w:rPr>
          <w:rFonts w:hint="eastAsia"/>
          <w:lang w:eastAsia="zh-TW"/>
        </w:rPr>
        <w:t>–</w:t>
      </w:r>
      <w:proofErr w:type="gramEnd"/>
      <w:r w:rsidRPr="00584D22">
        <w:rPr>
          <w:rFonts w:hint="eastAsia"/>
          <w:lang w:eastAsia="zh-TW"/>
        </w:rPr>
        <w:t xml:space="preserve"> </w:t>
      </w:r>
      <w:r w:rsidRPr="00584D22">
        <w:rPr>
          <w:rFonts w:hint="eastAsia"/>
          <w:lang w:eastAsia="zh-TW"/>
        </w:rPr>
        <w:t>收購瑞士現有的公司（非股份有限公司或股份有限公司）</w:t>
      </w:r>
    </w:p>
    <w:p w:rsidR="00883E64" w:rsidRPr="00584D22" w:rsidRDefault="00883E64" w:rsidP="00746ACC">
      <w:pPr>
        <w:ind w:firstLine="472"/>
        <w:rPr>
          <w:lang w:eastAsia="zh-TW"/>
        </w:rPr>
      </w:pPr>
      <w:proofErr w:type="gramStart"/>
      <w:r w:rsidRPr="00584D22">
        <w:rPr>
          <w:rFonts w:hint="eastAsia"/>
          <w:lang w:eastAsia="zh-TW"/>
        </w:rPr>
        <w:t>–</w:t>
      </w:r>
      <w:proofErr w:type="gramEnd"/>
      <w:r w:rsidRPr="00584D22">
        <w:rPr>
          <w:rFonts w:hint="eastAsia"/>
          <w:lang w:eastAsia="zh-TW"/>
        </w:rPr>
        <w:t xml:space="preserve"> </w:t>
      </w:r>
      <w:r w:rsidRPr="00584D22">
        <w:rPr>
          <w:rFonts w:hint="eastAsia"/>
          <w:lang w:eastAsia="zh-TW"/>
        </w:rPr>
        <w:t>組建合資公司（非股份有限公司或股份有限公司）</w:t>
      </w:r>
    </w:p>
    <w:p w:rsidR="00883E64" w:rsidRPr="00584D22" w:rsidRDefault="00883E64" w:rsidP="009727D1">
      <w:pPr>
        <w:ind w:firstLine="472"/>
        <w:rPr>
          <w:rFonts w:ascii="Arial Unicode MS" w:eastAsia="Arial Unicode MS" w:hAnsi="Arial Unicode MS" w:cs="Arial Unicode MS"/>
          <w:lang w:eastAsia="zh-TW"/>
        </w:rPr>
      </w:pPr>
      <w:r w:rsidRPr="00584D22">
        <w:rPr>
          <w:rFonts w:ascii="Arial Unicode MS" w:eastAsia="Arial Unicode MS" w:hAnsi="Arial Unicode MS" w:cs="Arial Unicode MS" w:hint="eastAsia"/>
          <w:lang w:eastAsia="zh-TW"/>
        </w:rPr>
        <w:t>並</w:t>
      </w:r>
      <w:r w:rsidRPr="00584D22">
        <w:rPr>
          <w:lang w:eastAsia="zh-TW"/>
        </w:rPr>
        <w:t>考量</w:t>
      </w:r>
      <w:r w:rsidRPr="00584D22">
        <w:rPr>
          <w:rFonts w:hint="eastAsia"/>
          <w:lang w:eastAsia="zh-TW"/>
        </w:rPr>
        <w:t>到</w:t>
      </w:r>
      <w:r w:rsidRPr="00584D22">
        <w:rPr>
          <w:lang w:eastAsia="zh-TW"/>
        </w:rPr>
        <w:t>責任風險與法人獨立性等因素，</w:t>
      </w:r>
      <w:r w:rsidRPr="00584D22">
        <w:rPr>
          <w:rFonts w:hint="eastAsia"/>
          <w:lang w:eastAsia="zh-TW"/>
        </w:rPr>
        <w:t>外國</w:t>
      </w:r>
      <w:r w:rsidRPr="00584D22">
        <w:rPr>
          <w:lang w:eastAsia="zh-TW"/>
        </w:rPr>
        <w:t>人前來瑞士投資優先考慮</w:t>
      </w:r>
      <w:r w:rsidRPr="00584D22">
        <w:rPr>
          <w:rFonts w:hint="eastAsia"/>
          <w:lang w:eastAsia="zh-TW"/>
        </w:rPr>
        <w:t>的方式多為成立子公司（成立股份公司或有限責任公司形式，即</w:t>
      </w:r>
      <w:r w:rsidRPr="00584D22">
        <w:rPr>
          <w:rFonts w:hint="eastAsia"/>
          <w:lang w:eastAsia="zh-TW"/>
        </w:rPr>
        <w:t>AG</w:t>
      </w:r>
      <w:r w:rsidRPr="00584D22">
        <w:rPr>
          <w:rFonts w:hint="eastAsia"/>
          <w:lang w:eastAsia="zh-TW"/>
        </w:rPr>
        <w:t>或</w:t>
      </w:r>
      <w:r w:rsidRPr="00584D22">
        <w:rPr>
          <w:rFonts w:hint="eastAsia"/>
          <w:lang w:eastAsia="zh-TW"/>
        </w:rPr>
        <w:t>GmbH</w:t>
      </w:r>
      <w:r w:rsidRPr="00584D22">
        <w:rPr>
          <w:rFonts w:hint="eastAsia"/>
          <w:lang w:eastAsia="zh-TW"/>
        </w:rPr>
        <w:t>）或分公司。</w:t>
      </w:r>
    </w:p>
    <w:p w:rsidR="00CE7DEF" w:rsidRPr="00584D22" w:rsidRDefault="00B41F1E" w:rsidP="00D5150C">
      <w:pPr>
        <w:ind w:firstLine="472"/>
        <w:rPr>
          <w:lang w:eastAsia="zh-TW"/>
        </w:rPr>
      </w:pPr>
      <w:r w:rsidRPr="00584D22">
        <w:rPr>
          <w:lang w:eastAsia="zh-TW"/>
        </w:rPr>
        <w:t>在瑞士設立公司可由國人自行辦理或委託</w:t>
      </w:r>
      <w:r w:rsidR="00BD4C6D" w:rsidRPr="00584D22">
        <w:rPr>
          <w:rFonts w:hint="eastAsia"/>
          <w:lang w:eastAsia="zh-TW"/>
        </w:rPr>
        <w:t>會計師事務所</w:t>
      </w:r>
      <w:r w:rsidRPr="00584D22">
        <w:rPr>
          <w:lang w:eastAsia="zh-TW"/>
        </w:rPr>
        <w:t>或律師事務所辦理。委託</w:t>
      </w:r>
      <w:r w:rsidR="00BD3E27" w:rsidRPr="00584D22">
        <w:rPr>
          <w:rFonts w:hint="eastAsia"/>
          <w:lang w:eastAsia="zh-TW"/>
        </w:rPr>
        <w:t>會計師事務所</w:t>
      </w:r>
      <w:r w:rsidRPr="00584D22">
        <w:rPr>
          <w:lang w:eastAsia="zh-TW"/>
        </w:rPr>
        <w:t>辦理，</w:t>
      </w:r>
      <w:r w:rsidR="00746ACC" w:rsidRPr="00584D22">
        <w:rPr>
          <w:rFonts w:hint="eastAsia"/>
          <w:lang w:eastAsia="zh-TW"/>
        </w:rPr>
        <w:t>所需支付</w:t>
      </w:r>
      <w:r w:rsidR="00746ACC" w:rsidRPr="00584D22">
        <w:rPr>
          <w:lang w:eastAsia="zh-TW"/>
        </w:rPr>
        <w:t>費</w:t>
      </w:r>
      <w:r w:rsidR="00746ACC" w:rsidRPr="00584D22">
        <w:rPr>
          <w:rFonts w:hint="eastAsia"/>
          <w:lang w:eastAsia="zh-TW"/>
        </w:rPr>
        <w:t>用</w:t>
      </w:r>
      <w:r w:rsidRPr="00584D22">
        <w:rPr>
          <w:lang w:eastAsia="zh-TW"/>
        </w:rPr>
        <w:t>包括諮詢</w:t>
      </w:r>
      <w:r w:rsidR="00275611" w:rsidRPr="00584D22">
        <w:rPr>
          <w:rFonts w:hint="eastAsia"/>
          <w:lang w:eastAsia="zh-TW"/>
        </w:rPr>
        <w:t>服務</w:t>
      </w:r>
      <w:r w:rsidRPr="00584D22">
        <w:rPr>
          <w:lang w:eastAsia="zh-TW"/>
        </w:rPr>
        <w:t>、擬訂公司章程、訂立公司</w:t>
      </w:r>
      <w:r w:rsidR="00E765B8" w:rsidRPr="00584D22">
        <w:rPr>
          <w:lang w:eastAsia="zh-TW"/>
        </w:rPr>
        <w:t>設</w:t>
      </w:r>
      <w:r w:rsidR="00E765B8" w:rsidRPr="00584D22">
        <w:rPr>
          <w:rFonts w:hint="eastAsia"/>
          <w:lang w:eastAsia="zh-TW"/>
        </w:rPr>
        <w:t>立</w:t>
      </w:r>
      <w:r w:rsidRPr="00584D22">
        <w:rPr>
          <w:lang w:eastAsia="zh-TW"/>
        </w:rPr>
        <w:t>合約、</w:t>
      </w:r>
      <w:r w:rsidR="009B4416" w:rsidRPr="00584D22">
        <w:rPr>
          <w:lang w:eastAsia="zh-TW"/>
        </w:rPr>
        <w:t>公司設</w:t>
      </w:r>
      <w:r w:rsidR="009B4416" w:rsidRPr="00584D22">
        <w:rPr>
          <w:rFonts w:hint="eastAsia"/>
          <w:lang w:eastAsia="zh-TW"/>
        </w:rPr>
        <w:t>立</w:t>
      </w:r>
      <w:r w:rsidR="009B4416" w:rsidRPr="00584D22">
        <w:rPr>
          <w:lang w:eastAsia="zh-TW"/>
        </w:rPr>
        <w:t>合約</w:t>
      </w:r>
      <w:r w:rsidR="009B4416" w:rsidRPr="00584D22">
        <w:rPr>
          <w:rFonts w:hint="eastAsia"/>
          <w:lang w:eastAsia="zh-TW"/>
        </w:rPr>
        <w:t>之公證</w:t>
      </w:r>
      <w:r w:rsidRPr="00584D22">
        <w:rPr>
          <w:lang w:eastAsia="zh-TW"/>
        </w:rPr>
        <w:t>費</w:t>
      </w:r>
      <w:r w:rsidR="003A2507" w:rsidRPr="00584D22">
        <w:rPr>
          <w:rFonts w:hint="eastAsia"/>
          <w:lang w:eastAsia="zh-TW"/>
        </w:rPr>
        <w:t>用</w:t>
      </w:r>
      <w:r w:rsidRPr="00584D22">
        <w:rPr>
          <w:lang w:eastAsia="zh-TW"/>
        </w:rPr>
        <w:t>、公司商業登記</w:t>
      </w:r>
      <w:r w:rsidR="003A2507" w:rsidRPr="00584D22">
        <w:rPr>
          <w:lang w:eastAsia="zh-TW"/>
        </w:rPr>
        <w:t>與</w:t>
      </w:r>
      <w:r w:rsidR="003A2507" w:rsidRPr="00584D22">
        <w:rPr>
          <w:rFonts w:hint="eastAsia"/>
          <w:lang w:eastAsia="zh-TW"/>
        </w:rPr>
        <w:t>公告</w:t>
      </w:r>
      <w:r w:rsidR="009B4416" w:rsidRPr="00584D22">
        <w:rPr>
          <w:rFonts w:hint="eastAsia"/>
          <w:lang w:eastAsia="zh-TW"/>
        </w:rPr>
        <w:t>之</w:t>
      </w:r>
      <w:r w:rsidR="00042C4B" w:rsidRPr="00584D22">
        <w:rPr>
          <w:rFonts w:hint="eastAsia"/>
          <w:lang w:eastAsia="zh-TW"/>
        </w:rPr>
        <w:t>行政</w:t>
      </w:r>
      <w:r w:rsidR="003A2507" w:rsidRPr="00584D22">
        <w:rPr>
          <w:rFonts w:hint="eastAsia"/>
          <w:lang w:eastAsia="zh-TW"/>
        </w:rPr>
        <w:t>費用</w:t>
      </w:r>
      <w:r w:rsidRPr="00584D22">
        <w:rPr>
          <w:lang w:eastAsia="zh-TW"/>
        </w:rPr>
        <w:t>等</w:t>
      </w:r>
      <w:r w:rsidR="00BA3665" w:rsidRPr="00584D22">
        <w:rPr>
          <w:rFonts w:ascii="Arial Unicode MS" w:eastAsia="Arial Unicode MS" w:hAnsi="Arial Unicode MS" w:cs="Arial Unicode MS" w:hint="eastAsia"/>
          <w:lang w:eastAsia="zh-TW"/>
        </w:rPr>
        <w:t>。</w:t>
      </w:r>
      <w:r w:rsidR="00BA3665" w:rsidRPr="00584D22">
        <w:rPr>
          <w:rFonts w:hint="eastAsia"/>
          <w:lang w:eastAsia="zh-TW"/>
        </w:rPr>
        <w:t>倘</w:t>
      </w:r>
      <w:r w:rsidR="009C6105" w:rsidRPr="00584D22">
        <w:rPr>
          <w:lang w:eastAsia="zh-TW"/>
        </w:rPr>
        <w:t>委託律師事務所辦理，費用</w:t>
      </w:r>
      <w:r w:rsidR="00746ACC" w:rsidRPr="00584D22">
        <w:rPr>
          <w:rFonts w:hint="eastAsia"/>
          <w:lang w:eastAsia="zh-TW"/>
        </w:rPr>
        <w:t>通常</w:t>
      </w:r>
      <w:r w:rsidR="00BC403F" w:rsidRPr="00584D22">
        <w:rPr>
          <w:rFonts w:hint="eastAsia"/>
          <w:lang w:eastAsia="zh-TW"/>
        </w:rPr>
        <w:t>較</w:t>
      </w:r>
      <w:r w:rsidR="009C6105" w:rsidRPr="00584D22">
        <w:rPr>
          <w:lang w:eastAsia="zh-TW"/>
        </w:rPr>
        <w:t>高</w:t>
      </w:r>
      <w:r w:rsidR="00746ACC" w:rsidRPr="00584D22">
        <w:rPr>
          <w:rFonts w:hint="eastAsia"/>
          <w:lang w:eastAsia="zh-TW"/>
        </w:rPr>
        <w:t>。</w:t>
      </w:r>
      <w:r w:rsidR="009C6105" w:rsidRPr="00584D22">
        <w:rPr>
          <w:lang w:eastAsia="zh-TW"/>
        </w:rPr>
        <w:t>一般而言，瑞士律師事務所</w:t>
      </w:r>
      <w:r w:rsidR="00BC403F" w:rsidRPr="00584D22">
        <w:rPr>
          <w:rFonts w:hint="eastAsia"/>
          <w:lang w:eastAsia="zh-TW"/>
        </w:rPr>
        <w:t>之</w:t>
      </w:r>
      <w:r w:rsidR="009C6105" w:rsidRPr="00584D22">
        <w:rPr>
          <w:lang w:eastAsia="zh-TW"/>
        </w:rPr>
        <w:t>收費標準為按</w:t>
      </w:r>
      <w:r w:rsidRPr="00584D22">
        <w:rPr>
          <w:lang w:eastAsia="zh-TW"/>
        </w:rPr>
        <w:t>時計酬，</w:t>
      </w:r>
      <w:r w:rsidR="005D06CA" w:rsidRPr="00584D22">
        <w:rPr>
          <w:rFonts w:hint="eastAsia"/>
          <w:lang w:eastAsia="zh-TW"/>
        </w:rPr>
        <w:t>倘</w:t>
      </w:r>
      <w:r w:rsidRPr="00584D22">
        <w:rPr>
          <w:lang w:eastAsia="zh-TW"/>
        </w:rPr>
        <w:t>能將所需文件依規定一次備齊，不僅可以節省設立公司所需之時間，也得以省下許</w:t>
      </w:r>
      <w:r w:rsidR="009C6105" w:rsidRPr="00584D22">
        <w:rPr>
          <w:lang w:eastAsia="zh-TW"/>
        </w:rPr>
        <w:t>多</w:t>
      </w:r>
      <w:r w:rsidRPr="00584D22">
        <w:rPr>
          <w:lang w:eastAsia="zh-TW"/>
        </w:rPr>
        <w:t>必須支付</w:t>
      </w:r>
      <w:r w:rsidR="005D06CA" w:rsidRPr="00584D22">
        <w:rPr>
          <w:rFonts w:hint="eastAsia"/>
          <w:lang w:eastAsia="zh-TW"/>
        </w:rPr>
        <w:t>之</w:t>
      </w:r>
      <w:r w:rsidRPr="00584D22">
        <w:rPr>
          <w:lang w:eastAsia="zh-TW"/>
        </w:rPr>
        <w:t>律師費</w:t>
      </w:r>
      <w:r w:rsidR="009B4416" w:rsidRPr="00584D22">
        <w:rPr>
          <w:rFonts w:hint="eastAsia"/>
          <w:lang w:eastAsia="zh-TW"/>
        </w:rPr>
        <w:t>用</w:t>
      </w:r>
      <w:r w:rsidRPr="00584D22">
        <w:rPr>
          <w:lang w:eastAsia="zh-TW"/>
        </w:rPr>
        <w:t>。</w:t>
      </w:r>
    </w:p>
    <w:p w:rsidR="00746ACC" w:rsidRPr="00584D22" w:rsidRDefault="00D5150C" w:rsidP="00D5150C">
      <w:pPr>
        <w:pStyle w:val="ab"/>
        <w:ind w:leftChars="206" w:left="941" w:hangingChars="192" w:hanging="454"/>
      </w:pPr>
      <w:r w:rsidRPr="00584D22">
        <w:rPr>
          <w:rFonts w:hAnsi="Times New Roman"/>
          <w:szCs w:val="24"/>
        </w:rPr>
        <w:t>■</w:t>
      </w:r>
      <w:r w:rsidRPr="00584D22">
        <w:rPr>
          <w:rFonts w:hAnsi="Times New Roman" w:hint="eastAsia"/>
          <w:szCs w:val="24"/>
        </w:rPr>
        <w:tab/>
      </w:r>
      <w:r w:rsidR="00746ACC" w:rsidRPr="00584D22">
        <w:rPr>
          <w:rFonts w:hint="eastAsia"/>
        </w:rPr>
        <w:t>股份公司</w:t>
      </w:r>
      <w:r w:rsidR="000052F2" w:rsidRPr="00584D22">
        <w:rPr>
          <w:rFonts w:hint="eastAsia"/>
        </w:rPr>
        <w:t>（</w:t>
      </w:r>
      <w:r w:rsidR="00746ACC" w:rsidRPr="00584D22">
        <w:rPr>
          <w:rFonts w:hint="eastAsia"/>
        </w:rPr>
        <w:t>AG</w:t>
      </w:r>
      <w:r w:rsidR="000052F2" w:rsidRPr="00584D22">
        <w:rPr>
          <w:rFonts w:hint="eastAsia"/>
        </w:rPr>
        <w:t>）</w:t>
      </w:r>
    </w:p>
    <w:p w:rsidR="00746ACC" w:rsidRPr="00584D22" w:rsidRDefault="00746ACC" w:rsidP="00D5150C">
      <w:pPr>
        <w:pStyle w:val="ad"/>
        <w:ind w:left="945" w:firstLine="472"/>
        <w:rPr>
          <w:lang w:eastAsia="zh-TW"/>
        </w:rPr>
      </w:pPr>
      <w:r w:rsidRPr="00584D22">
        <w:rPr>
          <w:rFonts w:hint="eastAsia"/>
          <w:lang w:eastAsia="zh-TW"/>
        </w:rPr>
        <w:t>股份公司</w:t>
      </w:r>
      <w:r w:rsidR="000052F2" w:rsidRPr="00584D22">
        <w:rPr>
          <w:rFonts w:hint="eastAsia"/>
          <w:lang w:eastAsia="zh-TW"/>
        </w:rPr>
        <w:t>（</w:t>
      </w:r>
      <w:r w:rsidRPr="00584D22">
        <w:rPr>
          <w:rFonts w:hint="eastAsia"/>
          <w:lang w:eastAsia="zh-TW"/>
        </w:rPr>
        <w:t>AG</w:t>
      </w:r>
      <w:r w:rsidR="000052F2" w:rsidRPr="00584D22">
        <w:rPr>
          <w:rFonts w:hint="eastAsia"/>
          <w:lang w:eastAsia="zh-TW"/>
        </w:rPr>
        <w:t>）</w:t>
      </w:r>
      <w:r w:rsidRPr="00584D22">
        <w:rPr>
          <w:rFonts w:hint="eastAsia"/>
          <w:lang w:eastAsia="zh-TW"/>
        </w:rPr>
        <w:t>是瑞士普遍的公司形式之一，外國公司通常為其在瑞士的子公司選擇該法律形式。股份公司是一種獨特的法律實體（有自己的法人資格），其責任僅限於公司資產。註冊股本事先確定，然後分為股份。</w:t>
      </w:r>
      <w:proofErr w:type="gramStart"/>
      <w:r w:rsidRPr="00584D22">
        <w:rPr>
          <w:rFonts w:hint="eastAsia"/>
          <w:lang w:eastAsia="zh-TW"/>
        </w:rPr>
        <w:t>股份公司是控股</w:t>
      </w:r>
      <w:proofErr w:type="gramEnd"/>
      <w:r w:rsidRPr="00584D22">
        <w:rPr>
          <w:rFonts w:hint="eastAsia"/>
          <w:lang w:eastAsia="zh-TW"/>
        </w:rPr>
        <w:t>公司和金融財務公司通常採用的法律形式。</w:t>
      </w:r>
    </w:p>
    <w:p w:rsidR="00746ACC" w:rsidRPr="00584D22" w:rsidRDefault="00746ACC" w:rsidP="00D5150C">
      <w:pPr>
        <w:pStyle w:val="ad"/>
        <w:ind w:left="945" w:firstLine="472"/>
        <w:rPr>
          <w:lang w:eastAsia="zh-TW"/>
        </w:rPr>
      </w:pPr>
      <w:r w:rsidRPr="00584D22">
        <w:rPr>
          <w:rFonts w:hint="eastAsia"/>
          <w:lang w:eastAsia="zh-TW"/>
        </w:rPr>
        <w:t>成立股份公司至少需要一名或一名以上的自然人或法人，且至少有一人為股東。股份資本至少為</w:t>
      </w:r>
      <w:r w:rsidRPr="00584D22">
        <w:rPr>
          <w:rFonts w:hint="eastAsia"/>
          <w:lang w:eastAsia="zh-TW"/>
        </w:rPr>
        <w:t>10</w:t>
      </w:r>
      <w:r w:rsidRPr="00584D22">
        <w:rPr>
          <w:rFonts w:hint="eastAsia"/>
          <w:lang w:eastAsia="zh-TW"/>
        </w:rPr>
        <w:t>萬瑞士法郎。成立股份公司須先支付至少</w:t>
      </w:r>
      <w:r w:rsidRPr="00584D22">
        <w:rPr>
          <w:rFonts w:hint="eastAsia"/>
          <w:lang w:eastAsia="zh-TW"/>
        </w:rPr>
        <w:t>5</w:t>
      </w:r>
      <w:r w:rsidRPr="00584D22">
        <w:rPr>
          <w:rFonts w:hint="eastAsia"/>
          <w:lang w:eastAsia="zh-TW"/>
        </w:rPr>
        <w:t>萬瑞士法郎，其餘可再補</w:t>
      </w:r>
      <w:proofErr w:type="gramStart"/>
      <w:r w:rsidRPr="00584D22">
        <w:rPr>
          <w:rFonts w:hint="eastAsia"/>
          <w:lang w:eastAsia="zh-TW"/>
        </w:rPr>
        <w:t>繳至足</w:t>
      </w:r>
      <w:proofErr w:type="gramEnd"/>
      <w:r w:rsidRPr="00584D22">
        <w:rPr>
          <w:rFonts w:hint="eastAsia"/>
          <w:lang w:eastAsia="zh-TW"/>
        </w:rPr>
        <w:t>10</w:t>
      </w:r>
      <w:r w:rsidRPr="00584D22">
        <w:rPr>
          <w:rFonts w:hint="eastAsia"/>
          <w:lang w:eastAsia="zh-TW"/>
        </w:rPr>
        <w:t>萬瑞士法郎股份資本。</w:t>
      </w:r>
    </w:p>
    <w:p w:rsidR="00BE5A37" w:rsidRPr="00584D22" w:rsidRDefault="00746ACC" w:rsidP="00D5150C">
      <w:pPr>
        <w:pStyle w:val="ad"/>
        <w:ind w:left="945" w:firstLine="472"/>
        <w:rPr>
          <w:lang w:eastAsia="zh-TW"/>
        </w:rPr>
      </w:pPr>
      <w:r w:rsidRPr="00584D22">
        <w:rPr>
          <w:rFonts w:hint="eastAsia"/>
          <w:lang w:eastAsia="zh-TW"/>
        </w:rPr>
        <w:t>股份公司的最高組織機構是董事會。董事會由一名或多名成員組成，這些成員無需是公司股東。對董事的國籍或合法的居住地沒有要求。然而至少須有一名被授權代表公司的董事會或執行委員會成員必須長期居住在瑞士。</w:t>
      </w:r>
    </w:p>
    <w:p w:rsidR="00746ACC" w:rsidRPr="00584D22" w:rsidRDefault="00D5150C" w:rsidP="00D5150C">
      <w:pPr>
        <w:pStyle w:val="ad"/>
        <w:ind w:leftChars="206" w:left="941" w:hangingChars="192" w:hanging="454"/>
        <w:rPr>
          <w:lang w:eastAsia="zh-TW"/>
        </w:rPr>
      </w:pPr>
      <w:r w:rsidRPr="00584D22">
        <w:rPr>
          <w:lang w:eastAsia="zh-TW"/>
        </w:rPr>
        <w:t>■</w:t>
      </w:r>
      <w:r w:rsidRPr="00584D22">
        <w:rPr>
          <w:rFonts w:hint="eastAsia"/>
          <w:lang w:eastAsia="zh-TW"/>
        </w:rPr>
        <w:tab/>
      </w:r>
      <w:r w:rsidR="00746ACC" w:rsidRPr="00584D22">
        <w:rPr>
          <w:rFonts w:hint="eastAsia"/>
          <w:lang w:eastAsia="zh-TW"/>
        </w:rPr>
        <w:t>有限責任公司</w:t>
      </w:r>
      <w:r w:rsidR="000052F2" w:rsidRPr="00584D22">
        <w:rPr>
          <w:rFonts w:hint="eastAsia"/>
          <w:lang w:eastAsia="zh-TW"/>
        </w:rPr>
        <w:t>（</w:t>
      </w:r>
      <w:r w:rsidR="00746ACC" w:rsidRPr="00584D22">
        <w:rPr>
          <w:rFonts w:hint="eastAsia"/>
          <w:lang w:eastAsia="zh-TW"/>
        </w:rPr>
        <w:t>GmbH</w:t>
      </w:r>
      <w:r w:rsidR="000052F2" w:rsidRPr="00584D22">
        <w:rPr>
          <w:rFonts w:hint="eastAsia"/>
          <w:lang w:eastAsia="zh-TW"/>
        </w:rPr>
        <w:t>）</w:t>
      </w:r>
    </w:p>
    <w:p w:rsidR="00746ACC" w:rsidRPr="00584D22" w:rsidRDefault="00746ACC" w:rsidP="00D5150C">
      <w:pPr>
        <w:pStyle w:val="ad"/>
        <w:ind w:left="945" w:firstLine="472"/>
        <w:rPr>
          <w:lang w:eastAsia="zh-TW"/>
        </w:rPr>
      </w:pPr>
      <w:r w:rsidRPr="00584D22">
        <w:rPr>
          <w:rFonts w:hint="eastAsia"/>
          <w:lang w:eastAsia="zh-TW"/>
        </w:rPr>
        <w:t>有限責任公司</w:t>
      </w:r>
      <w:r w:rsidR="000052F2" w:rsidRPr="00584D22">
        <w:rPr>
          <w:rFonts w:hint="eastAsia"/>
          <w:lang w:eastAsia="zh-TW"/>
        </w:rPr>
        <w:t>（</w:t>
      </w:r>
      <w:r w:rsidRPr="00584D22">
        <w:rPr>
          <w:rFonts w:hint="eastAsia"/>
          <w:lang w:eastAsia="zh-TW"/>
        </w:rPr>
        <w:t>GmbH</w:t>
      </w:r>
      <w:r w:rsidR="000052F2" w:rsidRPr="00584D22">
        <w:rPr>
          <w:rFonts w:hint="eastAsia"/>
          <w:lang w:eastAsia="zh-TW"/>
        </w:rPr>
        <w:t>）</w:t>
      </w:r>
      <w:r w:rsidRPr="00584D22">
        <w:rPr>
          <w:rFonts w:hint="eastAsia"/>
          <w:lang w:eastAsia="zh-TW"/>
        </w:rPr>
        <w:t>是具有法人資格的公司，此類公司可由一個或多個自然人或商業實體以自有公司名稱和預先確定的資本（註冊資本）聯合組成。每位股東以一份或多份註冊股本（名義價值至少為</w:t>
      </w:r>
      <w:r w:rsidRPr="00584D22">
        <w:rPr>
          <w:rFonts w:hint="eastAsia"/>
          <w:lang w:eastAsia="zh-TW"/>
        </w:rPr>
        <w:t>100</w:t>
      </w:r>
      <w:r w:rsidRPr="00584D22">
        <w:rPr>
          <w:rFonts w:hint="eastAsia"/>
          <w:lang w:eastAsia="zh-TW"/>
        </w:rPr>
        <w:t>瑞士法郎）的形式持有註冊資本。註冊資本總額必須至少達到</w:t>
      </w:r>
      <w:r w:rsidRPr="00584D22">
        <w:rPr>
          <w:rFonts w:hint="eastAsia"/>
          <w:lang w:eastAsia="zh-TW"/>
        </w:rPr>
        <w:t>2</w:t>
      </w:r>
      <w:r w:rsidRPr="00584D22">
        <w:rPr>
          <w:rFonts w:hint="eastAsia"/>
          <w:lang w:eastAsia="zh-TW"/>
        </w:rPr>
        <w:t>萬瑞士法郎，</w:t>
      </w:r>
      <w:r w:rsidR="00BE5A37" w:rsidRPr="00584D22">
        <w:rPr>
          <w:rFonts w:hint="eastAsia"/>
          <w:lang w:eastAsia="zh-TW"/>
        </w:rPr>
        <w:t>且須全額繳付。投資資金的所有人必須辦理</w:t>
      </w:r>
      <w:r w:rsidRPr="00584D22">
        <w:rPr>
          <w:rFonts w:hint="eastAsia"/>
          <w:lang w:eastAsia="zh-TW"/>
        </w:rPr>
        <w:t>商業註冊登記。本質上，所有股東都有權參與公司管理，他們之中至少須有一位在瑞士境內長期居住。對於中小型企業而言，有限責任公司是一種最受外商普遍採用的公司型態。由於並不要求成立董事會，因此有限責任公司的結構性花費會顯著降低，然而所有的公司責任都集中於公司負責人。依據自身的規模，有限責任公司僅需遵守有限的審計要求。與股份公司相比，有限責任公司的優勢在於股本要求較低，但所有股東的姓名，包括那些在隨後加入公司的股東的姓名，</w:t>
      </w:r>
      <w:proofErr w:type="gramStart"/>
      <w:r w:rsidRPr="00584D22">
        <w:rPr>
          <w:rFonts w:hint="eastAsia"/>
          <w:lang w:eastAsia="zh-TW"/>
        </w:rPr>
        <w:t>均須向</w:t>
      </w:r>
      <w:proofErr w:type="gramEnd"/>
      <w:r w:rsidRPr="00584D22">
        <w:rPr>
          <w:rFonts w:hint="eastAsia"/>
          <w:lang w:eastAsia="zh-TW"/>
        </w:rPr>
        <w:t>公眾披露。</w:t>
      </w:r>
    </w:p>
    <w:p w:rsidR="00746ACC" w:rsidRPr="00584D22" w:rsidRDefault="00D5150C" w:rsidP="00D5150C">
      <w:pPr>
        <w:pStyle w:val="ad"/>
        <w:ind w:leftChars="206" w:left="941" w:hangingChars="192" w:hanging="454"/>
      </w:pPr>
      <w:r w:rsidRPr="00584D22">
        <w:t>■</w:t>
      </w:r>
      <w:r w:rsidRPr="00584D22">
        <w:rPr>
          <w:rFonts w:hint="eastAsia"/>
        </w:rPr>
        <w:tab/>
      </w:r>
      <w:r w:rsidR="00746ACC" w:rsidRPr="00584D22">
        <w:rPr>
          <w:rFonts w:hint="eastAsia"/>
        </w:rPr>
        <w:t>分支機構（</w:t>
      </w:r>
      <w:r w:rsidR="00746ACC" w:rsidRPr="00584D22">
        <w:t>Branch Office</w:t>
      </w:r>
      <w:r w:rsidR="00746ACC" w:rsidRPr="00584D22">
        <w:rPr>
          <w:rFonts w:hint="eastAsia"/>
        </w:rPr>
        <w:t>）</w:t>
      </w:r>
    </w:p>
    <w:p w:rsidR="00746ACC" w:rsidRPr="00584D22" w:rsidRDefault="00746ACC" w:rsidP="00D5150C">
      <w:pPr>
        <w:pStyle w:val="ad"/>
        <w:ind w:left="945" w:firstLine="472"/>
        <w:rPr>
          <w:lang w:eastAsia="zh-TW"/>
        </w:rPr>
      </w:pPr>
      <w:r w:rsidRPr="00584D22">
        <w:rPr>
          <w:rFonts w:hint="eastAsia"/>
          <w:lang w:eastAsia="zh-TW"/>
        </w:rPr>
        <w:t>除了在瑞士成立子公司，外國公司還可以設立分公司（</w:t>
      </w:r>
      <w:r w:rsidR="00BE5A37" w:rsidRPr="00584D22">
        <w:rPr>
          <w:rFonts w:hint="eastAsia"/>
          <w:lang w:eastAsia="zh-TW"/>
        </w:rPr>
        <w:t>這是外國公司在瑞士第三常見的公司形式）。這些分支機構在組織結構</w:t>
      </w:r>
      <w:r w:rsidRPr="00584D22">
        <w:rPr>
          <w:rFonts w:hint="eastAsia"/>
          <w:lang w:eastAsia="zh-TW"/>
        </w:rPr>
        <w:t>和財務上具有一定的獨立性。從法律的角度來看，即使它能夠自己簽署協議、處理事務，以及以原告或被告的身</w:t>
      </w:r>
      <w:r w:rsidR="00F83606" w:rsidRPr="00584D22">
        <w:rPr>
          <w:rFonts w:hint="eastAsia"/>
          <w:lang w:eastAsia="zh-TW"/>
        </w:rPr>
        <w:t>分</w:t>
      </w:r>
      <w:r w:rsidRPr="00584D22">
        <w:rPr>
          <w:rFonts w:hint="eastAsia"/>
          <w:lang w:eastAsia="zh-TW"/>
        </w:rPr>
        <w:t>出席業務所在地的法庭，但是其仍然是外國公司的一部分。分支機構一旦成立，就必須</w:t>
      </w:r>
      <w:r w:rsidR="00BE5A37" w:rsidRPr="00584D22">
        <w:rPr>
          <w:rFonts w:hint="eastAsia"/>
          <w:lang w:eastAsia="zh-TW"/>
        </w:rPr>
        <w:t>辦理商業註冊</w:t>
      </w:r>
      <w:r w:rsidRPr="00584D22">
        <w:rPr>
          <w:rFonts w:hint="eastAsia"/>
          <w:lang w:eastAsia="zh-TW"/>
        </w:rPr>
        <w:t>登記。在許可、登記、稅收和賬目方面，分支機構將被視為瑞士公司來處理。外國公司要在瑞士成立分支機構，必須有一名在瑞士居住的授權代表。</w:t>
      </w:r>
    </w:p>
    <w:p w:rsidR="00746ACC" w:rsidRPr="00584D22" w:rsidRDefault="00D5150C" w:rsidP="00D5150C">
      <w:pPr>
        <w:pStyle w:val="ad"/>
        <w:ind w:leftChars="206" w:left="941" w:hangingChars="192" w:hanging="454"/>
        <w:rPr>
          <w:lang w:eastAsia="zh-TW"/>
        </w:rPr>
      </w:pPr>
      <w:r w:rsidRPr="00584D22">
        <w:rPr>
          <w:lang w:eastAsia="zh-TW"/>
        </w:rPr>
        <w:t>■</w:t>
      </w:r>
      <w:r w:rsidRPr="00584D22">
        <w:rPr>
          <w:rFonts w:hint="eastAsia"/>
          <w:lang w:eastAsia="zh-TW"/>
        </w:rPr>
        <w:tab/>
      </w:r>
      <w:r w:rsidR="00746ACC" w:rsidRPr="00584D22">
        <w:rPr>
          <w:rFonts w:hint="eastAsia"/>
          <w:lang w:eastAsia="zh-TW"/>
        </w:rPr>
        <w:t>集體投資有限合夥（</w:t>
      </w:r>
      <w:r w:rsidR="00746ACC" w:rsidRPr="00584D22">
        <w:rPr>
          <w:rFonts w:hint="eastAsia"/>
          <w:lang w:eastAsia="zh-TW"/>
        </w:rPr>
        <w:t>KkK</w:t>
      </w:r>
      <w:r w:rsidR="00746ACC" w:rsidRPr="00584D22">
        <w:rPr>
          <w:rFonts w:hint="eastAsia"/>
          <w:lang w:eastAsia="zh-TW"/>
        </w:rPr>
        <w:t>）</w:t>
      </w:r>
    </w:p>
    <w:p w:rsidR="00746ACC" w:rsidRPr="00584D22" w:rsidRDefault="00746ACC" w:rsidP="00D5150C">
      <w:pPr>
        <w:pStyle w:val="ad"/>
        <w:ind w:left="945" w:firstLine="472"/>
        <w:rPr>
          <w:lang w:eastAsia="zh-TW"/>
        </w:rPr>
      </w:pPr>
      <w:r w:rsidRPr="00584D22">
        <w:rPr>
          <w:rFonts w:hint="eastAsia"/>
          <w:lang w:eastAsia="zh-TW"/>
        </w:rPr>
        <w:t>集體投資有限</w:t>
      </w:r>
      <w:proofErr w:type="gramStart"/>
      <w:r w:rsidRPr="00584D22">
        <w:rPr>
          <w:rFonts w:hint="eastAsia"/>
          <w:lang w:eastAsia="zh-TW"/>
        </w:rPr>
        <w:t>合伙的</w:t>
      </w:r>
      <w:proofErr w:type="gramEnd"/>
      <w:r w:rsidRPr="00584D22">
        <w:rPr>
          <w:rFonts w:hint="eastAsia"/>
          <w:lang w:eastAsia="zh-TW"/>
        </w:rPr>
        <w:t>形式（</w:t>
      </w:r>
      <w:r w:rsidRPr="00584D22">
        <w:rPr>
          <w:rFonts w:hint="eastAsia"/>
          <w:lang w:eastAsia="zh-TW"/>
        </w:rPr>
        <w:t>KkK</w:t>
      </w:r>
      <w:r w:rsidRPr="00584D22">
        <w:rPr>
          <w:rFonts w:hint="eastAsia"/>
          <w:lang w:eastAsia="zh-TW"/>
        </w:rPr>
        <w:t>）與英語國家常見的有限責任合夥（</w:t>
      </w:r>
      <w:r w:rsidRPr="00584D22">
        <w:rPr>
          <w:rFonts w:hint="eastAsia"/>
          <w:lang w:eastAsia="zh-TW"/>
        </w:rPr>
        <w:t>LLP</w:t>
      </w:r>
      <w:r w:rsidRPr="00584D22">
        <w:rPr>
          <w:rFonts w:hint="eastAsia"/>
          <w:lang w:eastAsia="zh-TW"/>
        </w:rPr>
        <w:t>）形式相對應。作為一種風險資本投資工具，這一公司形式只允許專業投資者使用。與瑞士債權法中有關有限</w:t>
      </w:r>
      <w:proofErr w:type="gramStart"/>
      <w:r w:rsidRPr="00584D22">
        <w:rPr>
          <w:rFonts w:hint="eastAsia"/>
          <w:lang w:eastAsia="zh-TW"/>
        </w:rPr>
        <w:t>合伙的</w:t>
      </w:r>
      <w:proofErr w:type="gramEnd"/>
      <w:r w:rsidRPr="00584D22">
        <w:rPr>
          <w:rFonts w:hint="eastAsia"/>
          <w:lang w:eastAsia="zh-TW"/>
        </w:rPr>
        <w:t>規定（無限責任合夥人必須為自然人）相反，集體投資有限合夥制的無限責任合夥人必須是股份公司。</w:t>
      </w:r>
    </w:p>
    <w:p w:rsidR="00746ACC" w:rsidRPr="00584D22" w:rsidRDefault="00746ACC" w:rsidP="00D5150C">
      <w:pPr>
        <w:pStyle w:val="ad"/>
        <w:ind w:left="945" w:firstLine="472"/>
        <w:rPr>
          <w:lang w:eastAsia="zh-TW"/>
        </w:rPr>
      </w:pPr>
      <w:r w:rsidRPr="00584D22">
        <w:rPr>
          <w:rFonts w:hint="eastAsia"/>
          <w:lang w:eastAsia="zh-TW"/>
        </w:rPr>
        <w:t>2006</w:t>
      </w:r>
      <w:r w:rsidRPr="00584D22">
        <w:rPr>
          <w:rFonts w:hint="eastAsia"/>
          <w:lang w:eastAsia="zh-TW"/>
        </w:rPr>
        <w:t>年起該法律形式開始在瑞士境內出現。對於投資者和有限責任合夥人而言，可代替在盧森堡、愛爾蘭或</w:t>
      </w:r>
      <w:r w:rsidRPr="00584D22">
        <w:rPr>
          <w:lang w:eastAsia="zh-TW"/>
        </w:rPr>
        <w:t>海峽群島</w:t>
      </w:r>
      <w:r w:rsidRPr="00584D22">
        <w:rPr>
          <w:rFonts w:hint="eastAsia"/>
          <w:lang w:eastAsia="zh-TW"/>
        </w:rPr>
        <w:t>，特別是澤西島和格恩西島（</w:t>
      </w:r>
      <w:r w:rsidRPr="00584D22">
        <w:rPr>
          <w:lang w:eastAsia="zh-TW"/>
        </w:rPr>
        <w:t>Channel Islands</w:t>
      </w:r>
      <w:r w:rsidRPr="00584D22">
        <w:rPr>
          <w:rFonts w:hint="eastAsia"/>
          <w:lang w:eastAsia="zh-TW"/>
        </w:rPr>
        <w:t>,</w:t>
      </w:r>
      <w:r w:rsidRPr="00584D22">
        <w:rPr>
          <w:lang w:eastAsia="zh-TW"/>
        </w:rPr>
        <w:t xml:space="preserve"> specifically Jersey and Guernsey</w:t>
      </w:r>
      <w:r w:rsidRPr="00584D22">
        <w:rPr>
          <w:rFonts w:hint="eastAsia"/>
          <w:lang w:eastAsia="zh-TW"/>
        </w:rPr>
        <w:t>）成立</w:t>
      </w:r>
      <w:r w:rsidRPr="00584D22">
        <w:rPr>
          <w:rFonts w:hint="eastAsia"/>
          <w:lang w:eastAsia="zh-TW"/>
        </w:rPr>
        <w:t>LLP</w:t>
      </w:r>
      <w:r w:rsidRPr="00584D22">
        <w:rPr>
          <w:rFonts w:hint="eastAsia"/>
          <w:lang w:eastAsia="zh-TW"/>
        </w:rPr>
        <w:t>公司的另一選擇。有助於鞏固瑞士作為金融中心的地位，並提升瑞士在專業風險資本、私募股權、甚至對沖基金管理公司方面的專業化服務。</w:t>
      </w:r>
    </w:p>
    <w:p w:rsidR="00746ACC" w:rsidRPr="00584D22" w:rsidRDefault="00D5150C" w:rsidP="00D5150C">
      <w:pPr>
        <w:pStyle w:val="ad"/>
        <w:ind w:leftChars="206" w:left="941" w:hangingChars="192" w:hanging="454"/>
        <w:rPr>
          <w:lang w:eastAsia="zh-TW"/>
        </w:rPr>
      </w:pPr>
      <w:r w:rsidRPr="00584D22">
        <w:rPr>
          <w:lang w:eastAsia="zh-TW"/>
        </w:rPr>
        <w:t>■</w:t>
      </w:r>
      <w:r w:rsidRPr="00584D22">
        <w:rPr>
          <w:rFonts w:hint="eastAsia"/>
          <w:lang w:eastAsia="zh-TW"/>
        </w:rPr>
        <w:tab/>
      </w:r>
      <w:r w:rsidR="00746ACC" w:rsidRPr="00584D22">
        <w:rPr>
          <w:rFonts w:hint="eastAsia"/>
          <w:lang w:eastAsia="zh-TW"/>
        </w:rPr>
        <w:t>個體公司</w:t>
      </w:r>
    </w:p>
    <w:p w:rsidR="00746ACC" w:rsidRPr="00584D22" w:rsidRDefault="00746ACC" w:rsidP="00D5150C">
      <w:pPr>
        <w:pStyle w:val="ad"/>
        <w:ind w:left="945" w:firstLine="472"/>
        <w:rPr>
          <w:lang w:eastAsia="zh-TW"/>
        </w:rPr>
      </w:pPr>
      <w:r w:rsidRPr="00584D22">
        <w:rPr>
          <w:rFonts w:hint="eastAsia"/>
          <w:lang w:eastAsia="zh-TW"/>
        </w:rPr>
        <w:t>對小型公司而言，個體公司亦是十分受歡迎的公司形式。個體公司的所有人承擔公司經營風險，用其全部私人和公資產擔保。另一</w:t>
      </w:r>
      <w:r w:rsidR="004F5F96" w:rsidRPr="00584D22">
        <w:rPr>
          <w:rFonts w:hint="eastAsia"/>
          <w:lang w:eastAsia="zh-TW"/>
        </w:rPr>
        <w:t>方面，公司所有人可以單獨決定經營政策。如果業務經營成功，公司</w:t>
      </w:r>
      <w:r w:rsidRPr="00584D22">
        <w:rPr>
          <w:rFonts w:hint="eastAsia"/>
          <w:lang w:eastAsia="zh-TW"/>
        </w:rPr>
        <w:t>可方便地轉變為股份有限公司。如果失敗，其清算也比其他法律形式更加容易。只有在年銷售額超過</w:t>
      </w:r>
      <w:r w:rsidRPr="00584D22">
        <w:rPr>
          <w:rFonts w:hint="eastAsia"/>
          <w:lang w:eastAsia="zh-TW"/>
        </w:rPr>
        <w:t>10</w:t>
      </w:r>
      <w:r w:rsidRPr="00584D22">
        <w:rPr>
          <w:rFonts w:hint="eastAsia"/>
          <w:lang w:eastAsia="zh-TW"/>
        </w:rPr>
        <w:t>萬瑞士法郎時，個體公司才必須在商業登記註冊中進行登記。</w:t>
      </w:r>
    </w:p>
    <w:p w:rsidR="00746ACC" w:rsidRPr="00584D22" w:rsidRDefault="00D5150C" w:rsidP="00D5150C">
      <w:pPr>
        <w:pStyle w:val="ad"/>
        <w:ind w:leftChars="206" w:left="941" w:hangingChars="192" w:hanging="454"/>
        <w:rPr>
          <w:lang w:eastAsia="zh-TW"/>
        </w:rPr>
      </w:pPr>
      <w:r w:rsidRPr="00584D22">
        <w:rPr>
          <w:lang w:eastAsia="zh-TW"/>
        </w:rPr>
        <w:t>■</w:t>
      </w:r>
      <w:r w:rsidRPr="00584D22">
        <w:rPr>
          <w:rFonts w:hint="eastAsia"/>
          <w:lang w:eastAsia="zh-TW"/>
        </w:rPr>
        <w:tab/>
      </w:r>
      <w:r w:rsidR="00746ACC" w:rsidRPr="00584D22">
        <w:rPr>
          <w:rFonts w:hint="eastAsia"/>
          <w:lang w:eastAsia="zh-TW"/>
        </w:rPr>
        <w:t>商業登記</w:t>
      </w:r>
    </w:p>
    <w:p w:rsidR="00746ACC" w:rsidRPr="00584D22" w:rsidRDefault="0084442A" w:rsidP="00D5150C">
      <w:pPr>
        <w:pStyle w:val="ad"/>
        <w:ind w:left="945" w:firstLine="472"/>
        <w:rPr>
          <w:lang w:eastAsia="zh-TW"/>
        </w:rPr>
      </w:pPr>
      <w:r w:rsidRPr="00584D22">
        <w:rPr>
          <w:rFonts w:hint="eastAsia"/>
          <w:lang w:eastAsia="zh-TW"/>
        </w:rPr>
        <w:t>股份公司和有限責任公司的成立必須要先辦理</w:t>
      </w:r>
      <w:r w:rsidR="00746ACC" w:rsidRPr="00584D22">
        <w:rPr>
          <w:rFonts w:hint="eastAsia"/>
          <w:lang w:eastAsia="zh-TW"/>
        </w:rPr>
        <w:t>商業登記，需由公證處進行。商業註冊登記包含企業經營項目、公司責任範圍和公司代表人資料。聯邦商業登記局在網上提供的公司索引中心（</w:t>
      </w:r>
      <w:r w:rsidR="00746ACC" w:rsidRPr="00584D22">
        <w:rPr>
          <w:lang w:eastAsia="zh-TW"/>
        </w:rPr>
        <w:t>Zefix</w:t>
      </w:r>
      <w:r w:rsidRPr="00584D22">
        <w:rPr>
          <w:rFonts w:hint="eastAsia"/>
          <w:lang w:eastAsia="zh-TW"/>
        </w:rPr>
        <w:t>）可供民</w:t>
      </w:r>
      <w:r w:rsidR="00746ACC" w:rsidRPr="00584D22">
        <w:rPr>
          <w:rFonts w:hint="eastAsia"/>
          <w:lang w:eastAsia="zh-TW"/>
        </w:rPr>
        <w:t>眾</w:t>
      </w:r>
      <w:r w:rsidR="00D91623" w:rsidRPr="00584D22">
        <w:rPr>
          <w:rFonts w:hint="eastAsia"/>
          <w:lang w:eastAsia="zh-TW"/>
        </w:rPr>
        <w:t>查</w:t>
      </w:r>
      <w:r w:rsidR="00746ACC" w:rsidRPr="00584D22">
        <w:rPr>
          <w:rFonts w:ascii="華康細圓體" w:hAnsi="華康細圓體" w:cs="華康細圓體" w:hint="eastAsia"/>
          <w:lang w:eastAsia="zh-TW"/>
        </w:rPr>
        <w:t>閱</w:t>
      </w:r>
      <w:r w:rsidRPr="00584D22">
        <w:rPr>
          <w:rFonts w:hint="eastAsia"/>
          <w:lang w:eastAsia="zh-TW"/>
        </w:rPr>
        <w:t>，</w:t>
      </w:r>
      <w:r w:rsidR="00746ACC" w:rsidRPr="00584D22">
        <w:rPr>
          <w:rFonts w:hint="eastAsia"/>
          <w:lang w:eastAsia="zh-TW"/>
        </w:rPr>
        <w:t>以及查詢有關公司名稱是否可登記使用等問題。在商業登記中的所有登記和註銷資料將刊登在瑞士官方商業公報（</w:t>
      </w:r>
      <w:r w:rsidR="00746ACC" w:rsidRPr="00584D22">
        <w:rPr>
          <w:rFonts w:hint="eastAsia"/>
          <w:lang w:eastAsia="zh-TW"/>
        </w:rPr>
        <w:t>SOGC</w:t>
      </w:r>
      <w:r w:rsidR="00746ACC" w:rsidRPr="00584D22">
        <w:rPr>
          <w:rFonts w:hint="eastAsia"/>
          <w:lang w:eastAsia="zh-TW"/>
        </w:rPr>
        <w:t>）上。從事貿易、生產或其他商業業務的企業通常必須在商業</w:t>
      </w:r>
      <w:proofErr w:type="gramStart"/>
      <w:r w:rsidR="00746ACC" w:rsidRPr="00584D22">
        <w:rPr>
          <w:rFonts w:hint="eastAsia"/>
          <w:lang w:eastAsia="zh-TW"/>
        </w:rPr>
        <w:t>登記冊</w:t>
      </w:r>
      <w:proofErr w:type="gramEnd"/>
      <w:r w:rsidR="00746ACC" w:rsidRPr="00584D22">
        <w:rPr>
          <w:rFonts w:hint="eastAsia"/>
          <w:lang w:eastAsia="zh-TW"/>
        </w:rPr>
        <w:t>中進行登記，通過商業登記，公司可以受到公司法的保護。法人在進行商業登記註冊後才能獲得法人資格。</w:t>
      </w:r>
    </w:p>
    <w:p w:rsidR="00746ACC" w:rsidRPr="00584D22" w:rsidRDefault="00D5150C" w:rsidP="00D5150C">
      <w:pPr>
        <w:pStyle w:val="ad"/>
        <w:ind w:leftChars="206" w:left="941" w:hangingChars="192" w:hanging="454"/>
        <w:rPr>
          <w:lang w:eastAsia="zh-TW"/>
        </w:rPr>
      </w:pPr>
      <w:r w:rsidRPr="00584D22">
        <w:rPr>
          <w:lang w:eastAsia="zh-TW"/>
        </w:rPr>
        <w:t>■</w:t>
      </w:r>
      <w:r w:rsidRPr="00584D22">
        <w:rPr>
          <w:rFonts w:hint="eastAsia"/>
          <w:lang w:eastAsia="zh-TW"/>
        </w:rPr>
        <w:tab/>
      </w:r>
      <w:r w:rsidR="00746ACC" w:rsidRPr="00584D22">
        <w:rPr>
          <w:rFonts w:hint="eastAsia"/>
          <w:lang w:eastAsia="zh-TW"/>
        </w:rPr>
        <w:t>工作與居留許可</w:t>
      </w:r>
    </w:p>
    <w:p w:rsidR="00746ACC" w:rsidRPr="00584D22" w:rsidRDefault="00746ACC" w:rsidP="00D5150C">
      <w:pPr>
        <w:pStyle w:val="ad"/>
        <w:ind w:left="945" w:firstLine="472"/>
        <w:rPr>
          <w:lang w:eastAsia="zh-TW"/>
        </w:rPr>
      </w:pPr>
      <w:r w:rsidRPr="00584D22">
        <w:rPr>
          <w:lang w:eastAsia="zh-TW"/>
        </w:rPr>
        <w:t>外商</w:t>
      </w:r>
      <w:proofErr w:type="gramStart"/>
      <w:r w:rsidRPr="00584D22">
        <w:rPr>
          <w:lang w:eastAsia="zh-TW"/>
        </w:rPr>
        <w:t>須向欲投資</w:t>
      </w:r>
      <w:proofErr w:type="gramEnd"/>
      <w:r w:rsidRPr="00584D22">
        <w:rPr>
          <w:lang w:eastAsia="zh-TW"/>
        </w:rPr>
        <w:t>之地方</w:t>
      </w:r>
      <w:proofErr w:type="gramStart"/>
      <w:r w:rsidRPr="00584D22">
        <w:rPr>
          <w:lang w:eastAsia="zh-TW"/>
        </w:rPr>
        <w:t>邦</w:t>
      </w:r>
      <w:proofErr w:type="gramEnd"/>
      <w:r w:rsidRPr="00584D22">
        <w:rPr>
          <w:lang w:eastAsia="zh-TW"/>
        </w:rPr>
        <w:t>政府勞工局申請就業許可，</w:t>
      </w:r>
      <w:proofErr w:type="gramStart"/>
      <w:r w:rsidRPr="00584D22">
        <w:rPr>
          <w:lang w:eastAsia="zh-TW"/>
        </w:rPr>
        <w:t>邦</w:t>
      </w:r>
      <w:proofErr w:type="gramEnd"/>
      <w:r w:rsidRPr="00584D22">
        <w:rPr>
          <w:lang w:eastAsia="zh-TW"/>
        </w:rPr>
        <w:t>政府勞工局以外商擬投資之行業是否為瑞士所需、從業人員是否為瑞士所欠缺之專業人才、能否創造瑞士本地</w:t>
      </w:r>
      <w:r w:rsidR="0084442A" w:rsidRPr="00584D22">
        <w:rPr>
          <w:rFonts w:hint="eastAsia"/>
          <w:lang w:eastAsia="zh-TW"/>
        </w:rPr>
        <w:t>之</w:t>
      </w:r>
      <w:r w:rsidRPr="00584D22">
        <w:rPr>
          <w:lang w:eastAsia="zh-TW"/>
        </w:rPr>
        <w:t>就業機會等</w:t>
      </w:r>
      <w:r w:rsidR="0084442A" w:rsidRPr="00584D22">
        <w:rPr>
          <w:rFonts w:hint="eastAsia"/>
          <w:lang w:eastAsia="zh-TW"/>
        </w:rPr>
        <w:t>作</w:t>
      </w:r>
      <w:r w:rsidRPr="00584D22">
        <w:rPr>
          <w:lang w:eastAsia="zh-TW"/>
        </w:rPr>
        <w:t>為審核要點，經審核通過後，該案將轉送至</w:t>
      </w:r>
      <w:proofErr w:type="gramStart"/>
      <w:r w:rsidRPr="00584D22">
        <w:rPr>
          <w:lang w:eastAsia="zh-TW"/>
        </w:rPr>
        <w:t>邦</w:t>
      </w:r>
      <w:proofErr w:type="gramEnd"/>
      <w:r w:rsidRPr="00584D22">
        <w:rPr>
          <w:lang w:eastAsia="zh-TW"/>
        </w:rPr>
        <w:t>政府警政廳移民局，由移民局根據聯邦政府每年核</w:t>
      </w:r>
      <w:r w:rsidRPr="00584D22">
        <w:rPr>
          <w:rFonts w:hint="eastAsia"/>
          <w:lang w:eastAsia="zh-TW"/>
        </w:rPr>
        <w:t>定之</w:t>
      </w:r>
      <w:r w:rsidRPr="00584D22">
        <w:rPr>
          <w:lang w:eastAsia="zh-TW"/>
        </w:rPr>
        <w:t>各地方</w:t>
      </w:r>
      <w:proofErr w:type="gramStart"/>
      <w:r w:rsidRPr="00584D22">
        <w:rPr>
          <w:lang w:eastAsia="zh-TW"/>
        </w:rPr>
        <w:t>邦</w:t>
      </w:r>
      <w:proofErr w:type="gramEnd"/>
      <w:r w:rsidRPr="00584D22">
        <w:rPr>
          <w:lang w:eastAsia="zh-TW"/>
        </w:rPr>
        <w:t>之「外國人入境瑞士居留工作配額」核發</w:t>
      </w:r>
      <w:r w:rsidRPr="00584D22">
        <w:rPr>
          <w:rFonts w:hint="eastAsia"/>
          <w:lang w:eastAsia="zh-TW"/>
        </w:rPr>
        <w:t>工作及</w:t>
      </w:r>
      <w:r w:rsidRPr="00584D22">
        <w:rPr>
          <w:lang w:eastAsia="zh-TW"/>
        </w:rPr>
        <w:t>居留許可簽證。</w:t>
      </w:r>
    </w:p>
    <w:p w:rsidR="00E01256" w:rsidRPr="00584D22" w:rsidRDefault="00E01256" w:rsidP="00704E7C">
      <w:pPr>
        <w:pStyle w:val="aa"/>
      </w:pPr>
      <w:r w:rsidRPr="00584D22">
        <w:t>三、投資相關機關</w:t>
      </w:r>
    </w:p>
    <w:p w:rsidR="0084442A" w:rsidRPr="00584D22" w:rsidRDefault="00466FE2" w:rsidP="0084442A">
      <w:pPr>
        <w:ind w:firstLine="472"/>
        <w:rPr>
          <w:lang w:eastAsia="zh-TW"/>
        </w:rPr>
      </w:pPr>
      <w:r w:rsidRPr="00584D22">
        <w:rPr>
          <w:lang w:eastAsia="zh-TW"/>
        </w:rPr>
        <w:t>吸引外人</w:t>
      </w:r>
      <w:r w:rsidR="0084442A" w:rsidRPr="00584D22">
        <w:rPr>
          <w:lang w:eastAsia="zh-TW"/>
        </w:rPr>
        <w:t>投資是瑞士經濟政策</w:t>
      </w:r>
      <w:r w:rsidR="0084442A" w:rsidRPr="00584D22">
        <w:rPr>
          <w:rFonts w:hint="eastAsia"/>
          <w:lang w:eastAsia="zh-TW"/>
        </w:rPr>
        <w:t>的</w:t>
      </w:r>
      <w:r w:rsidR="0084442A" w:rsidRPr="00584D22">
        <w:rPr>
          <w:lang w:eastAsia="zh-TW"/>
        </w:rPr>
        <w:t>重要</w:t>
      </w:r>
      <w:r w:rsidR="00D94C0E" w:rsidRPr="00584D22">
        <w:rPr>
          <w:lang w:eastAsia="zh-TW"/>
        </w:rPr>
        <w:t>部分</w:t>
      </w:r>
      <w:r w:rsidR="0084442A" w:rsidRPr="00584D22">
        <w:rPr>
          <w:rFonts w:hint="eastAsia"/>
          <w:lang w:eastAsia="zh-TW"/>
        </w:rPr>
        <w:t>之一</w:t>
      </w:r>
      <w:r w:rsidR="004C6A7F" w:rsidRPr="00584D22">
        <w:rPr>
          <w:lang w:eastAsia="zh-TW"/>
        </w:rPr>
        <w:t>，瑞士</w:t>
      </w:r>
      <w:r w:rsidR="0084442A" w:rsidRPr="00584D22">
        <w:rPr>
          <w:rFonts w:hint="eastAsia"/>
          <w:lang w:eastAsia="zh-TW"/>
        </w:rPr>
        <w:t>聯邦</w:t>
      </w:r>
      <w:r w:rsidR="004C6A7F" w:rsidRPr="00584D22">
        <w:rPr>
          <w:lang w:eastAsia="zh-TW"/>
        </w:rPr>
        <w:t>政府透過</w:t>
      </w:r>
      <w:r w:rsidR="0084442A" w:rsidRPr="00584D22">
        <w:rPr>
          <w:rFonts w:hint="eastAsia"/>
          <w:lang w:eastAsia="zh-TW"/>
        </w:rPr>
        <w:t>與</w:t>
      </w:r>
      <w:r w:rsidR="004C6A7F" w:rsidRPr="00584D22">
        <w:rPr>
          <w:lang w:eastAsia="zh-TW"/>
        </w:rPr>
        <w:t>各地方</w:t>
      </w:r>
      <w:proofErr w:type="gramStart"/>
      <w:r w:rsidR="004C6A7F" w:rsidRPr="00584D22">
        <w:rPr>
          <w:lang w:eastAsia="zh-TW"/>
        </w:rPr>
        <w:t>邦</w:t>
      </w:r>
      <w:proofErr w:type="gramEnd"/>
      <w:r w:rsidR="0084442A" w:rsidRPr="00584D22">
        <w:rPr>
          <w:rFonts w:hint="eastAsia"/>
          <w:lang w:eastAsia="zh-TW"/>
        </w:rPr>
        <w:t>，以及</w:t>
      </w:r>
      <w:r w:rsidR="0084442A" w:rsidRPr="00584D22">
        <w:rPr>
          <w:lang w:eastAsia="zh-TW"/>
        </w:rPr>
        <w:t>業界</w:t>
      </w:r>
      <w:r w:rsidR="0084442A" w:rsidRPr="00584D22">
        <w:rPr>
          <w:rFonts w:hint="eastAsia"/>
          <w:lang w:eastAsia="zh-TW"/>
        </w:rPr>
        <w:t>之</w:t>
      </w:r>
      <w:r w:rsidR="004C6A7F" w:rsidRPr="00584D22">
        <w:rPr>
          <w:lang w:eastAsia="zh-TW"/>
        </w:rPr>
        <w:t>合作促進外</w:t>
      </w:r>
      <w:r w:rsidR="0084442A" w:rsidRPr="00584D22">
        <w:rPr>
          <w:rFonts w:hint="eastAsia"/>
          <w:lang w:eastAsia="zh-TW"/>
        </w:rPr>
        <w:t>人前來</w:t>
      </w:r>
      <w:r w:rsidR="004C6A7F" w:rsidRPr="00584D22">
        <w:rPr>
          <w:lang w:eastAsia="zh-TW"/>
        </w:rPr>
        <w:t>瑞士投資</w:t>
      </w:r>
      <w:r w:rsidR="0084442A" w:rsidRPr="00584D22">
        <w:rPr>
          <w:rFonts w:hint="eastAsia"/>
          <w:lang w:eastAsia="zh-TW"/>
        </w:rPr>
        <w:t>。</w:t>
      </w:r>
      <w:r w:rsidR="004C6A7F" w:rsidRPr="00584D22">
        <w:rPr>
          <w:lang w:eastAsia="zh-TW"/>
        </w:rPr>
        <w:t>瑞士對外貿易及投資推廣協會</w:t>
      </w:r>
      <w:r w:rsidR="00297F89" w:rsidRPr="00584D22">
        <w:rPr>
          <w:lang w:eastAsia="zh-TW"/>
        </w:rPr>
        <w:t>（</w:t>
      </w:r>
      <w:r w:rsidR="004C6A7F" w:rsidRPr="00584D22">
        <w:rPr>
          <w:lang w:eastAsia="zh-TW"/>
        </w:rPr>
        <w:t>Switzerland Global Enterprise</w:t>
      </w:r>
      <w:r w:rsidR="00297F89" w:rsidRPr="00584D22">
        <w:rPr>
          <w:lang w:eastAsia="zh-TW"/>
        </w:rPr>
        <w:t>）職掌負責代表聯邦政府</w:t>
      </w:r>
      <w:r w:rsidR="0084442A" w:rsidRPr="00584D22">
        <w:rPr>
          <w:rFonts w:hint="eastAsia"/>
          <w:lang w:eastAsia="zh-TW"/>
        </w:rPr>
        <w:t>對外吸引</w:t>
      </w:r>
      <w:r w:rsidR="00297F89" w:rsidRPr="00584D22">
        <w:rPr>
          <w:lang w:eastAsia="zh-TW"/>
        </w:rPr>
        <w:t>投資</w:t>
      </w:r>
      <w:r w:rsidR="0084442A" w:rsidRPr="00584D22">
        <w:rPr>
          <w:rFonts w:hint="eastAsia"/>
          <w:lang w:eastAsia="zh-TW"/>
        </w:rPr>
        <w:t>，並</w:t>
      </w:r>
      <w:r w:rsidR="00297F89" w:rsidRPr="00584D22">
        <w:rPr>
          <w:lang w:eastAsia="zh-TW"/>
        </w:rPr>
        <w:t>宣傳瑞士作為</w:t>
      </w:r>
      <w:r w:rsidRPr="00584D22">
        <w:rPr>
          <w:lang w:eastAsia="zh-TW"/>
        </w:rPr>
        <w:t>外</w:t>
      </w:r>
      <w:r w:rsidR="00297F89" w:rsidRPr="00584D22">
        <w:rPr>
          <w:lang w:eastAsia="zh-TW"/>
        </w:rPr>
        <w:t>商</w:t>
      </w:r>
      <w:r w:rsidRPr="00584D22">
        <w:rPr>
          <w:lang w:eastAsia="zh-TW"/>
        </w:rPr>
        <w:t>營運總部</w:t>
      </w:r>
      <w:r w:rsidR="004C6A7F" w:rsidRPr="00584D22">
        <w:rPr>
          <w:lang w:eastAsia="zh-TW"/>
        </w:rPr>
        <w:t>的優勢，同時亦為外國投資者的首要聯繫窗口，協助外商與適切之</w:t>
      </w:r>
      <w:r w:rsidRPr="00584D22">
        <w:rPr>
          <w:lang w:eastAsia="zh-TW"/>
        </w:rPr>
        <w:t>地方</w:t>
      </w:r>
      <w:proofErr w:type="gramStart"/>
      <w:r w:rsidR="004C6A7F" w:rsidRPr="00584D22">
        <w:rPr>
          <w:lang w:eastAsia="zh-TW"/>
        </w:rPr>
        <w:t>邦</w:t>
      </w:r>
      <w:proofErr w:type="gramEnd"/>
      <w:r w:rsidR="004C6A7F" w:rsidRPr="00584D22">
        <w:rPr>
          <w:lang w:eastAsia="zh-TW"/>
        </w:rPr>
        <w:t>政府</w:t>
      </w:r>
      <w:r w:rsidR="00EE6A8B" w:rsidRPr="00584D22">
        <w:rPr>
          <w:lang w:eastAsia="zh-TW"/>
        </w:rPr>
        <w:t>與</w:t>
      </w:r>
      <w:r w:rsidR="004C6A7F" w:rsidRPr="00584D22">
        <w:rPr>
          <w:lang w:eastAsia="zh-TW"/>
        </w:rPr>
        <w:t>機</w:t>
      </w:r>
      <w:r w:rsidRPr="00584D22">
        <w:rPr>
          <w:lang w:eastAsia="zh-TW"/>
        </w:rPr>
        <w:t>構</w:t>
      </w:r>
      <w:r w:rsidR="0084442A" w:rsidRPr="00584D22">
        <w:rPr>
          <w:rFonts w:hint="eastAsia"/>
          <w:lang w:eastAsia="zh-TW"/>
        </w:rPr>
        <w:t>聯</w:t>
      </w:r>
      <w:r w:rsidR="004C6A7F" w:rsidRPr="00584D22">
        <w:rPr>
          <w:lang w:eastAsia="zh-TW"/>
        </w:rPr>
        <w:t>絡。</w:t>
      </w:r>
      <w:r w:rsidR="005A61C2" w:rsidRPr="00584D22">
        <w:rPr>
          <w:rFonts w:hint="eastAsia"/>
          <w:lang w:eastAsia="zh-TW"/>
        </w:rPr>
        <w:t>各</w:t>
      </w:r>
      <w:proofErr w:type="gramStart"/>
      <w:r w:rsidR="005A61C2" w:rsidRPr="00584D22">
        <w:rPr>
          <w:lang w:eastAsia="zh-TW"/>
        </w:rPr>
        <w:t>邦</w:t>
      </w:r>
      <w:proofErr w:type="gramEnd"/>
      <w:r w:rsidR="005A61C2" w:rsidRPr="00584D22">
        <w:rPr>
          <w:rFonts w:hint="eastAsia"/>
          <w:lang w:eastAsia="zh-TW"/>
        </w:rPr>
        <w:t>政府之</w:t>
      </w:r>
      <w:r w:rsidR="005A61C2" w:rsidRPr="00584D22">
        <w:rPr>
          <w:lang w:eastAsia="zh-TW"/>
        </w:rPr>
        <w:t>經濟發展</w:t>
      </w:r>
      <w:r w:rsidR="005A61C2" w:rsidRPr="00584D22">
        <w:rPr>
          <w:rFonts w:hint="eastAsia"/>
          <w:lang w:eastAsia="zh-TW"/>
        </w:rPr>
        <w:t>及投資促進</w:t>
      </w:r>
      <w:r w:rsidR="005A61C2" w:rsidRPr="00584D22">
        <w:rPr>
          <w:lang w:eastAsia="zh-TW"/>
        </w:rPr>
        <w:t>部門</w:t>
      </w:r>
      <w:r w:rsidR="004C6A7F" w:rsidRPr="00584D22">
        <w:rPr>
          <w:lang w:eastAsia="zh-TW"/>
        </w:rPr>
        <w:t>則向潛在外商投資者介紹在各該地方</w:t>
      </w:r>
      <w:proofErr w:type="gramStart"/>
      <w:r w:rsidR="004C6A7F" w:rsidRPr="00584D22">
        <w:rPr>
          <w:lang w:eastAsia="zh-TW"/>
        </w:rPr>
        <w:t>邦</w:t>
      </w:r>
      <w:proofErr w:type="gramEnd"/>
      <w:r w:rsidR="004C6A7F" w:rsidRPr="00584D22">
        <w:rPr>
          <w:lang w:eastAsia="zh-TW"/>
        </w:rPr>
        <w:t>設立公司之優勢，同時協助其於最適當之地點設立公司，就地提供支援與</w:t>
      </w:r>
      <w:r w:rsidR="0084442A" w:rsidRPr="00584D22">
        <w:rPr>
          <w:rFonts w:hint="eastAsia"/>
          <w:lang w:eastAsia="zh-TW"/>
        </w:rPr>
        <w:t>相關</w:t>
      </w:r>
      <w:r w:rsidR="004C6A7F" w:rsidRPr="00584D22">
        <w:rPr>
          <w:lang w:eastAsia="zh-TW"/>
        </w:rPr>
        <w:t>服務</w:t>
      </w:r>
      <w:r w:rsidR="00297F89" w:rsidRPr="00584D22">
        <w:rPr>
          <w:lang w:eastAsia="zh-TW"/>
        </w:rPr>
        <w:t>。</w:t>
      </w:r>
    </w:p>
    <w:p w:rsidR="00E01256" w:rsidRPr="00584D22" w:rsidRDefault="00E01256" w:rsidP="00704E7C">
      <w:pPr>
        <w:pStyle w:val="aa"/>
      </w:pPr>
      <w:r w:rsidRPr="00584D22">
        <w:t>四、投資獎勵措施</w:t>
      </w:r>
    </w:p>
    <w:p w:rsidR="00000613" w:rsidRPr="00584D22" w:rsidRDefault="00000613" w:rsidP="0081119A">
      <w:pPr>
        <w:ind w:firstLine="472"/>
        <w:rPr>
          <w:lang w:eastAsia="zh-TW"/>
        </w:rPr>
      </w:pPr>
      <w:r w:rsidRPr="00584D22">
        <w:rPr>
          <w:lang w:eastAsia="zh-TW"/>
        </w:rPr>
        <w:t>瑞士</w:t>
      </w:r>
      <w:r w:rsidR="000F34FC" w:rsidRPr="00584D22">
        <w:rPr>
          <w:rFonts w:hint="eastAsia"/>
          <w:lang w:eastAsia="zh-TW"/>
        </w:rPr>
        <w:t>各</w:t>
      </w:r>
      <w:proofErr w:type="gramStart"/>
      <w:r w:rsidRPr="00584D22">
        <w:rPr>
          <w:lang w:eastAsia="zh-TW"/>
        </w:rPr>
        <w:t>邦</w:t>
      </w:r>
      <w:proofErr w:type="gramEnd"/>
      <w:r w:rsidR="000F34FC" w:rsidRPr="00584D22">
        <w:rPr>
          <w:rFonts w:hint="eastAsia"/>
          <w:lang w:eastAsia="zh-TW"/>
        </w:rPr>
        <w:t>政府</w:t>
      </w:r>
      <w:r w:rsidRPr="00584D22">
        <w:rPr>
          <w:lang w:eastAsia="zh-TW"/>
        </w:rPr>
        <w:t>都設</w:t>
      </w:r>
      <w:r w:rsidR="000F34FC" w:rsidRPr="00584D22">
        <w:rPr>
          <w:rFonts w:hint="eastAsia"/>
          <w:lang w:eastAsia="zh-TW"/>
        </w:rPr>
        <w:t>有</w:t>
      </w:r>
      <w:r w:rsidR="000F34FC" w:rsidRPr="00584D22">
        <w:rPr>
          <w:lang w:eastAsia="zh-TW"/>
        </w:rPr>
        <w:t>經濟發展</w:t>
      </w:r>
      <w:r w:rsidR="000F34FC" w:rsidRPr="00584D22">
        <w:rPr>
          <w:rFonts w:hint="eastAsia"/>
          <w:lang w:eastAsia="zh-TW"/>
        </w:rPr>
        <w:t>及投資促進</w:t>
      </w:r>
      <w:r w:rsidR="000F34FC" w:rsidRPr="00584D22">
        <w:rPr>
          <w:lang w:eastAsia="zh-TW"/>
        </w:rPr>
        <w:t>部門</w:t>
      </w:r>
      <w:r w:rsidRPr="00584D22">
        <w:rPr>
          <w:lang w:eastAsia="zh-TW"/>
        </w:rPr>
        <w:t>，給公司提供</w:t>
      </w:r>
      <w:r w:rsidR="00C85C98" w:rsidRPr="00584D22">
        <w:rPr>
          <w:rFonts w:hint="eastAsia"/>
          <w:lang w:eastAsia="zh-TW"/>
        </w:rPr>
        <w:t>稅負減免</w:t>
      </w:r>
      <w:r w:rsidRPr="00584D22">
        <w:rPr>
          <w:lang w:eastAsia="zh-TW"/>
        </w:rPr>
        <w:t>待遇作為投資獎勵措施，每</w:t>
      </w:r>
      <w:proofErr w:type="gramStart"/>
      <w:r w:rsidRPr="00584D22">
        <w:rPr>
          <w:lang w:eastAsia="zh-TW"/>
        </w:rPr>
        <w:t>個</w:t>
      </w:r>
      <w:proofErr w:type="gramEnd"/>
      <w:r w:rsidRPr="00584D22">
        <w:rPr>
          <w:lang w:eastAsia="zh-TW"/>
        </w:rPr>
        <w:t>地方</w:t>
      </w:r>
      <w:proofErr w:type="gramStart"/>
      <w:r w:rsidRPr="00584D22">
        <w:rPr>
          <w:lang w:eastAsia="zh-TW"/>
        </w:rPr>
        <w:t>邦</w:t>
      </w:r>
      <w:proofErr w:type="gramEnd"/>
      <w:r w:rsidRPr="00584D22">
        <w:rPr>
          <w:lang w:eastAsia="zh-TW"/>
        </w:rPr>
        <w:t>給予之獎勵措施與經濟協助不盡相同，取決於各項目的利益與各地區的經濟狀況。關於各地方</w:t>
      </w:r>
      <w:proofErr w:type="gramStart"/>
      <w:r w:rsidRPr="00584D22">
        <w:rPr>
          <w:lang w:eastAsia="zh-TW"/>
        </w:rPr>
        <w:t>邦</w:t>
      </w:r>
      <w:proofErr w:type="gramEnd"/>
      <w:r w:rsidRPr="00584D22">
        <w:rPr>
          <w:lang w:eastAsia="zh-TW"/>
        </w:rPr>
        <w:t>給予之獎勵措施簡略說明如下：有以提供或安排銀行貸款擔保、貼息或承擔利息成本、或提供無息或貼息貸款、或無需償還之一次性出資等「投資融資」</w:t>
      </w:r>
      <w:r w:rsidR="00E54263" w:rsidRPr="00584D22">
        <w:rPr>
          <w:lang w:eastAsia="zh-TW"/>
        </w:rPr>
        <w:t>獎勵措施</w:t>
      </w:r>
      <w:r w:rsidR="005242D6" w:rsidRPr="00584D22">
        <w:rPr>
          <w:lang w:eastAsia="zh-TW"/>
        </w:rPr>
        <w:t>；有安排商用場地、土地收購或租賃、為商</w:t>
      </w:r>
      <w:r w:rsidRPr="00584D22">
        <w:rPr>
          <w:lang w:eastAsia="zh-TW"/>
        </w:rPr>
        <w:t>業用地之規</w:t>
      </w:r>
      <w:r w:rsidR="008417D1" w:rsidRPr="00584D22">
        <w:rPr>
          <w:lang w:eastAsia="zh-TW"/>
        </w:rPr>
        <w:t>劃</w:t>
      </w:r>
      <w:r w:rsidRPr="00584D22">
        <w:rPr>
          <w:lang w:eastAsia="zh-TW"/>
        </w:rPr>
        <w:t>或開發分擔成本、或為廠房改造分擔成本等「購買土地與場地」</w:t>
      </w:r>
      <w:r w:rsidR="00E54263" w:rsidRPr="00584D22">
        <w:rPr>
          <w:lang w:eastAsia="zh-TW"/>
        </w:rPr>
        <w:t>獎勵措施；或有分擔培訓費用之「人事」獎勵措施；或有針對初創與發展階段或重組計畫之</w:t>
      </w:r>
      <w:r w:rsidR="009D079E" w:rsidRPr="00584D22">
        <w:rPr>
          <w:rFonts w:hint="eastAsia"/>
          <w:lang w:eastAsia="zh-TW"/>
        </w:rPr>
        <w:t>稅負減免</w:t>
      </w:r>
      <w:r w:rsidR="00E54263" w:rsidRPr="00584D22">
        <w:rPr>
          <w:lang w:eastAsia="zh-TW"/>
        </w:rPr>
        <w:t>的「稅務」獎勵措施。</w:t>
      </w:r>
      <w:r w:rsidR="004E04FA" w:rsidRPr="00584D22">
        <w:rPr>
          <w:lang w:eastAsia="zh-TW"/>
        </w:rPr>
        <w:t>瑞士至</w:t>
      </w:r>
      <w:proofErr w:type="gramStart"/>
      <w:r w:rsidR="004E04FA" w:rsidRPr="00584D22">
        <w:rPr>
          <w:lang w:eastAsia="zh-TW"/>
        </w:rPr>
        <w:t>2021</w:t>
      </w:r>
      <w:r w:rsidR="004E04FA" w:rsidRPr="00584D22">
        <w:rPr>
          <w:lang w:eastAsia="zh-TW"/>
        </w:rPr>
        <w:t>年</w:t>
      </w:r>
      <w:r w:rsidR="004E04FA" w:rsidRPr="00584D22">
        <w:rPr>
          <w:lang w:eastAsia="zh-TW"/>
        </w:rPr>
        <w:t>4</w:t>
      </w:r>
      <w:r w:rsidR="004E04FA" w:rsidRPr="00584D22">
        <w:rPr>
          <w:lang w:eastAsia="zh-TW"/>
        </w:rPr>
        <w:t>月底止尚無</w:t>
      </w:r>
      <w:proofErr w:type="gramEnd"/>
      <w:r w:rsidR="009953E6" w:rsidRPr="00584D22">
        <w:rPr>
          <w:rFonts w:hint="eastAsia"/>
          <w:lang w:eastAsia="zh-TW"/>
        </w:rPr>
        <w:t>針對</w:t>
      </w:r>
      <w:r w:rsidR="004E04FA" w:rsidRPr="00584D22">
        <w:rPr>
          <w:lang w:eastAsia="zh-TW"/>
        </w:rPr>
        <w:t>後</w:t>
      </w:r>
      <w:proofErr w:type="gramStart"/>
      <w:r w:rsidR="004E04FA" w:rsidRPr="00584D22">
        <w:rPr>
          <w:lang w:eastAsia="zh-TW"/>
        </w:rPr>
        <w:t>疫</w:t>
      </w:r>
      <w:proofErr w:type="gramEnd"/>
      <w:r w:rsidR="004E04FA" w:rsidRPr="00584D22">
        <w:rPr>
          <w:lang w:eastAsia="zh-TW"/>
        </w:rPr>
        <w:t>情</w:t>
      </w:r>
      <w:r w:rsidR="009953E6" w:rsidRPr="00584D22">
        <w:rPr>
          <w:rFonts w:hint="eastAsia"/>
          <w:lang w:eastAsia="zh-TW"/>
        </w:rPr>
        <w:t>提供</w:t>
      </w:r>
      <w:r w:rsidR="004E04FA" w:rsidRPr="00584D22">
        <w:rPr>
          <w:lang w:eastAsia="zh-TW"/>
        </w:rPr>
        <w:t>投資獎勵措施</w:t>
      </w:r>
      <w:r w:rsidR="009953E6" w:rsidRPr="00584D22">
        <w:rPr>
          <w:rFonts w:hint="eastAsia"/>
          <w:lang w:eastAsia="zh-TW"/>
        </w:rPr>
        <w:t>計畫</w:t>
      </w:r>
      <w:r w:rsidR="004E04FA" w:rsidRPr="00584D22">
        <w:rPr>
          <w:lang w:eastAsia="zh-TW"/>
        </w:rPr>
        <w:t>。</w:t>
      </w:r>
    </w:p>
    <w:p w:rsidR="00E01256" w:rsidRPr="00584D22" w:rsidRDefault="0081119A" w:rsidP="001C009C">
      <w:pPr>
        <w:pStyle w:val="aa"/>
        <w:ind w:left="0" w:firstLineChars="0" w:firstLine="0"/>
      </w:pPr>
      <w:r w:rsidRPr="00584D22">
        <w:br w:type="page"/>
      </w:r>
      <w:r w:rsidR="00E01256" w:rsidRPr="00584D22">
        <w:t>五、其他投資相關法令</w:t>
      </w:r>
    </w:p>
    <w:p w:rsidR="00E01256" w:rsidRPr="00584D22" w:rsidRDefault="00E13B7D" w:rsidP="00746ACC">
      <w:pPr>
        <w:ind w:firstLine="472"/>
        <w:rPr>
          <w:lang w:eastAsia="zh-TW"/>
        </w:rPr>
      </w:pPr>
      <w:r w:rsidRPr="00584D22">
        <w:rPr>
          <w:lang w:eastAsia="zh-TW"/>
        </w:rPr>
        <w:t>瑞士</w:t>
      </w:r>
      <w:r w:rsidR="00E01256" w:rsidRPr="00584D22">
        <w:rPr>
          <w:lang w:eastAsia="zh-TW"/>
        </w:rPr>
        <w:t>聯邦政府</w:t>
      </w:r>
      <w:r w:rsidRPr="00584D22">
        <w:rPr>
          <w:rFonts w:hint="eastAsia"/>
          <w:lang w:eastAsia="zh-TW"/>
        </w:rPr>
        <w:t>之</w:t>
      </w:r>
      <w:r w:rsidR="00E54263" w:rsidRPr="00584D22">
        <w:rPr>
          <w:lang w:eastAsia="zh-TW"/>
        </w:rPr>
        <w:t>地區政策對於山區、農村與邊境給予特別援助，在這些地區進行大規模投資、發展創新計畫、設立新公司可享有</w:t>
      </w:r>
      <w:r w:rsidRPr="00584D22">
        <w:rPr>
          <w:lang w:eastAsia="zh-TW"/>
        </w:rPr>
        <w:t>瑞士聯邦政府的稅</w:t>
      </w:r>
      <w:r w:rsidRPr="00584D22">
        <w:rPr>
          <w:rFonts w:hint="eastAsia"/>
          <w:lang w:eastAsia="zh-TW"/>
        </w:rPr>
        <w:t>賦</w:t>
      </w:r>
      <w:r w:rsidR="00E54263" w:rsidRPr="00584D22">
        <w:rPr>
          <w:lang w:eastAsia="zh-TW"/>
        </w:rPr>
        <w:t>減免。</w:t>
      </w:r>
    </w:p>
    <w:p w:rsidR="00D02091" w:rsidRPr="00584D22" w:rsidRDefault="00D02091" w:rsidP="00746ACC">
      <w:pPr>
        <w:ind w:firstLine="472"/>
        <w:rPr>
          <w:lang w:eastAsia="zh-TW"/>
        </w:rPr>
      </w:pPr>
    </w:p>
    <w:p w:rsidR="00847586" w:rsidRPr="00584D22" w:rsidRDefault="00847586" w:rsidP="00746ACC">
      <w:pPr>
        <w:ind w:firstLine="472"/>
        <w:rPr>
          <w:lang w:eastAsia="zh-TW"/>
        </w:rPr>
      </w:pPr>
    </w:p>
    <w:p w:rsidR="00E01256" w:rsidRPr="00584D22" w:rsidRDefault="00E01256" w:rsidP="00746ACC">
      <w:pPr>
        <w:ind w:left="472" w:firstLineChars="0" w:firstLine="0"/>
        <w:rPr>
          <w:lang w:eastAsia="zh-TW"/>
        </w:rPr>
        <w:sectPr w:rsidR="00E01256" w:rsidRPr="00584D22" w:rsidSect="00855FDB">
          <w:headerReference w:type="default" r:id="rId23"/>
          <w:pgSz w:w="11906" w:h="16838" w:code="9"/>
          <w:pgMar w:top="2268" w:right="1701" w:bottom="1701" w:left="1701" w:header="1134" w:footer="851" w:gutter="0"/>
          <w:cols w:space="720"/>
          <w:docGrid w:type="linesAndChars" w:linePitch="514" w:charSpace="-774"/>
        </w:sectPr>
      </w:pPr>
    </w:p>
    <w:p w:rsidR="00E01256" w:rsidRPr="00584D22" w:rsidRDefault="00E01256" w:rsidP="00746ACC">
      <w:pPr>
        <w:pStyle w:val="a8"/>
        <w:spacing w:before="514" w:after="771"/>
        <w:ind w:left="1189" w:hanging="1189"/>
      </w:pPr>
      <w:bookmarkStart w:id="4" w:name="_Toc80068305"/>
      <w:r w:rsidRPr="00584D22">
        <w:t>第伍章　租稅及金融制度</w:t>
      </w:r>
      <w:bookmarkEnd w:id="4"/>
    </w:p>
    <w:p w:rsidR="00E01256" w:rsidRPr="00584D22" w:rsidRDefault="00E01256" w:rsidP="00704E7C">
      <w:pPr>
        <w:pStyle w:val="aa"/>
      </w:pPr>
      <w:r w:rsidRPr="00584D22">
        <w:t>一、租稅</w:t>
      </w:r>
    </w:p>
    <w:p w:rsidR="006A15F7" w:rsidRPr="00584D22" w:rsidRDefault="00481414" w:rsidP="0081119A">
      <w:pPr>
        <w:ind w:firstLine="472"/>
        <w:rPr>
          <w:lang w:eastAsia="zh-TW"/>
        </w:rPr>
      </w:pPr>
      <w:r w:rsidRPr="00584D22">
        <w:rPr>
          <w:lang w:eastAsia="zh-TW"/>
        </w:rPr>
        <w:t>瑞士係由</w:t>
      </w:r>
      <w:r w:rsidRPr="00584D22">
        <w:rPr>
          <w:lang w:eastAsia="zh-TW"/>
        </w:rPr>
        <w:t>26</w:t>
      </w:r>
      <w:r w:rsidRPr="00584D22">
        <w:rPr>
          <w:lang w:eastAsia="zh-TW"/>
        </w:rPr>
        <w:t>個地方</w:t>
      </w:r>
      <w:proofErr w:type="gramStart"/>
      <w:r w:rsidRPr="00584D22">
        <w:rPr>
          <w:lang w:eastAsia="zh-TW"/>
        </w:rPr>
        <w:t>邦</w:t>
      </w:r>
      <w:proofErr w:type="gramEnd"/>
      <w:r w:rsidRPr="00584D22">
        <w:rPr>
          <w:lang w:eastAsia="zh-TW"/>
        </w:rPr>
        <w:t>以及約</w:t>
      </w:r>
      <w:r w:rsidRPr="00584D22">
        <w:rPr>
          <w:lang w:eastAsia="zh-TW"/>
        </w:rPr>
        <w:t>2,172</w:t>
      </w:r>
      <w:r w:rsidRPr="00584D22">
        <w:rPr>
          <w:lang w:eastAsia="zh-TW"/>
        </w:rPr>
        <w:t>個獨立的市鎮（截至</w:t>
      </w:r>
      <w:r w:rsidRPr="00584D22">
        <w:rPr>
          <w:lang w:eastAsia="zh-TW"/>
        </w:rPr>
        <w:t>2021</w:t>
      </w:r>
      <w:r w:rsidRPr="00584D22">
        <w:rPr>
          <w:lang w:eastAsia="zh-TW"/>
        </w:rPr>
        <w:t>年</w:t>
      </w:r>
      <w:r w:rsidRPr="00584D22">
        <w:rPr>
          <w:lang w:eastAsia="zh-TW"/>
        </w:rPr>
        <w:t>1</w:t>
      </w:r>
      <w:r w:rsidRPr="00584D22">
        <w:rPr>
          <w:lang w:eastAsia="zh-TW"/>
        </w:rPr>
        <w:t>月資料）</w:t>
      </w:r>
      <w:r w:rsidR="00E01256" w:rsidRPr="00584D22">
        <w:rPr>
          <w:lang w:eastAsia="zh-TW"/>
        </w:rPr>
        <w:t>所組成之聯邦，</w:t>
      </w:r>
      <w:r w:rsidR="006A15F7" w:rsidRPr="00584D22">
        <w:rPr>
          <w:lang w:eastAsia="zh-TW"/>
        </w:rPr>
        <w:t>依據瑞</w:t>
      </w:r>
      <w:r w:rsidR="008417D1" w:rsidRPr="00584D22">
        <w:rPr>
          <w:lang w:eastAsia="zh-TW"/>
        </w:rPr>
        <w:t>士</w:t>
      </w:r>
      <w:r w:rsidR="006A15F7" w:rsidRPr="00584D22">
        <w:rPr>
          <w:lang w:eastAsia="zh-TW"/>
        </w:rPr>
        <w:t>聯邦憲法，除了聯邦政府明確保留的稅</w:t>
      </w:r>
      <w:r w:rsidR="008417D1" w:rsidRPr="00584D22">
        <w:rPr>
          <w:lang w:eastAsia="zh-TW"/>
        </w:rPr>
        <w:t>目</w:t>
      </w:r>
      <w:r w:rsidR="006A15F7" w:rsidRPr="00584D22">
        <w:rPr>
          <w:lang w:eastAsia="zh-TW"/>
        </w:rPr>
        <w:t>外，各地方</w:t>
      </w:r>
      <w:proofErr w:type="gramStart"/>
      <w:r w:rsidR="006A15F7" w:rsidRPr="00584D22">
        <w:rPr>
          <w:lang w:eastAsia="zh-TW"/>
        </w:rPr>
        <w:t>邦</w:t>
      </w:r>
      <w:proofErr w:type="gramEnd"/>
      <w:r w:rsidR="006A15F7" w:rsidRPr="00584D22">
        <w:rPr>
          <w:lang w:eastAsia="zh-TW"/>
        </w:rPr>
        <w:t>享有</w:t>
      </w:r>
      <w:r w:rsidR="00FF0D23" w:rsidRPr="00584D22">
        <w:rPr>
          <w:rFonts w:hint="eastAsia"/>
          <w:lang w:eastAsia="zh-TW"/>
        </w:rPr>
        <w:t>各</w:t>
      </w:r>
      <w:proofErr w:type="gramStart"/>
      <w:r w:rsidR="00FF0D23" w:rsidRPr="00584D22">
        <w:rPr>
          <w:rFonts w:hint="eastAsia"/>
          <w:lang w:eastAsia="zh-TW"/>
        </w:rPr>
        <w:t>邦</w:t>
      </w:r>
      <w:proofErr w:type="gramEnd"/>
      <w:r w:rsidR="006A15F7" w:rsidRPr="00584D22">
        <w:rPr>
          <w:lang w:eastAsia="zh-TW"/>
        </w:rPr>
        <w:t>的課稅權，於是形成瑞士之聯邦稅與地方</w:t>
      </w:r>
      <w:proofErr w:type="gramStart"/>
      <w:r w:rsidR="006A15F7" w:rsidRPr="00584D22">
        <w:rPr>
          <w:lang w:eastAsia="zh-TW"/>
        </w:rPr>
        <w:t>邦</w:t>
      </w:r>
      <w:proofErr w:type="gramEnd"/>
      <w:r w:rsidR="00781693" w:rsidRPr="00584D22">
        <w:rPr>
          <w:lang w:eastAsia="zh-TW"/>
        </w:rPr>
        <w:t>稅</w:t>
      </w:r>
      <w:r w:rsidR="00297F89" w:rsidRPr="00584D22">
        <w:rPr>
          <w:lang w:eastAsia="zh-TW"/>
        </w:rPr>
        <w:t>（</w:t>
      </w:r>
      <w:r w:rsidR="006A15F7" w:rsidRPr="00584D22">
        <w:rPr>
          <w:lang w:eastAsia="zh-TW"/>
        </w:rPr>
        <w:t>及市鎮稅</w:t>
      </w:r>
      <w:r w:rsidR="00297F89" w:rsidRPr="00584D22">
        <w:rPr>
          <w:lang w:eastAsia="zh-TW"/>
        </w:rPr>
        <w:t>）</w:t>
      </w:r>
      <w:r w:rsidR="006A15F7" w:rsidRPr="00584D22">
        <w:rPr>
          <w:lang w:eastAsia="zh-TW"/>
        </w:rPr>
        <w:t>之兩級稅制。各地方</w:t>
      </w:r>
      <w:proofErr w:type="gramStart"/>
      <w:r w:rsidR="006A15F7" w:rsidRPr="00584D22">
        <w:rPr>
          <w:lang w:eastAsia="zh-TW"/>
        </w:rPr>
        <w:t>邦</w:t>
      </w:r>
      <w:proofErr w:type="gramEnd"/>
      <w:r w:rsidR="00297F89" w:rsidRPr="00584D22">
        <w:rPr>
          <w:lang w:eastAsia="zh-TW"/>
        </w:rPr>
        <w:t>（</w:t>
      </w:r>
      <w:r w:rsidR="006A15F7" w:rsidRPr="00584D22">
        <w:rPr>
          <w:lang w:eastAsia="zh-TW"/>
        </w:rPr>
        <w:t>及市鎮</w:t>
      </w:r>
      <w:r w:rsidR="00297F89" w:rsidRPr="00584D22">
        <w:rPr>
          <w:lang w:eastAsia="zh-TW"/>
        </w:rPr>
        <w:t>）</w:t>
      </w:r>
      <w:r w:rsidR="00523C73" w:rsidRPr="00584D22">
        <w:rPr>
          <w:lang w:eastAsia="zh-TW"/>
        </w:rPr>
        <w:t>的稅收</w:t>
      </w:r>
      <w:r w:rsidR="006A15F7" w:rsidRPr="00584D22">
        <w:rPr>
          <w:lang w:eastAsia="zh-TW"/>
        </w:rPr>
        <w:t>仍有相當大的自主權，各地方</w:t>
      </w:r>
      <w:proofErr w:type="gramStart"/>
      <w:r w:rsidR="006A15F7" w:rsidRPr="00584D22">
        <w:rPr>
          <w:lang w:eastAsia="zh-TW"/>
        </w:rPr>
        <w:t>邦</w:t>
      </w:r>
      <w:proofErr w:type="gramEnd"/>
      <w:r w:rsidR="00297F89" w:rsidRPr="00584D22">
        <w:rPr>
          <w:lang w:eastAsia="zh-TW"/>
        </w:rPr>
        <w:t>（</w:t>
      </w:r>
      <w:r w:rsidR="006A15F7" w:rsidRPr="00584D22">
        <w:rPr>
          <w:lang w:eastAsia="zh-TW"/>
        </w:rPr>
        <w:t>及</w:t>
      </w:r>
      <w:r w:rsidR="00B74480" w:rsidRPr="00584D22">
        <w:rPr>
          <w:lang w:eastAsia="zh-TW"/>
        </w:rPr>
        <w:t>市鎮</w:t>
      </w:r>
      <w:r w:rsidR="00297F89" w:rsidRPr="00584D22">
        <w:rPr>
          <w:lang w:eastAsia="zh-TW"/>
        </w:rPr>
        <w:t>）</w:t>
      </w:r>
      <w:r w:rsidR="006A15F7" w:rsidRPr="00584D22">
        <w:rPr>
          <w:lang w:eastAsia="zh-TW"/>
        </w:rPr>
        <w:t>得自行決定其稅率，因此各地方</w:t>
      </w:r>
      <w:proofErr w:type="gramStart"/>
      <w:r w:rsidR="006A15F7" w:rsidRPr="00584D22">
        <w:rPr>
          <w:lang w:eastAsia="zh-TW"/>
        </w:rPr>
        <w:t>邦</w:t>
      </w:r>
      <w:proofErr w:type="gramEnd"/>
      <w:r w:rsidR="006A15F7" w:rsidRPr="00584D22">
        <w:rPr>
          <w:lang w:eastAsia="zh-TW"/>
        </w:rPr>
        <w:t>與各市鎮之間的稅賦差異性高。</w:t>
      </w:r>
    </w:p>
    <w:p w:rsidR="00806722" w:rsidRPr="00584D22" w:rsidRDefault="00A0176E" w:rsidP="00D5150C">
      <w:pPr>
        <w:ind w:firstLine="472"/>
        <w:rPr>
          <w:lang w:eastAsia="zh-TW"/>
        </w:rPr>
      </w:pPr>
      <w:r w:rsidRPr="00584D22">
        <w:rPr>
          <w:lang w:eastAsia="zh-TW"/>
        </w:rPr>
        <w:t>總稅率（</w:t>
      </w:r>
      <w:r w:rsidRPr="00584D22">
        <w:rPr>
          <w:lang w:eastAsia="zh-TW"/>
        </w:rPr>
        <w:t xml:space="preserve">Total </w:t>
      </w:r>
      <w:r w:rsidRPr="00584D22">
        <w:rPr>
          <w:rFonts w:hint="eastAsia"/>
          <w:lang w:eastAsia="zh-TW"/>
        </w:rPr>
        <w:t>T</w:t>
      </w:r>
      <w:r w:rsidRPr="00584D22">
        <w:rPr>
          <w:lang w:eastAsia="zh-TW"/>
        </w:rPr>
        <w:t xml:space="preserve">ax </w:t>
      </w:r>
      <w:r w:rsidRPr="00584D22">
        <w:rPr>
          <w:rFonts w:hint="eastAsia"/>
          <w:lang w:eastAsia="zh-TW"/>
        </w:rPr>
        <w:t>R</w:t>
      </w:r>
      <w:r w:rsidRPr="00584D22">
        <w:rPr>
          <w:lang w:eastAsia="zh-TW"/>
        </w:rPr>
        <w:t>ates</w:t>
      </w:r>
      <w:r w:rsidRPr="00584D22">
        <w:rPr>
          <w:rFonts w:hint="eastAsia"/>
          <w:lang w:eastAsia="zh-TW"/>
        </w:rPr>
        <w:t xml:space="preserve"> /</w:t>
      </w:r>
      <w:r w:rsidRPr="00584D22">
        <w:rPr>
          <w:lang w:eastAsia="zh-TW"/>
        </w:rPr>
        <w:t xml:space="preserve"> TTR</w:t>
      </w:r>
      <w:r w:rsidRPr="00584D22">
        <w:rPr>
          <w:lang w:eastAsia="zh-TW"/>
        </w:rPr>
        <w:t>）</w:t>
      </w:r>
      <w:r w:rsidRPr="00584D22">
        <w:rPr>
          <w:rFonts w:hint="eastAsia"/>
          <w:lang w:eastAsia="zh-TW"/>
        </w:rPr>
        <w:t>係企業所</w:t>
      </w:r>
      <w:r w:rsidRPr="00584D22">
        <w:rPr>
          <w:lang w:eastAsia="zh-TW"/>
        </w:rPr>
        <w:t>承擔的稅賦與強制性費用</w:t>
      </w:r>
      <w:r w:rsidR="000052F2" w:rsidRPr="00584D22">
        <w:rPr>
          <w:rFonts w:hint="eastAsia"/>
          <w:lang w:eastAsia="zh-TW"/>
        </w:rPr>
        <w:t>占</w:t>
      </w:r>
      <w:r w:rsidR="0052602A" w:rsidRPr="00584D22">
        <w:rPr>
          <w:rFonts w:hint="eastAsia"/>
          <w:lang w:eastAsia="zh-TW"/>
        </w:rPr>
        <w:t>其</w:t>
      </w:r>
      <w:r w:rsidRPr="00584D22">
        <w:rPr>
          <w:lang w:eastAsia="zh-TW"/>
        </w:rPr>
        <w:t>利潤</w:t>
      </w:r>
      <w:r w:rsidR="0052602A" w:rsidRPr="00584D22">
        <w:rPr>
          <w:rFonts w:hint="eastAsia"/>
          <w:lang w:eastAsia="zh-TW"/>
        </w:rPr>
        <w:t>之</w:t>
      </w:r>
      <w:r w:rsidRPr="00584D22">
        <w:rPr>
          <w:lang w:eastAsia="zh-TW"/>
        </w:rPr>
        <w:t>百分比，</w:t>
      </w:r>
      <w:r w:rsidRPr="00584D22">
        <w:rPr>
          <w:rFonts w:hint="eastAsia"/>
          <w:lang w:eastAsia="zh-TW"/>
        </w:rPr>
        <w:t>倘就</w:t>
      </w:r>
      <w:r w:rsidR="00945797" w:rsidRPr="00584D22">
        <w:rPr>
          <w:lang w:eastAsia="zh-TW"/>
        </w:rPr>
        <w:t>總稅率</w:t>
      </w:r>
      <w:r w:rsidR="000F7092" w:rsidRPr="00584D22">
        <w:rPr>
          <w:rFonts w:hint="eastAsia"/>
          <w:lang w:eastAsia="zh-TW"/>
        </w:rPr>
        <w:t>負擔</w:t>
      </w:r>
      <w:r w:rsidRPr="00584D22">
        <w:rPr>
          <w:lang w:eastAsia="zh-TW"/>
        </w:rPr>
        <w:t>之</w:t>
      </w:r>
      <w:r w:rsidR="00945797" w:rsidRPr="00584D22">
        <w:rPr>
          <w:lang w:eastAsia="zh-TW"/>
        </w:rPr>
        <w:t>國際比較</w:t>
      </w:r>
      <w:r w:rsidRPr="00584D22">
        <w:rPr>
          <w:rFonts w:hint="eastAsia"/>
          <w:lang w:eastAsia="zh-TW"/>
        </w:rPr>
        <w:t>而言</w:t>
      </w:r>
      <w:r w:rsidR="00945797" w:rsidRPr="00584D22">
        <w:rPr>
          <w:lang w:eastAsia="zh-TW"/>
        </w:rPr>
        <w:t>，瑞士的稅收體系</w:t>
      </w:r>
      <w:r w:rsidR="00523595" w:rsidRPr="00584D22">
        <w:rPr>
          <w:lang w:eastAsia="zh-TW"/>
        </w:rPr>
        <w:t>極</w:t>
      </w:r>
      <w:r w:rsidR="00945797" w:rsidRPr="00584D22">
        <w:rPr>
          <w:lang w:eastAsia="zh-TW"/>
        </w:rPr>
        <w:t>具</w:t>
      </w:r>
      <w:r w:rsidR="00523595" w:rsidRPr="00584D22">
        <w:rPr>
          <w:lang w:eastAsia="zh-TW"/>
        </w:rPr>
        <w:t>競爭力，</w:t>
      </w:r>
      <w:r w:rsidRPr="00584D22">
        <w:rPr>
          <w:rFonts w:hint="eastAsia"/>
          <w:lang w:eastAsia="zh-TW"/>
        </w:rPr>
        <w:t>2016</w:t>
      </w:r>
      <w:r w:rsidRPr="00584D22">
        <w:rPr>
          <w:rFonts w:hint="eastAsia"/>
          <w:lang w:eastAsia="zh-TW"/>
        </w:rPr>
        <w:t>年</w:t>
      </w:r>
      <w:r w:rsidR="00523595" w:rsidRPr="00584D22">
        <w:rPr>
          <w:lang w:eastAsia="zh-TW"/>
        </w:rPr>
        <w:t>排名世界第</w:t>
      </w:r>
      <w:r w:rsidR="00523595" w:rsidRPr="00584D22">
        <w:rPr>
          <w:lang w:eastAsia="zh-TW"/>
        </w:rPr>
        <w:t>3</w:t>
      </w:r>
      <w:r w:rsidR="00523595" w:rsidRPr="00584D22">
        <w:rPr>
          <w:lang w:eastAsia="zh-TW"/>
        </w:rPr>
        <w:t>名</w:t>
      </w:r>
      <w:r w:rsidRPr="00584D22">
        <w:rPr>
          <w:rFonts w:ascii="Arial Unicode MS" w:eastAsia="Arial Unicode MS" w:hAnsi="Arial Unicode MS" w:cs="Arial Unicode MS" w:hint="eastAsia"/>
          <w:lang w:eastAsia="zh-TW"/>
        </w:rPr>
        <w:t>。</w:t>
      </w:r>
      <w:r w:rsidR="00523595" w:rsidRPr="00584D22">
        <w:rPr>
          <w:lang w:eastAsia="zh-TW"/>
        </w:rPr>
        <w:t>瑞士的稅收體系不僅吸引</w:t>
      </w:r>
      <w:r w:rsidRPr="00584D22">
        <w:rPr>
          <w:rFonts w:hint="eastAsia"/>
          <w:lang w:eastAsia="zh-TW"/>
        </w:rPr>
        <w:t>企業</w:t>
      </w:r>
      <w:r w:rsidR="00523595" w:rsidRPr="00584D22">
        <w:rPr>
          <w:lang w:eastAsia="zh-TW"/>
        </w:rPr>
        <w:t>納稅人，對於個人</w:t>
      </w:r>
      <w:r w:rsidR="00D45741" w:rsidRPr="00584D22">
        <w:rPr>
          <w:lang w:eastAsia="zh-TW"/>
        </w:rPr>
        <w:t>納稅人</w:t>
      </w:r>
      <w:r w:rsidR="00523595" w:rsidRPr="00584D22">
        <w:rPr>
          <w:lang w:eastAsia="zh-TW"/>
        </w:rPr>
        <w:t>也深具吸引力，</w:t>
      </w:r>
      <w:r w:rsidRPr="00584D22">
        <w:rPr>
          <w:lang w:eastAsia="zh-TW"/>
        </w:rPr>
        <w:t>瑞士</w:t>
      </w:r>
      <w:r w:rsidRPr="00584D22">
        <w:rPr>
          <w:rFonts w:hint="eastAsia"/>
          <w:lang w:eastAsia="zh-TW"/>
        </w:rPr>
        <w:t>之</w:t>
      </w:r>
      <w:r w:rsidR="00AB7D48" w:rsidRPr="00584D22">
        <w:rPr>
          <w:lang w:eastAsia="zh-TW"/>
        </w:rPr>
        <w:t>個人稅</w:t>
      </w:r>
      <w:r w:rsidR="00AB7D48" w:rsidRPr="00584D22">
        <w:rPr>
          <w:rFonts w:hint="eastAsia"/>
          <w:lang w:eastAsia="zh-TW"/>
        </w:rPr>
        <w:t>負</w:t>
      </w:r>
      <w:r w:rsidR="00523595" w:rsidRPr="00584D22">
        <w:rPr>
          <w:lang w:eastAsia="zh-TW"/>
        </w:rPr>
        <w:t>約處於</w:t>
      </w:r>
      <w:r w:rsidR="00AB7D48" w:rsidRPr="00584D22">
        <w:rPr>
          <w:lang w:eastAsia="zh-TW"/>
        </w:rPr>
        <w:t>國際比較</w:t>
      </w:r>
      <w:r w:rsidR="00AB7D48" w:rsidRPr="00584D22">
        <w:rPr>
          <w:rFonts w:hint="eastAsia"/>
          <w:lang w:eastAsia="zh-TW"/>
        </w:rPr>
        <w:t>之</w:t>
      </w:r>
      <w:r w:rsidR="00523595" w:rsidRPr="00584D22">
        <w:rPr>
          <w:lang w:eastAsia="zh-TW"/>
        </w:rPr>
        <w:t>中間水平。</w:t>
      </w:r>
    </w:p>
    <w:p w:rsidR="00B94241" w:rsidRPr="00584D22" w:rsidRDefault="00E52388" w:rsidP="00D5150C">
      <w:pPr>
        <w:ind w:firstLine="472"/>
        <w:rPr>
          <w:lang w:eastAsia="zh-TW"/>
        </w:rPr>
      </w:pPr>
      <w:r w:rsidRPr="00584D22">
        <w:rPr>
          <w:lang w:eastAsia="zh-TW"/>
        </w:rPr>
        <w:t>瑞士</w:t>
      </w:r>
      <w:r w:rsidR="0051025F" w:rsidRPr="00584D22">
        <w:rPr>
          <w:lang w:eastAsia="zh-TW"/>
        </w:rPr>
        <w:t>加值型營業稅</w:t>
      </w:r>
      <w:r w:rsidRPr="00584D22">
        <w:rPr>
          <w:lang w:eastAsia="zh-TW"/>
        </w:rPr>
        <w:t>之標準稅率為</w:t>
      </w:r>
      <w:r w:rsidR="008A26C1" w:rsidRPr="00584D22">
        <w:rPr>
          <w:lang w:eastAsia="zh-TW"/>
        </w:rPr>
        <w:t>7.7</w:t>
      </w:r>
      <w:r w:rsidR="00463ABD" w:rsidRPr="00584D22">
        <w:rPr>
          <w:lang w:eastAsia="zh-TW"/>
        </w:rPr>
        <w:t>%</w:t>
      </w:r>
      <w:r w:rsidR="00297F89" w:rsidRPr="00584D22">
        <w:rPr>
          <w:lang w:eastAsia="zh-TW"/>
        </w:rPr>
        <w:t>（</w:t>
      </w:r>
      <w:r w:rsidR="00D167D0" w:rsidRPr="00584D22">
        <w:rPr>
          <w:rFonts w:hint="eastAsia"/>
          <w:lang w:eastAsia="zh-TW"/>
        </w:rPr>
        <w:t>自</w:t>
      </w:r>
      <w:r w:rsidRPr="00584D22">
        <w:rPr>
          <w:lang w:eastAsia="zh-TW"/>
        </w:rPr>
        <w:t>201</w:t>
      </w:r>
      <w:r w:rsidR="008A26C1" w:rsidRPr="00584D22">
        <w:rPr>
          <w:lang w:eastAsia="zh-TW"/>
        </w:rPr>
        <w:t>8</w:t>
      </w:r>
      <w:r w:rsidRPr="00584D22">
        <w:rPr>
          <w:lang w:eastAsia="zh-TW"/>
        </w:rPr>
        <w:t>年</w:t>
      </w:r>
      <w:r w:rsidRPr="00584D22">
        <w:rPr>
          <w:lang w:eastAsia="zh-TW"/>
        </w:rPr>
        <w:t>1</w:t>
      </w:r>
      <w:r w:rsidRPr="00584D22">
        <w:rPr>
          <w:lang w:eastAsia="zh-TW"/>
        </w:rPr>
        <w:t>月</w:t>
      </w:r>
      <w:r w:rsidRPr="00584D22">
        <w:rPr>
          <w:lang w:eastAsia="zh-TW"/>
        </w:rPr>
        <w:t>1</w:t>
      </w:r>
      <w:r w:rsidRPr="00584D22">
        <w:rPr>
          <w:lang w:eastAsia="zh-TW"/>
        </w:rPr>
        <w:t>日起</w:t>
      </w:r>
      <w:r w:rsidR="00297F89" w:rsidRPr="00584D22">
        <w:rPr>
          <w:lang w:eastAsia="zh-TW"/>
        </w:rPr>
        <w:t>）</w:t>
      </w:r>
      <w:r w:rsidR="005672E5" w:rsidRPr="00584D22">
        <w:rPr>
          <w:lang w:eastAsia="zh-TW"/>
        </w:rPr>
        <w:t>，</w:t>
      </w:r>
      <w:r w:rsidR="00842076" w:rsidRPr="00584D22">
        <w:rPr>
          <w:rFonts w:hint="eastAsia"/>
          <w:lang w:eastAsia="zh-TW"/>
        </w:rPr>
        <w:t>為歐洲最低</w:t>
      </w:r>
      <w:r w:rsidR="00297F89" w:rsidRPr="00584D22">
        <w:rPr>
          <w:lang w:eastAsia="zh-TW"/>
        </w:rPr>
        <w:t>（</w:t>
      </w:r>
      <w:r w:rsidR="005672E5" w:rsidRPr="00584D22">
        <w:rPr>
          <w:lang w:eastAsia="zh-TW"/>
        </w:rPr>
        <w:t>德國</w:t>
      </w:r>
      <w:r w:rsidR="005672E5" w:rsidRPr="00584D22">
        <w:rPr>
          <w:lang w:eastAsia="zh-TW"/>
        </w:rPr>
        <w:t>19</w:t>
      </w:r>
      <w:r w:rsidR="00463ABD" w:rsidRPr="00584D22">
        <w:rPr>
          <w:lang w:eastAsia="zh-TW"/>
        </w:rPr>
        <w:t>%</w:t>
      </w:r>
      <w:r w:rsidR="005672E5" w:rsidRPr="00584D22">
        <w:rPr>
          <w:lang w:eastAsia="zh-TW"/>
        </w:rPr>
        <w:t>、法國</w:t>
      </w:r>
      <w:r w:rsidR="00313078" w:rsidRPr="00584D22">
        <w:rPr>
          <w:rFonts w:hint="eastAsia"/>
          <w:lang w:eastAsia="zh-TW"/>
        </w:rPr>
        <w:t>20</w:t>
      </w:r>
      <w:r w:rsidR="00463ABD" w:rsidRPr="00584D22">
        <w:rPr>
          <w:lang w:eastAsia="zh-TW"/>
        </w:rPr>
        <w:t>%</w:t>
      </w:r>
      <w:r w:rsidR="005672E5" w:rsidRPr="00584D22">
        <w:rPr>
          <w:lang w:eastAsia="zh-TW"/>
        </w:rPr>
        <w:t>、奧地利</w:t>
      </w:r>
      <w:r w:rsidR="005672E5" w:rsidRPr="00584D22">
        <w:rPr>
          <w:lang w:eastAsia="zh-TW"/>
        </w:rPr>
        <w:t>20</w:t>
      </w:r>
      <w:r w:rsidR="00463ABD" w:rsidRPr="00584D22">
        <w:rPr>
          <w:lang w:eastAsia="zh-TW"/>
        </w:rPr>
        <w:t>%</w:t>
      </w:r>
      <w:r w:rsidR="005672E5" w:rsidRPr="00584D22">
        <w:rPr>
          <w:lang w:eastAsia="zh-TW"/>
        </w:rPr>
        <w:t>、義大利</w:t>
      </w:r>
      <w:r w:rsidR="00224A35" w:rsidRPr="00584D22">
        <w:rPr>
          <w:lang w:eastAsia="zh-TW"/>
        </w:rPr>
        <w:t>2</w:t>
      </w:r>
      <w:r w:rsidR="00224A35" w:rsidRPr="00584D22">
        <w:rPr>
          <w:rFonts w:hint="eastAsia"/>
          <w:lang w:eastAsia="zh-TW"/>
        </w:rPr>
        <w:t>2</w:t>
      </w:r>
      <w:r w:rsidR="00463ABD" w:rsidRPr="00584D22">
        <w:rPr>
          <w:lang w:eastAsia="zh-TW"/>
        </w:rPr>
        <w:t>%</w:t>
      </w:r>
      <w:r w:rsidR="00297F89" w:rsidRPr="00584D22">
        <w:rPr>
          <w:lang w:eastAsia="zh-TW"/>
        </w:rPr>
        <w:t>）</w:t>
      </w:r>
      <w:r w:rsidRPr="00584D22">
        <w:rPr>
          <w:lang w:eastAsia="zh-TW"/>
        </w:rPr>
        <w:t>；住宿的</w:t>
      </w:r>
      <w:r w:rsidR="005672E5" w:rsidRPr="00584D22">
        <w:rPr>
          <w:lang w:eastAsia="zh-TW"/>
        </w:rPr>
        <w:t>營業稅</w:t>
      </w:r>
      <w:r w:rsidRPr="00584D22">
        <w:rPr>
          <w:lang w:eastAsia="zh-TW"/>
        </w:rPr>
        <w:t>稅率為</w:t>
      </w:r>
      <w:r w:rsidRPr="00584D22">
        <w:rPr>
          <w:lang w:eastAsia="zh-TW"/>
        </w:rPr>
        <w:t>3.</w:t>
      </w:r>
      <w:r w:rsidR="00CC115B" w:rsidRPr="00584D22">
        <w:rPr>
          <w:lang w:eastAsia="zh-TW"/>
        </w:rPr>
        <w:t>7</w:t>
      </w:r>
      <w:r w:rsidR="00463ABD" w:rsidRPr="00584D22">
        <w:rPr>
          <w:lang w:eastAsia="zh-TW"/>
        </w:rPr>
        <w:t>%</w:t>
      </w:r>
      <w:r w:rsidRPr="00584D22">
        <w:rPr>
          <w:lang w:eastAsia="zh-TW"/>
        </w:rPr>
        <w:t>；民生必需品、食物、書籍報紙、</w:t>
      </w:r>
      <w:r w:rsidR="00DE05A3" w:rsidRPr="00584D22">
        <w:rPr>
          <w:lang w:eastAsia="zh-TW"/>
        </w:rPr>
        <w:t>非酒精飲料等之</w:t>
      </w:r>
      <w:r w:rsidR="005672E5" w:rsidRPr="00584D22">
        <w:rPr>
          <w:lang w:eastAsia="zh-TW"/>
        </w:rPr>
        <w:t>營業稅</w:t>
      </w:r>
      <w:r w:rsidR="00DE05A3" w:rsidRPr="00584D22">
        <w:rPr>
          <w:lang w:eastAsia="zh-TW"/>
        </w:rPr>
        <w:t>稅率</w:t>
      </w:r>
      <w:r w:rsidR="005672E5" w:rsidRPr="00584D22">
        <w:rPr>
          <w:lang w:eastAsia="zh-TW"/>
        </w:rPr>
        <w:t>僅</w:t>
      </w:r>
      <w:r w:rsidR="00DE05A3" w:rsidRPr="00584D22">
        <w:rPr>
          <w:lang w:eastAsia="zh-TW"/>
        </w:rPr>
        <w:t>為</w:t>
      </w:r>
      <w:r w:rsidR="00DE05A3" w:rsidRPr="00584D22">
        <w:rPr>
          <w:lang w:eastAsia="zh-TW"/>
        </w:rPr>
        <w:t>2.5</w:t>
      </w:r>
      <w:r w:rsidR="00463ABD" w:rsidRPr="00584D22">
        <w:rPr>
          <w:lang w:eastAsia="zh-TW"/>
        </w:rPr>
        <w:t>%</w:t>
      </w:r>
      <w:r w:rsidR="00041FB0" w:rsidRPr="00584D22">
        <w:rPr>
          <w:lang w:eastAsia="zh-TW"/>
        </w:rPr>
        <w:t>。</w:t>
      </w:r>
    </w:p>
    <w:p w:rsidR="00E75064" w:rsidRPr="00584D22" w:rsidRDefault="00D923CF" w:rsidP="0081119A">
      <w:pPr>
        <w:ind w:firstLine="472"/>
        <w:rPr>
          <w:lang w:eastAsia="zh-TW"/>
        </w:rPr>
      </w:pPr>
      <w:r w:rsidRPr="00584D22">
        <w:rPr>
          <w:lang w:eastAsia="zh-TW"/>
        </w:rPr>
        <w:t>瑞士</w:t>
      </w:r>
      <w:r w:rsidR="00AA632A" w:rsidRPr="00584D22">
        <w:rPr>
          <w:rFonts w:hint="eastAsia"/>
          <w:lang w:eastAsia="zh-TW"/>
        </w:rPr>
        <w:t>之進口</w:t>
      </w:r>
      <w:r w:rsidR="00AA632A" w:rsidRPr="00584D22">
        <w:rPr>
          <w:lang w:eastAsia="zh-TW"/>
        </w:rPr>
        <w:t>關稅</w:t>
      </w:r>
      <w:proofErr w:type="gramStart"/>
      <w:r w:rsidRPr="00584D22">
        <w:rPr>
          <w:lang w:eastAsia="zh-TW"/>
        </w:rPr>
        <w:t>採</w:t>
      </w:r>
      <w:proofErr w:type="gramEnd"/>
      <w:r w:rsidRPr="00584D22">
        <w:rPr>
          <w:lang w:eastAsia="zh-TW"/>
        </w:rPr>
        <w:t>從量計</w:t>
      </w:r>
      <w:proofErr w:type="gramStart"/>
      <w:r w:rsidRPr="00584D22">
        <w:rPr>
          <w:lang w:eastAsia="zh-TW"/>
        </w:rPr>
        <w:t>徵</w:t>
      </w:r>
      <w:proofErr w:type="gramEnd"/>
      <w:r w:rsidRPr="00584D22">
        <w:rPr>
          <w:lang w:eastAsia="zh-TW"/>
        </w:rPr>
        <w:t>，稅率低，有利於重量輕、價值高之優質產品進口至瑞士。</w:t>
      </w:r>
      <w:r w:rsidR="00EB6F1E" w:rsidRPr="00584D22">
        <w:rPr>
          <w:rFonts w:hint="eastAsia"/>
          <w:lang w:eastAsia="zh-TW"/>
        </w:rPr>
        <w:t>瑞士工業產品</w:t>
      </w:r>
      <w:r w:rsidR="00AA632A" w:rsidRPr="00584D22">
        <w:rPr>
          <w:rFonts w:hint="eastAsia"/>
          <w:lang w:eastAsia="zh-TW"/>
        </w:rPr>
        <w:t>之</w:t>
      </w:r>
      <w:r w:rsidR="00EB6F1E" w:rsidRPr="00584D22">
        <w:rPr>
          <w:rFonts w:hint="eastAsia"/>
          <w:lang w:eastAsia="zh-TW"/>
        </w:rPr>
        <w:t>平均稅率約為</w:t>
      </w:r>
      <w:r w:rsidR="00EB6F1E" w:rsidRPr="00584D22">
        <w:rPr>
          <w:rFonts w:hint="eastAsia"/>
          <w:lang w:eastAsia="zh-TW"/>
        </w:rPr>
        <w:t>1.8%</w:t>
      </w:r>
      <w:r w:rsidR="00EB6F1E" w:rsidRPr="00584D22">
        <w:rPr>
          <w:rFonts w:hint="eastAsia"/>
          <w:lang w:eastAsia="zh-TW"/>
        </w:rPr>
        <w:t>，部分產品如紡織品關稅達</w:t>
      </w:r>
      <w:r w:rsidR="00EB6F1E" w:rsidRPr="00584D22">
        <w:rPr>
          <w:rFonts w:hint="eastAsia"/>
          <w:lang w:eastAsia="zh-TW"/>
        </w:rPr>
        <w:t>5.6%</w:t>
      </w:r>
      <w:r w:rsidR="00EB6F1E" w:rsidRPr="00584D22">
        <w:rPr>
          <w:rFonts w:hint="eastAsia"/>
          <w:lang w:eastAsia="zh-TW"/>
        </w:rPr>
        <w:t>，服飾關稅</w:t>
      </w:r>
      <w:r w:rsidR="00EB6F1E" w:rsidRPr="00584D22">
        <w:rPr>
          <w:rFonts w:hint="eastAsia"/>
          <w:lang w:eastAsia="zh-TW"/>
        </w:rPr>
        <w:t>4%</w:t>
      </w:r>
      <w:r w:rsidR="00EB6F1E" w:rsidRPr="00584D22">
        <w:rPr>
          <w:rFonts w:hint="eastAsia"/>
          <w:lang w:eastAsia="zh-TW"/>
        </w:rPr>
        <w:t>，惟為</w:t>
      </w:r>
      <w:r w:rsidR="004E4CE8" w:rsidRPr="00584D22">
        <w:rPr>
          <w:lang w:eastAsia="zh-TW"/>
        </w:rPr>
        <w:t>減輕高物價情形，瑞士計畫自</w:t>
      </w:r>
      <w:r w:rsidR="004E4CE8" w:rsidRPr="00584D22">
        <w:rPr>
          <w:lang w:eastAsia="zh-TW"/>
        </w:rPr>
        <w:t>2022</w:t>
      </w:r>
      <w:r w:rsidR="004E4CE8" w:rsidRPr="00584D22">
        <w:rPr>
          <w:lang w:eastAsia="zh-TW"/>
        </w:rPr>
        <w:t>年</w:t>
      </w:r>
      <w:r w:rsidR="004E4CE8" w:rsidRPr="00584D22">
        <w:rPr>
          <w:lang w:eastAsia="zh-TW"/>
        </w:rPr>
        <w:t>1</w:t>
      </w:r>
      <w:r w:rsidR="004E4CE8" w:rsidRPr="00584D22">
        <w:rPr>
          <w:lang w:eastAsia="zh-TW"/>
        </w:rPr>
        <w:t>月</w:t>
      </w:r>
      <w:r w:rsidR="004E4CE8" w:rsidRPr="00584D22">
        <w:rPr>
          <w:lang w:eastAsia="zh-TW"/>
        </w:rPr>
        <w:t>1</w:t>
      </w:r>
      <w:r w:rsidR="004E4CE8" w:rsidRPr="00584D22">
        <w:rPr>
          <w:lang w:eastAsia="zh-TW"/>
        </w:rPr>
        <w:t>日起，免除農產品與漁產品以外之包括機器、金屬、半成品及消費性產品</w:t>
      </w:r>
      <w:proofErr w:type="gramStart"/>
      <w:r w:rsidR="000052F2" w:rsidRPr="00584D22">
        <w:rPr>
          <w:lang w:eastAsia="zh-TW"/>
        </w:rPr>
        <w:t>（</w:t>
      </w:r>
      <w:proofErr w:type="gramEnd"/>
      <w:r w:rsidR="004E4CE8" w:rsidRPr="00584D22">
        <w:rPr>
          <w:lang w:eastAsia="zh-TW"/>
        </w:rPr>
        <w:t>例如：衣服、車輛、玩具、鐘錶、洗髮精</w:t>
      </w:r>
      <w:proofErr w:type="gramStart"/>
      <w:r w:rsidR="000052F2" w:rsidRPr="00584D22">
        <w:rPr>
          <w:lang w:eastAsia="zh-TW"/>
        </w:rPr>
        <w:t>）</w:t>
      </w:r>
      <w:proofErr w:type="gramEnd"/>
      <w:r w:rsidR="004E4CE8" w:rsidRPr="00584D22">
        <w:rPr>
          <w:lang w:eastAsia="zh-TW"/>
        </w:rPr>
        <w:t>及其他用品等所有工業產品的進口關稅。</w:t>
      </w:r>
    </w:p>
    <w:p w:rsidR="00B30C9B" w:rsidRPr="00584D22" w:rsidRDefault="00D923CF" w:rsidP="0081119A">
      <w:pPr>
        <w:ind w:firstLine="472"/>
        <w:rPr>
          <w:lang w:eastAsia="zh-TW"/>
        </w:rPr>
      </w:pPr>
      <w:r w:rsidRPr="00584D22">
        <w:rPr>
          <w:lang w:eastAsia="zh-TW"/>
        </w:rPr>
        <w:t>瑞士已與許多國家</w:t>
      </w:r>
      <w:r w:rsidR="00CA00F8" w:rsidRPr="00584D22">
        <w:rPr>
          <w:lang w:eastAsia="zh-TW"/>
        </w:rPr>
        <w:t>簽訂避免雙</w:t>
      </w:r>
      <w:r w:rsidR="00864CD2" w:rsidRPr="00584D22">
        <w:rPr>
          <w:lang w:eastAsia="zh-TW"/>
        </w:rPr>
        <w:t>重</w:t>
      </w:r>
      <w:r w:rsidR="00CA00F8" w:rsidRPr="00584D22">
        <w:rPr>
          <w:lang w:eastAsia="zh-TW"/>
        </w:rPr>
        <w:t>課稅協定，</w:t>
      </w:r>
      <w:r w:rsidR="00B30C9B" w:rsidRPr="00584D22">
        <w:rPr>
          <w:lang w:eastAsia="zh-TW"/>
        </w:rPr>
        <w:t>除</w:t>
      </w:r>
      <w:r w:rsidR="00B30C9B" w:rsidRPr="00584D22">
        <w:rPr>
          <w:lang w:eastAsia="zh-TW"/>
        </w:rPr>
        <w:t>2005</w:t>
      </w:r>
      <w:r w:rsidR="00B30C9B" w:rsidRPr="00584D22">
        <w:rPr>
          <w:lang w:eastAsia="zh-TW"/>
        </w:rPr>
        <w:t>年</w:t>
      </w:r>
      <w:r w:rsidR="00B30C9B" w:rsidRPr="00584D22">
        <w:rPr>
          <w:lang w:eastAsia="zh-TW"/>
        </w:rPr>
        <w:t>7</w:t>
      </w:r>
      <w:r w:rsidR="00B30C9B" w:rsidRPr="00584D22">
        <w:rPr>
          <w:lang w:eastAsia="zh-TW"/>
        </w:rPr>
        <w:t>月</w:t>
      </w:r>
      <w:r w:rsidR="00B30C9B" w:rsidRPr="00584D22">
        <w:rPr>
          <w:lang w:eastAsia="zh-TW"/>
        </w:rPr>
        <w:t>1</w:t>
      </w:r>
      <w:r w:rsidR="00B30C9B" w:rsidRPr="00584D22">
        <w:rPr>
          <w:lang w:eastAsia="zh-TW"/>
        </w:rPr>
        <w:t>日瑞士與歐盟簽署的雙邊協議外，瑞士與百餘國簽署了避免雙重課稅協定，「我國與瑞士避免所得稅雙重課稅協定」於</w:t>
      </w:r>
      <w:r w:rsidR="00B30C9B" w:rsidRPr="00584D22">
        <w:rPr>
          <w:lang w:eastAsia="zh-TW"/>
        </w:rPr>
        <w:t>2007</w:t>
      </w:r>
      <w:r w:rsidR="00B30C9B" w:rsidRPr="00584D22">
        <w:rPr>
          <w:lang w:eastAsia="zh-TW"/>
        </w:rPr>
        <w:t>年簽署，</w:t>
      </w:r>
      <w:r w:rsidR="00B30C9B" w:rsidRPr="00584D22">
        <w:rPr>
          <w:lang w:eastAsia="zh-TW"/>
        </w:rPr>
        <w:t>2011</w:t>
      </w:r>
      <w:r w:rsidR="00B30C9B" w:rsidRPr="00584D22">
        <w:rPr>
          <w:lang w:eastAsia="zh-TW"/>
        </w:rPr>
        <w:t>年修正並於同年生效。</w:t>
      </w:r>
    </w:p>
    <w:p w:rsidR="00E01256" w:rsidRPr="00584D22" w:rsidRDefault="00E01256" w:rsidP="0081119A">
      <w:pPr>
        <w:pStyle w:val="aa"/>
      </w:pPr>
      <w:r w:rsidRPr="00584D22">
        <w:t>二、金融</w:t>
      </w:r>
    </w:p>
    <w:p w:rsidR="001D49E8" w:rsidRPr="00584D22" w:rsidRDefault="00201446" w:rsidP="0081119A">
      <w:pPr>
        <w:ind w:firstLine="472"/>
        <w:rPr>
          <w:lang w:eastAsia="zh-TW"/>
        </w:rPr>
      </w:pPr>
      <w:r w:rsidRPr="00584D22">
        <w:rPr>
          <w:lang w:eastAsia="zh-TW"/>
        </w:rPr>
        <w:t>瑞士金融保險業占國民生產總值（</w:t>
      </w:r>
      <w:r w:rsidRPr="00584D22">
        <w:rPr>
          <w:lang w:eastAsia="zh-TW"/>
        </w:rPr>
        <w:t>GDP</w:t>
      </w:r>
      <w:r w:rsidRPr="00584D22">
        <w:rPr>
          <w:lang w:eastAsia="zh-TW"/>
        </w:rPr>
        <w:t>）</w:t>
      </w:r>
      <w:r w:rsidRPr="00584D22">
        <w:rPr>
          <w:lang w:eastAsia="zh-TW"/>
        </w:rPr>
        <w:t>9.7%</w:t>
      </w:r>
      <w:r w:rsidRPr="00584D22">
        <w:rPr>
          <w:lang w:eastAsia="zh-TW"/>
        </w:rPr>
        <w:t>（</w:t>
      </w:r>
      <w:r w:rsidRPr="00584D22">
        <w:rPr>
          <w:lang w:eastAsia="zh-TW"/>
        </w:rPr>
        <w:t>2020</w:t>
      </w:r>
      <w:r w:rsidRPr="00584D22">
        <w:rPr>
          <w:lang w:eastAsia="zh-TW"/>
        </w:rPr>
        <w:t>），相關從業人員約為</w:t>
      </w:r>
      <w:r w:rsidRPr="00584D22">
        <w:rPr>
          <w:lang w:eastAsia="zh-TW"/>
        </w:rPr>
        <w:t>20</w:t>
      </w:r>
      <w:r w:rsidRPr="00584D22">
        <w:rPr>
          <w:lang w:eastAsia="zh-TW"/>
        </w:rPr>
        <w:t>萬</w:t>
      </w:r>
      <w:r w:rsidRPr="00584D22">
        <w:rPr>
          <w:lang w:eastAsia="zh-TW"/>
        </w:rPr>
        <w:t>8,800</w:t>
      </w:r>
      <w:r w:rsidRPr="00584D22">
        <w:rPr>
          <w:lang w:eastAsia="zh-TW"/>
        </w:rPr>
        <w:t>人，占瑞士就業人口約</w:t>
      </w:r>
      <w:r w:rsidRPr="00584D22">
        <w:rPr>
          <w:lang w:eastAsia="zh-TW"/>
        </w:rPr>
        <w:t>5.2%</w:t>
      </w:r>
      <w:r w:rsidRPr="00584D22">
        <w:rPr>
          <w:lang w:eastAsia="zh-TW"/>
        </w:rPr>
        <w:t>，是瑞士經濟結構極重要的組成部分。</w:t>
      </w:r>
      <w:r w:rsidR="0087470B" w:rsidRPr="00584D22">
        <w:rPr>
          <w:lang w:eastAsia="zh-TW"/>
        </w:rPr>
        <w:t>瑞士金融業最主要的專門技術領域為私人銀行、資產管理及保險。瑞士政治與經濟穩定性贏得</w:t>
      </w:r>
      <w:r w:rsidR="00697CA5" w:rsidRPr="00584D22">
        <w:rPr>
          <w:rFonts w:hint="eastAsia"/>
          <w:lang w:eastAsia="zh-TW"/>
        </w:rPr>
        <w:t>全球</w:t>
      </w:r>
      <w:r w:rsidR="0087470B" w:rsidRPr="00584D22">
        <w:rPr>
          <w:lang w:eastAsia="zh-TW"/>
        </w:rPr>
        <w:t>客戶</w:t>
      </w:r>
      <w:r w:rsidR="00697CA5" w:rsidRPr="00584D22">
        <w:rPr>
          <w:rFonts w:hint="eastAsia"/>
          <w:lang w:eastAsia="zh-TW"/>
        </w:rPr>
        <w:t>之</w:t>
      </w:r>
      <w:r w:rsidR="00697CA5" w:rsidRPr="00584D22">
        <w:rPr>
          <w:lang w:eastAsia="zh-TW"/>
        </w:rPr>
        <w:t>信賴，瑞士經濟</w:t>
      </w:r>
      <w:r w:rsidR="00697CA5" w:rsidRPr="00584D22">
        <w:rPr>
          <w:rFonts w:hint="eastAsia"/>
          <w:lang w:eastAsia="zh-TW"/>
        </w:rPr>
        <w:t>成長</w:t>
      </w:r>
      <w:r w:rsidR="0087470B" w:rsidRPr="00584D22">
        <w:rPr>
          <w:lang w:eastAsia="zh-TW"/>
        </w:rPr>
        <w:t>穩定，</w:t>
      </w:r>
      <w:r w:rsidR="00697CA5" w:rsidRPr="00584D22">
        <w:rPr>
          <w:rFonts w:hint="eastAsia"/>
          <w:lang w:eastAsia="zh-TW"/>
        </w:rPr>
        <w:t>失業率與</w:t>
      </w:r>
      <w:r w:rsidR="0087470B" w:rsidRPr="00584D22">
        <w:rPr>
          <w:lang w:eastAsia="zh-TW"/>
        </w:rPr>
        <w:t>通膨率</w:t>
      </w:r>
      <w:r w:rsidR="00697CA5" w:rsidRPr="00584D22">
        <w:rPr>
          <w:lang w:eastAsia="zh-TW"/>
        </w:rPr>
        <w:t>低</w:t>
      </w:r>
      <w:r w:rsidR="0087470B" w:rsidRPr="00584D22">
        <w:rPr>
          <w:lang w:eastAsia="zh-TW"/>
        </w:rPr>
        <w:t>、瑞士法郎為重要的國際儲備貨幣</w:t>
      </w:r>
      <w:r w:rsidR="00697CA5" w:rsidRPr="00584D22">
        <w:rPr>
          <w:rFonts w:hint="eastAsia"/>
          <w:lang w:eastAsia="zh-TW"/>
        </w:rPr>
        <w:t>之</w:t>
      </w:r>
      <w:proofErr w:type="gramStart"/>
      <w:r w:rsidR="00697CA5" w:rsidRPr="00584D22">
        <w:rPr>
          <w:rFonts w:hint="eastAsia"/>
          <w:lang w:eastAsia="zh-TW"/>
        </w:rPr>
        <w:t>一</w:t>
      </w:r>
      <w:proofErr w:type="gramEnd"/>
      <w:r w:rsidR="00697CA5" w:rsidRPr="00584D22">
        <w:rPr>
          <w:rFonts w:hint="eastAsia"/>
          <w:lang w:eastAsia="zh-TW"/>
        </w:rPr>
        <w:t>。</w:t>
      </w:r>
      <w:r w:rsidR="0087470B" w:rsidRPr="00584D22">
        <w:rPr>
          <w:lang w:eastAsia="zh-TW"/>
        </w:rPr>
        <w:t>瑞士金融業之全球化</w:t>
      </w:r>
      <w:r w:rsidR="001D49E8" w:rsidRPr="00584D22">
        <w:rPr>
          <w:lang w:eastAsia="zh-TW"/>
        </w:rPr>
        <w:t>，</w:t>
      </w:r>
      <w:r w:rsidR="00697CA5" w:rsidRPr="00584D22">
        <w:rPr>
          <w:rFonts w:hint="eastAsia"/>
          <w:lang w:eastAsia="zh-TW"/>
        </w:rPr>
        <w:t>私人銀行</w:t>
      </w:r>
      <w:proofErr w:type="gramStart"/>
      <w:r w:rsidR="00697CA5" w:rsidRPr="00584D22">
        <w:rPr>
          <w:rFonts w:hint="eastAsia"/>
          <w:lang w:eastAsia="zh-TW"/>
        </w:rPr>
        <w:t>眾多，</w:t>
      </w:r>
      <w:proofErr w:type="gramEnd"/>
      <w:r w:rsidR="00697CA5" w:rsidRPr="00584D22">
        <w:rPr>
          <w:rFonts w:hint="eastAsia"/>
          <w:lang w:eastAsia="zh-TW"/>
        </w:rPr>
        <w:t>世界知名大銀行如</w:t>
      </w:r>
      <w:r w:rsidR="00697CA5" w:rsidRPr="00584D22">
        <w:rPr>
          <w:lang w:eastAsia="zh-TW"/>
        </w:rPr>
        <w:t>瑞銀集團（</w:t>
      </w:r>
      <w:r w:rsidR="00697CA5" w:rsidRPr="00584D22">
        <w:rPr>
          <w:lang w:eastAsia="zh-TW"/>
        </w:rPr>
        <w:t>UBS Group AG</w:t>
      </w:r>
      <w:r w:rsidR="00697CA5" w:rsidRPr="00584D22">
        <w:rPr>
          <w:lang w:eastAsia="zh-TW"/>
        </w:rPr>
        <w:t>）及瑞士信貸銀行集團</w:t>
      </w:r>
      <w:r w:rsidR="00D91623" w:rsidRPr="00584D22">
        <w:rPr>
          <w:rFonts w:hint="eastAsia"/>
          <w:lang w:eastAsia="zh-TW"/>
        </w:rPr>
        <w:t>（</w:t>
      </w:r>
      <w:r w:rsidR="00697CA5" w:rsidRPr="00584D22">
        <w:rPr>
          <w:lang w:eastAsia="zh-TW"/>
        </w:rPr>
        <w:t>Credit Suisse Group AG</w:t>
      </w:r>
      <w:r w:rsidR="000052F2" w:rsidRPr="00584D22">
        <w:rPr>
          <w:rFonts w:hint="eastAsia"/>
          <w:lang w:eastAsia="zh-TW"/>
        </w:rPr>
        <w:t>）</w:t>
      </w:r>
      <w:r w:rsidR="00632236" w:rsidRPr="00584D22">
        <w:rPr>
          <w:rFonts w:hint="eastAsia"/>
          <w:lang w:eastAsia="zh-TW"/>
        </w:rPr>
        <w:t>享譽全球</w:t>
      </w:r>
      <w:r w:rsidR="00697CA5" w:rsidRPr="00584D22">
        <w:rPr>
          <w:lang w:eastAsia="zh-TW"/>
        </w:rPr>
        <w:t>，</w:t>
      </w:r>
      <w:r w:rsidR="00632236" w:rsidRPr="00584D22">
        <w:rPr>
          <w:rFonts w:hint="eastAsia"/>
          <w:lang w:eastAsia="zh-TW"/>
        </w:rPr>
        <w:t>業務範圍</w:t>
      </w:r>
      <w:r w:rsidR="00632236" w:rsidRPr="00584D22">
        <w:rPr>
          <w:lang w:eastAsia="zh-TW"/>
        </w:rPr>
        <w:t>以國際多元化</w:t>
      </w:r>
      <w:r w:rsidR="00632236" w:rsidRPr="00584D22">
        <w:rPr>
          <w:rFonts w:hint="eastAsia"/>
          <w:lang w:eastAsia="zh-TW"/>
        </w:rPr>
        <w:t>為</w:t>
      </w:r>
      <w:r w:rsidR="00632236" w:rsidRPr="00584D22">
        <w:rPr>
          <w:lang w:eastAsia="zh-TW"/>
        </w:rPr>
        <w:t>目標</w:t>
      </w:r>
      <w:r w:rsidR="00632236" w:rsidRPr="00584D22">
        <w:rPr>
          <w:rFonts w:hint="eastAsia"/>
          <w:lang w:eastAsia="zh-TW"/>
        </w:rPr>
        <w:t>，</w:t>
      </w:r>
      <w:r w:rsidR="00697CA5" w:rsidRPr="00584D22">
        <w:rPr>
          <w:lang w:eastAsia="zh-TW"/>
        </w:rPr>
        <w:t>提供海外財團及富豪之資產投資與管理服務</w:t>
      </w:r>
      <w:r w:rsidR="001D49E8" w:rsidRPr="00584D22">
        <w:rPr>
          <w:lang w:eastAsia="zh-TW"/>
        </w:rPr>
        <w:t>。</w:t>
      </w:r>
    </w:p>
    <w:p w:rsidR="00124CB5" w:rsidRPr="00584D22" w:rsidRDefault="00535620" w:rsidP="00D5150C">
      <w:pPr>
        <w:ind w:firstLine="472"/>
        <w:rPr>
          <w:lang w:eastAsia="zh-TW"/>
        </w:rPr>
      </w:pPr>
      <w:r w:rsidRPr="00584D22">
        <w:rPr>
          <w:lang w:eastAsia="zh-TW"/>
        </w:rPr>
        <w:t>公司</w:t>
      </w:r>
      <w:r w:rsidR="00632236" w:rsidRPr="00584D22">
        <w:rPr>
          <w:rFonts w:hint="eastAsia"/>
          <w:lang w:eastAsia="zh-TW"/>
        </w:rPr>
        <w:t>財務若因</w:t>
      </w:r>
      <w:r w:rsidRPr="00584D22">
        <w:rPr>
          <w:lang w:eastAsia="zh-TW"/>
        </w:rPr>
        <w:t>業務</w:t>
      </w:r>
      <w:r w:rsidR="00632236" w:rsidRPr="00584D22">
        <w:rPr>
          <w:rFonts w:hint="eastAsia"/>
          <w:lang w:eastAsia="zh-TW"/>
        </w:rPr>
        <w:t>推廣之需要</w:t>
      </w:r>
      <w:r w:rsidRPr="00584D22">
        <w:rPr>
          <w:lang w:eastAsia="zh-TW"/>
        </w:rPr>
        <w:t>，可向</w:t>
      </w:r>
      <w:r w:rsidR="001D49E8" w:rsidRPr="00584D22">
        <w:rPr>
          <w:lang w:eastAsia="zh-TW"/>
        </w:rPr>
        <w:t>銀行</w:t>
      </w:r>
      <w:r w:rsidRPr="00584D22">
        <w:rPr>
          <w:lang w:eastAsia="zh-TW"/>
        </w:rPr>
        <w:t>申請</w:t>
      </w:r>
      <w:r w:rsidR="003845F5" w:rsidRPr="00584D22">
        <w:rPr>
          <w:rFonts w:hint="eastAsia"/>
          <w:lang w:eastAsia="zh-TW"/>
        </w:rPr>
        <w:t>各項</w:t>
      </w:r>
      <w:r w:rsidR="001D49E8" w:rsidRPr="00584D22">
        <w:rPr>
          <w:lang w:eastAsia="zh-TW"/>
        </w:rPr>
        <w:t>貸款</w:t>
      </w:r>
      <w:r w:rsidR="003845F5" w:rsidRPr="00584D22">
        <w:rPr>
          <w:rFonts w:hint="eastAsia"/>
          <w:lang w:eastAsia="zh-TW"/>
        </w:rPr>
        <w:t>，如</w:t>
      </w:r>
      <w:r w:rsidR="003845F5" w:rsidRPr="00584D22">
        <w:rPr>
          <w:lang w:eastAsia="zh-TW"/>
        </w:rPr>
        <w:t>擔保</w:t>
      </w:r>
      <w:r w:rsidR="003845F5" w:rsidRPr="00584D22">
        <w:rPr>
          <w:rFonts w:hint="eastAsia"/>
          <w:lang w:eastAsia="zh-TW"/>
        </w:rPr>
        <w:t>或</w:t>
      </w:r>
      <w:r w:rsidR="001D49E8" w:rsidRPr="00584D22">
        <w:rPr>
          <w:lang w:eastAsia="zh-TW"/>
        </w:rPr>
        <w:t>抵押貸款，</w:t>
      </w:r>
      <w:r w:rsidRPr="00584D22">
        <w:rPr>
          <w:lang w:eastAsia="zh-TW"/>
        </w:rPr>
        <w:t>貸款條件與</w:t>
      </w:r>
      <w:r w:rsidR="001D49E8" w:rsidRPr="00584D22">
        <w:rPr>
          <w:lang w:eastAsia="zh-TW"/>
        </w:rPr>
        <w:t>額度取決公司的信譽與未來的前景。</w:t>
      </w:r>
      <w:r w:rsidRPr="00584D22">
        <w:rPr>
          <w:lang w:eastAsia="zh-TW"/>
        </w:rPr>
        <w:t>瑞士金融服務業提供商提供擔保書、可轉換貸款、股權融資、風險資本及私人股權投資人等等融資方案。依</w:t>
      </w:r>
      <w:r w:rsidR="00807A0E" w:rsidRPr="00584D22">
        <w:rPr>
          <w:rFonts w:hint="eastAsia"/>
          <w:lang w:eastAsia="zh-TW"/>
        </w:rPr>
        <w:t>據</w:t>
      </w:r>
      <w:r w:rsidR="00807A0E" w:rsidRPr="00584D22">
        <w:rPr>
          <w:rFonts w:hint="eastAsia"/>
          <w:lang w:eastAsia="zh-TW"/>
        </w:rPr>
        <w:t>2019</w:t>
      </w:r>
      <w:r w:rsidR="00807A0E" w:rsidRPr="00584D22">
        <w:rPr>
          <w:rFonts w:hint="eastAsia"/>
          <w:lang w:eastAsia="zh-TW"/>
        </w:rPr>
        <w:t>年</w:t>
      </w:r>
      <w:r w:rsidRPr="00584D22">
        <w:rPr>
          <w:lang w:eastAsia="zh-TW"/>
        </w:rPr>
        <w:t>瑞士</w:t>
      </w:r>
      <w:r w:rsidR="00807A0E" w:rsidRPr="00584D22">
        <w:rPr>
          <w:rFonts w:hint="eastAsia"/>
          <w:lang w:eastAsia="zh-TW"/>
        </w:rPr>
        <w:t>世界經濟論壇</w:t>
      </w:r>
      <w:r w:rsidR="000052F2" w:rsidRPr="00584D22">
        <w:rPr>
          <w:rFonts w:hint="eastAsia"/>
          <w:lang w:eastAsia="zh-TW"/>
        </w:rPr>
        <w:t>（</w:t>
      </w:r>
      <w:r w:rsidR="00807A0E" w:rsidRPr="00584D22">
        <w:rPr>
          <w:rFonts w:hint="eastAsia"/>
          <w:lang w:eastAsia="zh-TW"/>
        </w:rPr>
        <w:t>WEF</w:t>
      </w:r>
      <w:r w:rsidR="000052F2" w:rsidRPr="00584D22">
        <w:rPr>
          <w:rFonts w:hint="eastAsia"/>
          <w:lang w:eastAsia="zh-TW"/>
        </w:rPr>
        <w:t>）</w:t>
      </w:r>
      <w:r w:rsidR="00807A0E" w:rsidRPr="00584D22">
        <w:rPr>
          <w:rFonts w:hint="eastAsia"/>
          <w:lang w:eastAsia="zh-TW"/>
        </w:rPr>
        <w:t>全球</w:t>
      </w:r>
      <w:r w:rsidRPr="00584D22">
        <w:rPr>
          <w:lang w:eastAsia="zh-TW"/>
        </w:rPr>
        <w:t>競爭力報</w:t>
      </w:r>
      <w:r w:rsidR="00807A0E" w:rsidRPr="00584D22">
        <w:rPr>
          <w:rFonts w:hint="eastAsia"/>
          <w:lang w:eastAsia="zh-TW"/>
        </w:rPr>
        <w:t>告</w:t>
      </w:r>
      <w:r w:rsidR="000052F2" w:rsidRPr="00584D22">
        <w:rPr>
          <w:rFonts w:hint="eastAsia"/>
          <w:lang w:eastAsia="zh-TW"/>
        </w:rPr>
        <w:t>（</w:t>
      </w:r>
      <w:r w:rsidR="00807A0E" w:rsidRPr="00584D22">
        <w:rPr>
          <w:rFonts w:hint="eastAsia"/>
          <w:lang w:eastAsia="zh-TW"/>
        </w:rPr>
        <w:t>The Global Competitiveness Report 2019</w:t>
      </w:r>
      <w:r w:rsidR="000052F2" w:rsidRPr="00584D22">
        <w:rPr>
          <w:rFonts w:hint="eastAsia"/>
          <w:lang w:eastAsia="zh-TW"/>
        </w:rPr>
        <w:t>）</w:t>
      </w:r>
      <w:r w:rsidRPr="00584D22">
        <w:rPr>
          <w:lang w:eastAsia="zh-TW"/>
        </w:rPr>
        <w:t>，</w:t>
      </w:r>
      <w:r w:rsidR="007C51D0" w:rsidRPr="00584D22">
        <w:rPr>
          <w:lang w:eastAsia="zh-TW"/>
        </w:rPr>
        <w:t>瑞士在「</w:t>
      </w:r>
      <w:r w:rsidR="00807A0E" w:rsidRPr="00584D22">
        <w:rPr>
          <w:rFonts w:hint="eastAsia"/>
          <w:lang w:eastAsia="zh-TW"/>
        </w:rPr>
        <w:t>金融系統</w:t>
      </w:r>
      <w:r w:rsidR="007C51D0" w:rsidRPr="00584D22">
        <w:rPr>
          <w:lang w:eastAsia="zh-TW"/>
        </w:rPr>
        <w:t>」</w:t>
      </w:r>
      <w:r w:rsidR="000052F2" w:rsidRPr="00584D22">
        <w:rPr>
          <w:rFonts w:hint="eastAsia"/>
          <w:lang w:eastAsia="zh-TW"/>
        </w:rPr>
        <w:t>（</w:t>
      </w:r>
      <w:r w:rsidR="00807A0E" w:rsidRPr="00584D22">
        <w:rPr>
          <w:rFonts w:hint="eastAsia"/>
          <w:lang w:eastAsia="zh-TW"/>
        </w:rPr>
        <w:t>Financial System</w:t>
      </w:r>
      <w:r w:rsidR="000052F2" w:rsidRPr="00584D22">
        <w:rPr>
          <w:rFonts w:hint="eastAsia"/>
          <w:lang w:eastAsia="zh-TW"/>
        </w:rPr>
        <w:t>）</w:t>
      </w:r>
      <w:r w:rsidR="004C397B" w:rsidRPr="00584D22">
        <w:rPr>
          <w:lang w:eastAsia="zh-TW"/>
        </w:rPr>
        <w:t>項目</w:t>
      </w:r>
      <w:r w:rsidR="00807A0E" w:rsidRPr="00584D22">
        <w:rPr>
          <w:rFonts w:hint="eastAsia"/>
          <w:lang w:eastAsia="zh-TW"/>
        </w:rPr>
        <w:t>下</w:t>
      </w:r>
      <w:r w:rsidR="00CD71BD" w:rsidRPr="00584D22">
        <w:rPr>
          <w:lang w:eastAsia="zh-TW"/>
        </w:rPr>
        <w:t>評比</w:t>
      </w:r>
      <w:r w:rsidR="00201043" w:rsidRPr="00584D22">
        <w:rPr>
          <w:lang w:eastAsia="zh-TW"/>
        </w:rPr>
        <w:t>排名世界第</w:t>
      </w:r>
      <w:r w:rsidR="00807A0E" w:rsidRPr="00584D22">
        <w:rPr>
          <w:rFonts w:hint="eastAsia"/>
          <w:lang w:eastAsia="zh-TW"/>
        </w:rPr>
        <w:t>4</w:t>
      </w:r>
      <w:r w:rsidR="007C51D0" w:rsidRPr="00584D22">
        <w:rPr>
          <w:lang w:eastAsia="zh-TW"/>
        </w:rPr>
        <w:t>，在「</w:t>
      </w:r>
      <w:r w:rsidR="00807A0E" w:rsidRPr="00584D22">
        <w:rPr>
          <w:rFonts w:hint="eastAsia"/>
          <w:lang w:eastAsia="zh-TW"/>
        </w:rPr>
        <w:t>金融穩定</w:t>
      </w:r>
      <w:r w:rsidR="007C51D0" w:rsidRPr="00584D22">
        <w:rPr>
          <w:lang w:eastAsia="zh-TW"/>
        </w:rPr>
        <w:t>」</w:t>
      </w:r>
      <w:r w:rsidR="00807A0E" w:rsidRPr="00584D22">
        <w:rPr>
          <w:lang w:eastAsia="zh-TW"/>
        </w:rPr>
        <w:t>項目</w:t>
      </w:r>
      <w:r w:rsidR="00807A0E" w:rsidRPr="00584D22">
        <w:rPr>
          <w:rFonts w:hint="eastAsia"/>
          <w:lang w:eastAsia="zh-TW"/>
        </w:rPr>
        <w:t>下</w:t>
      </w:r>
      <w:r w:rsidR="00807A0E" w:rsidRPr="00584D22">
        <w:rPr>
          <w:lang w:eastAsia="zh-TW"/>
        </w:rPr>
        <w:t>評比</w:t>
      </w:r>
      <w:r w:rsidR="00807A0E" w:rsidRPr="00584D22">
        <w:rPr>
          <w:rFonts w:hint="eastAsia"/>
          <w:lang w:eastAsia="zh-TW"/>
        </w:rPr>
        <w:t>亦為</w:t>
      </w:r>
      <w:r w:rsidR="00807A0E" w:rsidRPr="00584D22">
        <w:rPr>
          <w:lang w:eastAsia="zh-TW"/>
        </w:rPr>
        <w:t>排名世界第</w:t>
      </w:r>
      <w:r w:rsidR="00807A0E" w:rsidRPr="00584D22">
        <w:rPr>
          <w:rFonts w:hint="eastAsia"/>
          <w:lang w:eastAsia="zh-TW"/>
        </w:rPr>
        <w:t>4</w:t>
      </w:r>
      <w:r w:rsidR="007C51D0" w:rsidRPr="00584D22">
        <w:rPr>
          <w:lang w:eastAsia="zh-TW"/>
        </w:rPr>
        <w:t>。</w:t>
      </w:r>
    </w:p>
    <w:p w:rsidR="001F6E5A" w:rsidRPr="00584D22" w:rsidRDefault="001F6E5A" w:rsidP="00704E7C">
      <w:pPr>
        <w:pStyle w:val="aa"/>
      </w:pPr>
      <w:r w:rsidRPr="00584D22">
        <w:t>三、匯兌</w:t>
      </w:r>
    </w:p>
    <w:p w:rsidR="00D07AB1" w:rsidRPr="00584D22" w:rsidRDefault="00034507" w:rsidP="00D5150C">
      <w:pPr>
        <w:ind w:firstLine="472"/>
        <w:rPr>
          <w:lang w:eastAsia="zh-TW"/>
        </w:rPr>
      </w:pPr>
      <w:r w:rsidRPr="00584D22">
        <w:rPr>
          <w:lang w:eastAsia="zh-TW"/>
        </w:rPr>
        <w:t>自</w:t>
      </w:r>
      <w:r w:rsidRPr="00584D22">
        <w:rPr>
          <w:lang w:eastAsia="zh-TW"/>
        </w:rPr>
        <w:t>2002</w:t>
      </w:r>
      <w:r w:rsidRPr="00584D22">
        <w:rPr>
          <w:lang w:eastAsia="zh-TW"/>
        </w:rPr>
        <w:t>年「歐盟人員自由往來協定」生效後，瑞士湧入大量歐盟移民，造成房市需求上漲，同時在</w:t>
      </w:r>
      <w:proofErr w:type="gramStart"/>
      <w:r w:rsidR="007D3D53" w:rsidRPr="00584D22">
        <w:rPr>
          <w:rFonts w:hint="eastAsia"/>
          <w:lang w:eastAsia="zh-TW"/>
        </w:rPr>
        <w:t>面臨</w:t>
      </w:r>
      <w:r w:rsidRPr="00584D22">
        <w:rPr>
          <w:lang w:eastAsia="zh-TW"/>
        </w:rPr>
        <w:t>歐債危機</w:t>
      </w:r>
      <w:proofErr w:type="gramEnd"/>
      <w:r w:rsidRPr="00584D22">
        <w:rPr>
          <w:lang w:eastAsia="zh-TW"/>
        </w:rPr>
        <w:t>下，瑞郎大幅升值，</w:t>
      </w:r>
      <w:r w:rsidR="007D3D53" w:rsidRPr="00584D22">
        <w:rPr>
          <w:rFonts w:hint="eastAsia"/>
          <w:lang w:eastAsia="zh-TW"/>
        </w:rPr>
        <w:t>雖然</w:t>
      </w:r>
      <w:r w:rsidRPr="00584D22">
        <w:rPr>
          <w:lang w:eastAsia="zh-TW"/>
        </w:rPr>
        <w:t>進口成本降低，</w:t>
      </w:r>
      <w:r w:rsidR="007D3D53" w:rsidRPr="00584D22">
        <w:rPr>
          <w:rFonts w:hint="eastAsia"/>
          <w:lang w:eastAsia="zh-TW"/>
        </w:rPr>
        <w:t>但</w:t>
      </w:r>
      <w:r w:rsidR="00900E0B" w:rsidRPr="00584D22">
        <w:rPr>
          <w:lang w:eastAsia="zh-TW"/>
        </w:rPr>
        <w:t>瑞士境內不動產市場產生泡沫化的嚴重風險</w:t>
      </w:r>
      <w:r w:rsidR="007D3D53" w:rsidRPr="00584D22">
        <w:rPr>
          <w:rFonts w:hint="eastAsia"/>
          <w:lang w:eastAsia="zh-TW"/>
        </w:rPr>
        <w:t>。</w:t>
      </w:r>
      <w:r w:rsidRPr="00584D22">
        <w:rPr>
          <w:lang w:eastAsia="zh-TW"/>
        </w:rPr>
        <w:t>為因應</w:t>
      </w:r>
      <w:r w:rsidR="007D3D53" w:rsidRPr="00584D22">
        <w:rPr>
          <w:rFonts w:hint="eastAsia"/>
          <w:lang w:eastAsia="zh-TW"/>
        </w:rPr>
        <w:t>匯率金融</w:t>
      </w:r>
      <w:r w:rsidRPr="00584D22">
        <w:rPr>
          <w:lang w:eastAsia="zh-TW"/>
        </w:rPr>
        <w:t>問題，</w:t>
      </w:r>
      <w:r w:rsidR="00900E0B" w:rsidRPr="00584D22">
        <w:rPr>
          <w:lang w:eastAsia="zh-TW"/>
        </w:rPr>
        <w:t>2015</w:t>
      </w:r>
      <w:r w:rsidR="00900E0B" w:rsidRPr="00584D22">
        <w:rPr>
          <w:lang w:eastAsia="zh-TW"/>
        </w:rPr>
        <w:t>年</w:t>
      </w:r>
      <w:r w:rsidR="00900E0B" w:rsidRPr="00584D22">
        <w:rPr>
          <w:lang w:eastAsia="zh-TW"/>
        </w:rPr>
        <w:t>1</w:t>
      </w:r>
      <w:r w:rsidR="00900E0B" w:rsidRPr="00584D22">
        <w:rPr>
          <w:lang w:eastAsia="zh-TW"/>
        </w:rPr>
        <w:t>月</w:t>
      </w:r>
      <w:r w:rsidR="00900E0B" w:rsidRPr="00584D22">
        <w:rPr>
          <w:lang w:eastAsia="zh-TW"/>
        </w:rPr>
        <w:t>15</w:t>
      </w:r>
      <w:r w:rsidR="00900E0B" w:rsidRPr="00584D22">
        <w:rPr>
          <w:lang w:eastAsia="zh-TW"/>
        </w:rPr>
        <w:t>日瑞士央行（</w:t>
      </w:r>
      <w:r w:rsidR="00900E0B" w:rsidRPr="00584D22">
        <w:rPr>
          <w:lang w:eastAsia="zh-TW"/>
        </w:rPr>
        <w:t>SNB</w:t>
      </w:r>
      <w:r w:rsidR="00900E0B" w:rsidRPr="00584D22">
        <w:rPr>
          <w:lang w:eastAsia="zh-TW"/>
        </w:rPr>
        <w:t>）</w:t>
      </w:r>
      <w:r w:rsidR="007D3D53" w:rsidRPr="00584D22">
        <w:rPr>
          <w:rFonts w:hint="eastAsia"/>
          <w:lang w:eastAsia="zh-TW"/>
        </w:rPr>
        <w:t>斷然</w:t>
      </w:r>
      <w:r w:rsidR="00900E0B" w:rsidRPr="00584D22">
        <w:rPr>
          <w:lang w:eastAsia="zh-TW"/>
        </w:rPr>
        <w:t>取消為期</w:t>
      </w:r>
      <w:r w:rsidR="00900E0B" w:rsidRPr="00584D22">
        <w:rPr>
          <w:lang w:eastAsia="zh-TW"/>
        </w:rPr>
        <w:t>3</w:t>
      </w:r>
      <w:r w:rsidR="00900E0B" w:rsidRPr="00584D22">
        <w:rPr>
          <w:lang w:eastAsia="zh-TW"/>
        </w:rPr>
        <w:t>年半之「以</w:t>
      </w:r>
      <w:r w:rsidR="00900E0B" w:rsidRPr="00584D22">
        <w:rPr>
          <w:lang w:eastAsia="zh-TW"/>
        </w:rPr>
        <w:t>1</w:t>
      </w:r>
      <w:r w:rsidR="00900E0B" w:rsidRPr="00584D22">
        <w:rPr>
          <w:lang w:eastAsia="zh-TW"/>
        </w:rPr>
        <w:t>歐元兌換</w:t>
      </w:r>
      <w:r w:rsidR="00900E0B" w:rsidRPr="00584D22">
        <w:rPr>
          <w:lang w:eastAsia="zh-TW"/>
        </w:rPr>
        <w:t>1.20</w:t>
      </w:r>
      <w:r w:rsidR="00900E0B" w:rsidRPr="00584D22">
        <w:rPr>
          <w:lang w:eastAsia="zh-TW"/>
        </w:rPr>
        <w:t>瑞士法郎為下限」之貨幣干預</w:t>
      </w:r>
      <w:r w:rsidR="007D3D53" w:rsidRPr="00584D22">
        <w:rPr>
          <w:rFonts w:hint="eastAsia"/>
          <w:lang w:eastAsia="zh-TW"/>
        </w:rPr>
        <w:t>政策</w:t>
      </w:r>
      <w:r w:rsidR="00900E0B" w:rsidRPr="00584D22">
        <w:rPr>
          <w:lang w:eastAsia="zh-TW"/>
        </w:rPr>
        <w:t>，引發全球外匯市場</w:t>
      </w:r>
      <w:r w:rsidR="009C2D62" w:rsidRPr="00584D22">
        <w:rPr>
          <w:rFonts w:hint="eastAsia"/>
          <w:lang w:eastAsia="zh-TW"/>
        </w:rPr>
        <w:t>波動。</w:t>
      </w:r>
      <w:r w:rsidR="00900E0B" w:rsidRPr="00584D22">
        <w:rPr>
          <w:lang w:eastAsia="zh-TW"/>
        </w:rPr>
        <w:t>2015</w:t>
      </w:r>
      <w:r w:rsidR="00900E0B" w:rsidRPr="00584D22">
        <w:rPr>
          <w:lang w:eastAsia="zh-TW"/>
        </w:rPr>
        <w:t>年</w:t>
      </w:r>
      <w:r w:rsidR="00900E0B" w:rsidRPr="00584D22">
        <w:rPr>
          <w:lang w:eastAsia="zh-TW"/>
        </w:rPr>
        <w:t>1</w:t>
      </w:r>
      <w:r w:rsidR="00900E0B" w:rsidRPr="00584D22">
        <w:rPr>
          <w:lang w:eastAsia="zh-TW"/>
        </w:rPr>
        <w:t>月</w:t>
      </w:r>
      <w:r w:rsidR="00900E0B" w:rsidRPr="00584D22">
        <w:rPr>
          <w:lang w:eastAsia="zh-TW"/>
        </w:rPr>
        <w:t>20</w:t>
      </w:r>
      <w:r w:rsidR="00900E0B" w:rsidRPr="00584D22">
        <w:rPr>
          <w:lang w:eastAsia="zh-TW"/>
        </w:rPr>
        <w:t>日歐元與瑞士法郎一度幾乎達一比一之匯兌平價，</w:t>
      </w:r>
      <w:r w:rsidR="00F33DF3" w:rsidRPr="00584D22">
        <w:rPr>
          <w:lang w:eastAsia="zh-TW"/>
        </w:rPr>
        <w:t>瑞士央行取消該貨幣干預，雖然期間曾造成瑞士法郎升值，出口業喪失其價格競爭力，並產生不可避免</w:t>
      </w:r>
      <w:proofErr w:type="gramStart"/>
      <w:r w:rsidR="00F33DF3" w:rsidRPr="00584D22">
        <w:rPr>
          <w:lang w:eastAsia="zh-TW"/>
        </w:rPr>
        <w:t>帳面</w:t>
      </w:r>
      <w:proofErr w:type="gramEnd"/>
      <w:r w:rsidR="00F33DF3" w:rsidRPr="00584D22">
        <w:rPr>
          <w:lang w:eastAsia="zh-TW"/>
        </w:rPr>
        <w:t>損失，</w:t>
      </w:r>
      <w:r w:rsidR="00C25C11" w:rsidRPr="00584D22">
        <w:rPr>
          <w:lang w:eastAsia="zh-TW"/>
        </w:rPr>
        <w:t>2015</w:t>
      </w:r>
      <w:r w:rsidR="00C25C11" w:rsidRPr="00584D22">
        <w:rPr>
          <w:lang w:eastAsia="zh-TW"/>
        </w:rPr>
        <w:t>年</w:t>
      </w:r>
      <w:r w:rsidR="00C25C11" w:rsidRPr="00584D22">
        <w:rPr>
          <w:lang w:eastAsia="zh-TW"/>
        </w:rPr>
        <w:t>1</w:t>
      </w:r>
      <w:r w:rsidR="00C25C11" w:rsidRPr="00584D22">
        <w:rPr>
          <w:lang w:eastAsia="zh-TW"/>
        </w:rPr>
        <w:t>月至</w:t>
      </w:r>
      <w:r w:rsidR="00C25C11" w:rsidRPr="00584D22">
        <w:rPr>
          <w:lang w:eastAsia="zh-TW"/>
        </w:rPr>
        <w:t>2017</w:t>
      </w:r>
      <w:r w:rsidR="00C25C11" w:rsidRPr="00584D22">
        <w:rPr>
          <w:lang w:eastAsia="zh-TW"/>
        </w:rPr>
        <w:t>年</w:t>
      </w:r>
      <w:r w:rsidR="00C25C11" w:rsidRPr="00584D22">
        <w:rPr>
          <w:lang w:eastAsia="zh-TW"/>
        </w:rPr>
        <w:t>7</w:t>
      </w:r>
      <w:r w:rsidR="00C25C11" w:rsidRPr="00584D22">
        <w:rPr>
          <w:lang w:eastAsia="zh-TW"/>
        </w:rPr>
        <w:t>月歐元與瑞士法郎之匯率維持在</w:t>
      </w:r>
      <w:r w:rsidR="00C25C11" w:rsidRPr="00584D22">
        <w:rPr>
          <w:lang w:eastAsia="zh-TW"/>
        </w:rPr>
        <w:t>1.04</w:t>
      </w:r>
      <w:r w:rsidR="00C25C11" w:rsidRPr="00584D22">
        <w:rPr>
          <w:lang w:eastAsia="zh-TW"/>
        </w:rPr>
        <w:t>至</w:t>
      </w:r>
      <w:r w:rsidR="00C25C11" w:rsidRPr="00584D22">
        <w:rPr>
          <w:lang w:eastAsia="zh-TW"/>
        </w:rPr>
        <w:t>1.10</w:t>
      </w:r>
      <w:r w:rsidR="00C25C11" w:rsidRPr="00584D22">
        <w:rPr>
          <w:lang w:eastAsia="zh-TW"/>
        </w:rPr>
        <w:t>之間擺</w:t>
      </w:r>
      <w:proofErr w:type="gramStart"/>
      <w:r w:rsidR="00C25C11" w:rsidRPr="00584D22">
        <w:rPr>
          <w:lang w:eastAsia="zh-TW"/>
        </w:rPr>
        <w:t>盪</w:t>
      </w:r>
      <w:proofErr w:type="gramEnd"/>
      <w:r w:rsidR="00C25C11" w:rsidRPr="00584D22">
        <w:rPr>
          <w:lang w:eastAsia="zh-TW"/>
        </w:rPr>
        <w:t>，自</w:t>
      </w:r>
      <w:r w:rsidR="00C25C11" w:rsidRPr="00584D22">
        <w:rPr>
          <w:lang w:eastAsia="zh-TW"/>
        </w:rPr>
        <w:t>2017</w:t>
      </w:r>
      <w:r w:rsidR="00C25C11" w:rsidRPr="00584D22">
        <w:rPr>
          <w:lang w:eastAsia="zh-TW"/>
        </w:rPr>
        <w:t>年</w:t>
      </w:r>
      <w:r w:rsidR="00C25C11" w:rsidRPr="00584D22">
        <w:rPr>
          <w:lang w:eastAsia="zh-TW"/>
        </w:rPr>
        <w:t>1</w:t>
      </w:r>
      <w:r w:rsidR="00C25C11" w:rsidRPr="00584D22">
        <w:rPr>
          <w:lang w:eastAsia="zh-TW"/>
        </w:rPr>
        <w:t>月起國際貨幣局勢改變，歐洲政治</w:t>
      </w:r>
      <w:r w:rsidR="009C2D62" w:rsidRPr="00584D22">
        <w:rPr>
          <w:rFonts w:hint="eastAsia"/>
          <w:lang w:eastAsia="zh-TW"/>
        </w:rPr>
        <w:t>經濟</w:t>
      </w:r>
      <w:r w:rsidR="00C25C11" w:rsidRPr="00584D22">
        <w:rPr>
          <w:lang w:eastAsia="zh-TW"/>
        </w:rPr>
        <w:t>漸趨穩定，景氣復甦，歐元對瑞士法郎明顯升值。自</w:t>
      </w:r>
      <w:r w:rsidR="00C25C11" w:rsidRPr="00584D22">
        <w:rPr>
          <w:lang w:eastAsia="zh-TW"/>
        </w:rPr>
        <w:t>2017</w:t>
      </w:r>
      <w:r w:rsidR="00C25C11" w:rsidRPr="00584D22">
        <w:rPr>
          <w:lang w:eastAsia="zh-TW"/>
        </w:rPr>
        <w:t>年</w:t>
      </w:r>
      <w:r w:rsidR="00C25C11" w:rsidRPr="00584D22">
        <w:rPr>
          <w:lang w:eastAsia="zh-TW"/>
        </w:rPr>
        <w:t>8</w:t>
      </w:r>
      <w:r w:rsidR="00C25C11" w:rsidRPr="00584D22">
        <w:rPr>
          <w:lang w:eastAsia="zh-TW"/>
        </w:rPr>
        <w:t>月起歐元與瑞士法郎之匯率甚至突破</w:t>
      </w:r>
      <w:r w:rsidR="00C25C11" w:rsidRPr="00584D22">
        <w:rPr>
          <w:lang w:eastAsia="zh-TW"/>
        </w:rPr>
        <w:t>1.15</w:t>
      </w:r>
      <w:r w:rsidR="009C2D62" w:rsidRPr="00584D22">
        <w:rPr>
          <w:rFonts w:hint="eastAsia"/>
          <w:lang w:eastAsia="zh-TW"/>
        </w:rPr>
        <w:t>。</w:t>
      </w:r>
      <w:r w:rsidR="00C25C11" w:rsidRPr="00584D22">
        <w:rPr>
          <w:lang w:eastAsia="zh-TW"/>
        </w:rPr>
        <w:t>瑞士法郎強勢</w:t>
      </w:r>
      <w:r w:rsidR="009C2D62" w:rsidRPr="00584D22">
        <w:rPr>
          <w:rFonts w:hint="eastAsia"/>
          <w:lang w:eastAsia="zh-TW"/>
        </w:rPr>
        <w:t>升值</w:t>
      </w:r>
      <w:r w:rsidR="00C25C11" w:rsidRPr="00584D22">
        <w:rPr>
          <w:lang w:eastAsia="zh-TW"/>
        </w:rPr>
        <w:t>，其出口業之價格競爭力雖受</w:t>
      </w:r>
      <w:r w:rsidR="009C2D62" w:rsidRPr="00584D22">
        <w:rPr>
          <w:rFonts w:hint="eastAsia"/>
          <w:lang w:eastAsia="zh-TW"/>
        </w:rPr>
        <w:t>壓制</w:t>
      </w:r>
      <w:r w:rsidR="009C2D62" w:rsidRPr="00584D22">
        <w:rPr>
          <w:lang w:eastAsia="zh-TW"/>
        </w:rPr>
        <w:t>，然而其出口之主要貨品如醫藥化學、鐘</w:t>
      </w:r>
      <w:r w:rsidR="009C2D62" w:rsidRPr="00584D22">
        <w:rPr>
          <w:rFonts w:hint="eastAsia"/>
          <w:lang w:eastAsia="zh-TW"/>
        </w:rPr>
        <w:t>錶</w:t>
      </w:r>
      <w:r w:rsidR="00C25C11" w:rsidRPr="00584D22">
        <w:rPr>
          <w:lang w:eastAsia="zh-TW"/>
        </w:rPr>
        <w:t>珠寶、精密儀器及機械卻</w:t>
      </w:r>
      <w:r w:rsidR="009C2D62" w:rsidRPr="00584D22">
        <w:rPr>
          <w:rFonts w:hint="eastAsia"/>
          <w:lang w:eastAsia="zh-TW"/>
        </w:rPr>
        <w:t>採取加強</w:t>
      </w:r>
      <w:r w:rsidR="00C25C11" w:rsidRPr="00584D22">
        <w:rPr>
          <w:lang w:eastAsia="zh-TW"/>
        </w:rPr>
        <w:t>創新與研發來強化其實質競爭力</w:t>
      </w:r>
      <w:r w:rsidR="00F33DF3" w:rsidRPr="00584D22">
        <w:rPr>
          <w:lang w:eastAsia="zh-TW"/>
        </w:rPr>
        <w:t>。</w:t>
      </w:r>
    </w:p>
    <w:p w:rsidR="00405AB8" w:rsidRPr="00584D22" w:rsidRDefault="00405AB8" w:rsidP="0081119A">
      <w:pPr>
        <w:ind w:firstLine="472"/>
        <w:rPr>
          <w:lang w:eastAsia="zh-TW"/>
        </w:rPr>
      </w:pPr>
      <w:r w:rsidRPr="00584D22">
        <w:rPr>
          <w:lang w:eastAsia="zh-TW"/>
        </w:rPr>
        <w:t>依瑞士央行資料，</w:t>
      </w:r>
      <w:r w:rsidRPr="00584D22">
        <w:rPr>
          <w:lang w:eastAsia="zh-TW"/>
        </w:rPr>
        <w:t>2016</w:t>
      </w:r>
      <w:r w:rsidRPr="00584D22">
        <w:rPr>
          <w:lang w:eastAsia="zh-TW"/>
        </w:rPr>
        <w:t>年至</w:t>
      </w:r>
      <w:r w:rsidRPr="00584D22">
        <w:rPr>
          <w:lang w:eastAsia="zh-TW"/>
        </w:rPr>
        <w:t>2020</w:t>
      </w:r>
      <w:r w:rsidRPr="00584D22">
        <w:rPr>
          <w:lang w:eastAsia="zh-TW"/>
        </w:rPr>
        <w:t>年歐元與瑞士法郎之平均匯率如下：</w:t>
      </w:r>
    </w:p>
    <w:p w:rsidR="00405AB8" w:rsidRPr="00584D22" w:rsidRDefault="00405AB8" w:rsidP="0081119A">
      <w:pPr>
        <w:ind w:firstLine="472"/>
        <w:rPr>
          <w:lang w:eastAsia="zh-TW"/>
        </w:rPr>
      </w:pPr>
      <w:r w:rsidRPr="00584D22">
        <w:rPr>
          <w:lang w:eastAsia="zh-TW"/>
        </w:rPr>
        <w:t>1</w:t>
      </w:r>
      <w:r w:rsidRPr="00584D22">
        <w:rPr>
          <w:lang w:eastAsia="zh-TW"/>
        </w:rPr>
        <w:t>歐元兌換</w:t>
      </w:r>
      <w:r w:rsidRPr="00584D22">
        <w:rPr>
          <w:lang w:eastAsia="zh-TW"/>
        </w:rPr>
        <w:t>1.0705</w:t>
      </w:r>
      <w:r w:rsidRPr="00584D22">
        <w:rPr>
          <w:lang w:eastAsia="zh-TW"/>
        </w:rPr>
        <w:t>瑞士法郎（</w:t>
      </w:r>
      <w:r w:rsidRPr="00584D22">
        <w:rPr>
          <w:lang w:eastAsia="zh-TW"/>
        </w:rPr>
        <w:t>2020</w:t>
      </w:r>
      <w:r w:rsidRPr="00584D22">
        <w:rPr>
          <w:lang w:eastAsia="zh-TW"/>
        </w:rPr>
        <w:t>年平均匯率）</w:t>
      </w:r>
    </w:p>
    <w:p w:rsidR="0019071F" w:rsidRPr="00584D22" w:rsidRDefault="0019071F" w:rsidP="0081119A">
      <w:pPr>
        <w:ind w:firstLine="472"/>
        <w:rPr>
          <w:lang w:eastAsia="zh-TW"/>
        </w:rPr>
      </w:pPr>
      <w:r w:rsidRPr="00584D22">
        <w:rPr>
          <w:lang w:eastAsia="zh-TW"/>
        </w:rPr>
        <w:t>1</w:t>
      </w:r>
      <w:r w:rsidRPr="00584D22">
        <w:rPr>
          <w:lang w:eastAsia="zh-TW"/>
        </w:rPr>
        <w:t>歐元兌換</w:t>
      </w:r>
      <w:r w:rsidRPr="00584D22">
        <w:rPr>
          <w:lang w:eastAsia="zh-TW"/>
        </w:rPr>
        <w:t>1.1</w:t>
      </w:r>
      <w:r w:rsidRPr="00584D22">
        <w:rPr>
          <w:rFonts w:hint="eastAsia"/>
          <w:lang w:eastAsia="zh-TW"/>
        </w:rPr>
        <w:t>12</w:t>
      </w:r>
      <w:r w:rsidRPr="00584D22">
        <w:rPr>
          <w:lang w:eastAsia="zh-TW"/>
        </w:rPr>
        <w:t>5</w:t>
      </w:r>
      <w:r w:rsidRPr="00584D22">
        <w:rPr>
          <w:lang w:eastAsia="zh-TW"/>
        </w:rPr>
        <w:t>瑞士法郎（</w:t>
      </w:r>
      <w:r w:rsidRPr="00584D22">
        <w:rPr>
          <w:lang w:eastAsia="zh-TW"/>
        </w:rPr>
        <w:t>201</w:t>
      </w:r>
      <w:r w:rsidRPr="00584D22">
        <w:rPr>
          <w:rFonts w:hint="eastAsia"/>
          <w:lang w:eastAsia="zh-TW"/>
        </w:rPr>
        <w:t>9</w:t>
      </w:r>
      <w:r w:rsidRPr="00584D22">
        <w:rPr>
          <w:lang w:eastAsia="zh-TW"/>
        </w:rPr>
        <w:t>年平均匯率）</w:t>
      </w:r>
    </w:p>
    <w:p w:rsidR="009338A8" w:rsidRPr="00584D22" w:rsidRDefault="009338A8" w:rsidP="0081119A">
      <w:pPr>
        <w:ind w:firstLine="472"/>
        <w:rPr>
          <w:lang w:eastAsia="zh-TW"/>
        </w:rPr>
      </w:pPr>
      <w:r w:rsidRPr="00584D22">
        <w:rPr>
          <w:lang w:eastAsia="zh-TW"/>
        </w:rPr>
        <w:t>1</w:t>
      </w:r>
      <w:r w:rsidRPr="00584D22">
        <w:rPr>
          <w:lang w:eastAsia="zh-TW"/>
        </w:rPr>
        <w:t>歐元兌換</w:t>
      </w:r>
      <w:r w:rsidRPr="00584D22">
        <w:rPr>
          <w:kern w:val="0"/>
          <w:lang w:eastAsia="zh-TW"/>
        </w:rPr>
        <w:t>1.1549</w:t>
      </w:r>
      <w:r w:rsidRPr="00584D22">
        <w:rPr>
          <w:lang w:eastAsia="zh-TW"/>
        </w:rPr>
        <w:t>瑞士法郎（</w:t>
      </w:r>
      <w:r w:rsidRPr="00584D22">
        <w:rPr>
          <w:lang w:eastAsia="zh-TW"/>
        </w:rPr>
        <w:t>2018</w:t>
      </w:r>
      <w:r w:rsidRPr="00584D22">
        <w:rPr>
          <w:lang w:eastAsia="zh-TW"/>
        </w:rPr>
        <w:t>年平均匯率）</w:t>
      </w:r>
    </w:p>
    <w:p w:rsidR="009338A8" w:rsidRPr="00584D22" w:rsidRDefault="009338A8" w:rsidP="0081119A">
      <w:pPr>
        <w:ind w:firstLine="472"/>
        <w:rPr>
          <w:lang w:eastAsia="zh-TW"/>
        </w:rPr>
      </w:pPr>
      <w:r w:rsidRPr="00584D22">
        <w:rPr>
          <w:lang w:eastAsia="zh-TW"/>
        </w:rPr>
        <w:t>1</w:t>
      </w:r>
      <w:r w:rsidRPr="00584D22">
        <w:rPr>
          <w:lang w:eastAsia="zh-TW"/>
        </w:rPr>
        <w:t>歐元兌換</w:t>
      </w:r>
      <w:r w:rsidRPr="00584D22">
        <w:rPr>
          <w:kern w:val="0"/>
          <w:lang w:eastAsia="zh-TW"/>
        </w:rPr>
        <w:t>1.1116</w:t>
      </w:r>
      <w:r w:rsidRPr="00584D22">
        <w:rPr>
          <w:lang w:eastAsia="zh-TW"/>
        </w:rPr>
        <w:t>瑞士法郎（</w:t>
      </w:r>
      <w:r w:rsidRPr="00584D22">
        <w:rPr>
          <w:lang w:eastAsia="zh-TW"/>
        </w:rPr>
        <w:t>2017</w:t>
      </w:r>
      <w:r w:rsidRPr="00584D22">
        <w:rPr>
          <w:lang w:eastAsia="zh-TW"/>
        </w:rPr>
        <w:t>年平均匯率）</w:t>
      </w:r>
    </w:p>
    <w:p w:rsidR="00685742" w:rsidRPr="00584D22" w:rsidRDefault="009338A8" w:rsidP="0081119A">
      <w:pPr>
        <w:ind w:firstLine="472"/>
        <w:rPr>
          <w:lang w:eastAsia="zh-TW"/>
        </w:rPr>
      </w:pPr>
      <w:r w:rsidRPr="00584D22">
        <w:rPr>
          <w:lang w:eastAsia="zh-TW"/>
        </w:rPr>
        <w:t>1</w:t>
      </w:r>
      <w:r w:rsidRPr="00584D22">
        <w:rPr>
          <w:lang w:eastAsia="zh-TW"/>
        </w:rPr>
        <w:t>歐元兌換</w:t>
      </w:r>
      <w:r w:rsidRPr="00584D22">
        <w:rPr>
          <w:kern w:val="0"/>
          <w:lang w:eastAsia="zh-TW"/>
        </w:rPr>
        <w:t>1.0901</w:t>
      </w:r>
      <w:r w:rsidRPr="00584D22">
        <w:rPr>
          <w:lang w:eastAsia="zh-TW"/>
        </w:rPr>
        <w:t>瑞士法郎（</w:t>
      </w:r>
      <w:r w:rsidRPr="00584D22">
        <w:rPr>
          <w:lang w:eastAsia="zh-TW"/>
        </w:rPr>
        <w:t>2016</w:t>
      </w:r>
      <w:r w:rsidRPr="00584D22">
        <w:rPr>
          <w:lang w:eastAsia="zh-TW"/>
        </w:rPr>
        <w:t>年平均匯率）</w:t>
      </w:r>
    </w:p>
    <w:p w:rsidR="004F5F96" w:rsidRPr="00584D22" w:rsidRDefault="004F5F96" w:rsidP="00AD03D0">
      <w:pPr>
        <w:ind w:firstLineChars="0" w:firstLine="0"/>
        <w:jc w:val="left"/>
        <w:rPr>
          <w:lang w:eastAsia="zh-TW"/>
        </w:rPr>
      </w:pPr>
    </w:p>
    <w:p w:rsidR="0081119A" w:rsidRPr="00584D22" w:rsidRDefault="0081119A">
      <w:pPr>
        <w:widowControl/>
        <w:overflowPunct/>
        <w:autoSpaceDE/>
        <w:autoSpaceDN/>
        <w:ind w:firstLineChars="0" w:firstLine="0"/>
        <w:jc w:val="left"/>
        <w:rPr>
          <w:lang w:eastAsia="zh-TW"/>
        </w:rPr>
      </w:pPr>
      <w:r w:rsidRPr="00584D22">
        <w:rPr>
          <w:lang w:eastAsia="zh-TW"/>
        </w:rPr>
        <w:br w:type="page"/>
      </w:r>
    </w:p>
    <w:p w:rsidR="0081119A" w:rsidRPr="00584D22" w:rsidRDefault="0081119A" w:rsidP="00AD03D0">
      <w:pPr>
        <w:ind w:firstLineChars="0" w:firstLine="0"/>
        <w:jc w:val="left"/>
        <w:rPr>
          <w:lang w:eastAsia="zh-TW"/>
        </w:rPr>
      </w:pPr>
    </w:p>
    <w:p w:rsidR="0081119A" w:rsidRPr="00584D22" w:rsidRDefault="0081119A" w:rsidP="00AD03D0">
      <w:pPr>
        <w:ind w:firstLineChars="0" w:firstLine="0"/>
        <w:jc w:val="left"/>
        <w:rPr>
          <w:lang w:eastAsia="zh-TW"/>
        </w:rPr>
        <w:sectPr w:rsidR="0081119A" w:rsidRPr="00584D22" w:rsidSect="00855FDB">
          <w:headerReference w:type="default" r:id="rId24"/>
          <w:pgSz w:w="11906" w:h="16838" w:code="9"/>
          <w:pgMar w:top="2268" w:right="1701" w:bottom="1701" w:left="1701" w:header="1134" w:footer="851" w:gutter="0"/>
          <w:cols w:space="720"/>
          <w:docGrid w:type="linesAndChars" w:linePitch="514" w:charSpace="-774"/>
        </w:sectPr>
      </w:pPr>
    </w:p>
    <w:p w:rsidR="00E01256" w:rsidRPr="00584D22" w:rsidRDefault="00E01256" w:rsidP="00746ACC">
      <w:pPr>
        <w:pStyle w:val="a8"/>
        <w:spacing w:before="514" w:after="771"/>
        <w:ind w:left="1189" w:hanging="1189"/>
      </w:pPr>
      <w:bookmarkStart w:id="5" w:name="_Toc80068306"/>
      <w:r w:rsidRPr="00584D22">
        <w:t>第陸章　基礎建設及成本</w:t>
      </w:r>
      <w:bookmarkEnd w:id="5"/>
    </w:p>
    <w:p w:rsidR="00E01256" w:rsidRPr="00584D22" w:rsidRDefault="00E01256" w:rsidP="00704E7C">
      <w:pPr>
        <w:pStyle w:val="aa"/>
      </w:pPr>
      <w:r w:rsidRPr="00584D22">
        <w:t>一、土地</w:t>
      </w:r>
    </w:p>
    <w:p w:rsidR="00E01256" w:rsidRPr="00584D22" w:rsidRDefault="00AB7A1F" w:rsidP="00D5150C">
      <w:pPr>
        <w:ind w:firstLine="472"/>
        <w:rPr>
          <w:lang w:eastAsia="zh-TW"/>
        </w:rPr>
      </w:pPr>
      <w:r w:rsidRPr="00584D22">
        <w:rPr>
          <w:lang w:eastAsia="zh-TW"/>
        </w:rPr>
        <w:t>瑞士之土地開發使用與環境保護並重，商業與工業建築僅准於指定區域</w:t>
      </w:r>
      <w:r w:rsidR="009C2D62" w:rsidRPr="00584D22">
        <w:rPr>
          <w:rFonts w:hint="eastAsia"/>
          <w:lang w:eastAsia="zh-TW"/>
        </w:rPr>
        <w:t>建設</w:t>
      </w:r>
      <w:r w:rsidRPr="00584D22">
        <w:rPr>
          <w:lang w:eastAsia="zh-TW"/>
        </w:rPr>
        <w:t>，由</w:t>
      </w:r>
      <w:r w:rsidR="005C6BCE" w:rsidRPr="00584D22">
        <w:rPr>
          <w:lang w:eastAsia="zh-TW"/>
        </w:rPr>
        <w:t>26</w:t>
      </w:r>
      <w:r w:rsidR="005C6BCE" w:rsidRPr="00584D22">
        <w:rPr>
          <w:lang w:eastAsia="zh-TW"/>
        </w:rPr>
        <w:t>個</w:t>
      </w:r>
      <w:r w:rsidRPr="00584D22">
        <w:rPr>
          <w:lang w:eastAsia="zh-TW"/>
        </w:rPr>
        <w:t>地方</w:t>
      </w:r>
      <w:proofErr w:type="gramStart"/>
      <w:r w:rsidRPr="00584D22">
        <w:rPr>
          <w:lang w:eastAsia="zh-TW"/>
        </w:rPr>
        <w:t>邦</w:t>
      </w:r>
      <w:proofErr w:type="gramEnd"/>
      <w:r w:rsidRPr="00584D22">
        <w:rPr>
          <w:lang w:eastAsia="zh-TW"/>
        </w:rPr>
        <w:t>管轄與規範，</w:t>
      </w:r>
      <w:r w:rsidR="00D80ED3" w:rsidRPr="00584D22">
        <w:rPr>
          <w:rFonts w:hint="eastAsia"/>
          <w:lang w:eastAsia="zh-TW"/>
        </w:rPr>
        <w:t>各</w:t>
      </w:r>
      <w:r w:rsidR="00D80ED3" w:rsidRPr="00584D22">
        <w:rPr>
          <w:lang w:eastAsia="zh-TW"/>
        </w:rPr>
        <w:t>地方</w:t>
      </w:r>
      <w:proofErr w:type="gramStart"/>
      <w:r w:rsidR="00D80ED3" w:rsidRPr="00584D22">
        <w:rPr>
          <w:lang w:eastAsia="zh-TW"/>
        </w:rPr>
        <w:t>邦</w:t>
      </w:r>
      <w:proofErr w:type="gramEnd"/>
      <w:r w:rsidR="00D80ED3" w:rsidRPr="00584D22">
        <w:rPr>
          <w:rFonts w:hint="eastAsia"/>
          <w:lang w:eastAsia="zh-TW"/>
        </w:rPr>
        <w:t>政府</w:t>
      </w:r>
      <w:r w:rsidR="009C2D62" w:rsidRPr="00584D22">
        <w:rPr>
          <w:rFonts w:hint="eastAsia"/>
          <w:lang w:eastAsia="zh-TW"/>
        </w:rPr>
        <w:t>主管</w:t>
      </w:r>
      <w:r w:rsidR="00D80ED3" w:rsidRPr="00584D22">
        <w:rPr>
          <w:lang w:eastAsia="zh-TW"/>
        </w:rPr>
        <w:t>經濟發展</w:t>
      </w:r>
      <w:r w:rsidR="00D80ED3" w:rsidRPr="00584D22">
        <w:rPr>
          <w:rFonts w:hint="eastAsia"/>
          <w:lang w:eastAsia="zh-TW"/>
        </w:rPr>
        <w:t>及投資促進</w:t>
      </w:r>
      <w:r w:rsidR="00D80ED3" w:rsidRPr="00584D22">
        <w:rPr>
          <w:lang w:eastAsia="zh-TW"/>
        </w:rPr>
        <w:t>部門</w:t>
      </w:r>
      <w:r w:rsidRPr="00584D22">
        <w:rPr>
          <w:lang w:eastAsia="zh-TW"/>
        </w:rPr>
        <w:t>能提供有關工商業土地開發、可用商業建築以及所有辦理行政程序之資訊，同時由</w:t>
      </w:r>
      <w:r w:rsidR="00D80ED3" w:rsidRPr="00584D22">
        <w:rPr>
          <w:rFonts w:hint="eastAsia"/>
          <w:lang w:eastAsia="zh-TW"/>
        </w:rPr>
        <w:t>各</w:t>
      </w:r>
      <w:r w:rsidR="00D80ED3" w:rsidRPr="00584D22">
        <w:rPr>
          <w:lang w:eastAsia="zh-TW"/>
        </w:rPr>
        <w:t>地方</w:t>
      </w:r>
      <w:proofErr w:type="gramStart"/>
      <w:r w:rsidR="00D80ED3" w:rsidRPr="00584D22">
        <w:rPr>
          <w:lang w:eastAsia="zh-TW"/>
        </w:rPr>
        <w:t>邦</w:t>
      </w:r>
      <w:proofErr w:type="gramEnd"/>
      <w:r w:rsidR="00D80ED3" w:rsidRPr="00584D22">
        <w:rPr>
          <w:rFonts w:hint="eastAsia"/>
          <w:lang w:eastAsia="zh-TW"/>
        </w:rPr>
        <w:t>政府</w:t>
      </w:r>
      <w:r w:rsidR="00D80ED3" w:rsidRPr="00584D22">
        <w:rPr>
          <w:lang w:eastAsia="zh-TW"/>
        </w:rPr>
        <w:t>經濟發展</w:t>
      </w:r>
      <w:r w:rsidR="00D80ED3" w:rsidRPr="00584D22">
        <w:rPr>
          <w:rFonts w:hint="eastAsia"/>
          <w:lang w:eastAsia="zh-TW"/>
        </w:rPr>
        <w:t>及投資促進</w:t>
      </w:r>
      <w:r w:rsidR="00D80ED3" w:rsidRPr="00584D22">
        <w:rPr>
          <w:lang w:eastAsia="zh-TW"/>
        </w:rPr>
        <w:t>部門</w:t>
      </w:r>
      <w:r w:rsidRPr="00584D22">
        <w:rPr>
          <w:lang w:eastAsia="zh-TW"/>
        </w:rPr>
        <w:t>負責協調、審理與核准</w:t>
      </w:r>
      <w:r w:rsidR="005C6BCE" w:rsidRPr="00584D22">
        <w:rPr>
          <w:lang w:eastAsia="zh-TW"/>
        </w:rPr>
        <w:t>，關於各該土地每平方公尺之實際承租與購買成本，投資者</w:t>
      </w:r>
      <w:r w:rsidR="009C2D62" w:rsidRPr="00584D22">
        <w:rPr>
          <w:rFonts w:hint="eastAsia"/>
          <w:lang w:eastAsia="zh-TW"/>
        </w:rPr>
        <w:t>可</w:t>
      </w:r>
      <w:r w:rsidR="005C6BCE" w:rsidRPr="00584D22">
        <w:rPr>
          <w:lang w:eastAsia="zh-TW"/>
        </w:rPr>
        <w:t>直接</w:t>
      </w:r>
      <w:r w:rsidR="00E12BBF" w:rsidRPr="00584D22">
        <w:rPr>
          <w:lang w:eastAsia="zh-TW"/>
        </w:rPr>
        <w:t>聯繫</w:t>
      </w:r>
      <w:r w:rsidR="005C6BCE" w:rsidRPr="00584D22">
        <w:rPr>
          <w:lang w:eastAsia="zh-TW"/>
        </w:rPr>
        <w:t>「瑞士對外貿易及投資推廣協會」（</w:t>
      </w:r>
      <w:r w:rsidR="005C6BCE" w:rsidRPr="00584D22">
        <w:rPr>
          <w:lang w:eastAsia="zh-TW"/>
        </w:rPr>
        <w:t>Switzerland Global Enterprise</w:t>
      </w:r>
      <w:r w:rsidR="005C6BCE" w:rsidRPr="00584D22">
        <w:rPr>
          <w:lang w:eastAsia="zh-TW"/>
        </w:rPr>
        <w:t>）</w:t>
      </w:r>
      <w:r w:rsidR="00E12BBF" w:rsidRPr="00584D22">
        <w:rPr>
          <w:rFonts w:hint="eastAsia"/>
          <w:lang w:eastAsia="zh-TW"/>
        </w:rPr>
        <w:t>及各</w:t>
      </w:r>
      <w:r w:rsidR="00D80ED3" w:rsidRPr="00584D22">
        <w:rPr>
          <w:lang w:eastAsia="zh-TW"/>
        </w:rPr>
        <w:t>地方</w:t>
      </w:r>
      <w:proofErr w:type="gramStart"/>
      <w:r w:rsidR="00E12BBF" w:rsidRPr="00584D22">
        <w:rPr>
          <w:lang w:eastAsia="zh-TW"/>
        </w:rPr>
        <w:t>邦</w:t>
      </w:r>
      <w:proofErr w:type="gramEnd"/>
      <w:r w:rsidR="00E12BBF" w:rsidRPr="00584D22">
        <w:rPr>
          <w:rFonts w:hint="eastAsia"/>
          <w:lang w:eastAsia="zh-TW"/>
        </w:rPr>
        <w:t>政府之</w:t>
      </w:r>
      <w:r w:rsidR="00E12BBF" w:rsidRPr="00584D22">
        <w:rPr>
          <w:lang w:eastAsia="zh-TW"/>
        </w:rPr>
        <w:t>經濟發展</w:t>
      </w:r>
      <w:r w:rsidR="00E12BBF" w:rsidRPr="00584D22">
        <w:rPr>
          <w:rFonts w:hint="eastAsia"/>
          <w:lang w:eastAsia="zh-TW"/>
        </w:rPr>
        <w:t>及投資促進</w:t>
      </w:r>
      <w:r w:rsidR="00E12BBF" w:rsidRPr="00584D22">
        <w:rPr>
          <w:lang w:eastAsia="zh-TW"/>
        </w:rPr>
        <w:t>部門</w:t>
      </w:r>
      <w:r w:rsidR="009C2D62" w:rsidRPr="00584D22">
        <w:rPr>
          <w:rFonts w:hint="eastAsia"/>
          <w:lang w:eastAsia="zh-TW"/>
        </w:rPr>
        <w:t>獲取所需資料</w:t>
      </w:r>
      <w:r w:rsidR="00E12BBF" w:rsidRPr="00584D22">
        <w:rPr>
          <w:rFonts w:ascii="Arial Unicode MS" w:eastAsia="Arial Unicode MS" w:hAnsi="Arial Unicode MS" w:cs="Arial Unicode MS" w:hint="eastAsia"/>
          <w:lang w:eastAsia="zh-TW"/>
        </w:rPr>
        <w:t>。</w:t>
      </w:r>
    </w:p>
    <w:p w:rsidR="006C7356" w:rsidRPr="00584D22" w:rsidRDefault="00764FCA" w:rsidP="00D5150C">
      <w:pPr>
        <w:ind w:firstLine="472"/>
        <w:rPr>
          <w:lang w:val="de-CH" w:eastAsia="zh-TW"/>
        </w:rPr>
      </w:pPr>
      <w:r w:rsidRPr="00584D22">
        <w:rPr>
          <w:lang w:eastAsia="zh-TW"/>
        </w:rPr>
        <w:t>瑞士有很多不同類型的商業用不動產，外國人也得以購買瑞士</w:t>
      </w:r>
      <w:r w:rsidR="00E22961" w:rsidRPr="00584D22">
        <w:rPr>
          <w:rFonts w:hint="eastAsia"/>
          <w:lang w:eastAsia="zh-TW"/>
        </w:rPr>
        <w:t>住所及</w:t>
      </w:r>
      <w:r w:rsidRPr="00584D22">
        <w:rPr>
          <w:lang w:eastAsia="zh-TW"/>
        </w:rPr>
        <w:t>辦公場所等商業用不動產，</w:t>
      </w:r>
      <w:r w:rsidR="00D80ED3" w:rsidRPr="00584D22">
        <w:rPr>
          <w:rFonts w:hint="eastAsia"/>
          <w:lang w:eastAsia="zh-TW"/>
        </w:rPr>
        <w:t>各</w:t>
      </w:r>
      <w:r w:rsidR="00D80ED3" w:rsidRPr="00584D22">
        <w:rPr>
          <w:lang w:eastAsia="zh-TW"/>
        </w:rPr>
        <w:t>地方</w:t>
      </w:r>
      <w:proofErr w:type="gramStart"/>
      <w:r w:rsidR="00D80ED3" w:rsidRPr="00584D22">
        <w:rPr>
          <w:lang w:eastAsia="zh-TW"/>
        </w:rPr>
        <w:t>邦</w:t>
      </w:r>
      <w:proofErr w:type="gramEnd"/>
      <w:r w:rsidR="00D80ED3" w:rsidRPr="00584D22">
        <w:rPr>
          <w:rFonts w:hint="eastAsia"/>
          <w:lang w:eastAsia="zh-TW"/>
        </w:rPr>
        <w:t>政府之</w:t>
      </w:r>
      <w:r w:rsidR="00D80ED3" w:rsidRPr="00584D22">
        <w:rPr>
          <w:lang w:eastAsia="zh-TW"/>
        </w:rPr>
        <w:t>經濟發展</w:t>
      </w:r>
      <w:r w:rsidR="00D80ED3" w:rsidRPr="00584D22">
        <w:rPr>
          <w:rFonts w:hint="eastAsia"/>
          <w:lang w:eastAsia="zh-TW"/>
        </w:rPr>
        <w:t>及投資促進</w:t>
      </w:r>
      <w:r w:rsidR="00D80ED3" w:rsidRPr="00584D22">
        <w:rPr>
          <w:lang w:eastAsia="zh-TW"/>
        </w:rPr>
        <w:t>部門</w:t>
      </w:r>
      <w:r w:rsidRPr="00584D22">
        <w:rPr>
          <w:lang w:eastAsia="zh-TW"/>
        </w:rPr>
        <w:t>會協助投資者尋找建築用地並提供不動產資訊。</w:t>
      </w:r>
    </w:p>
    <w:p w:rsidR="006C1A9D" w:rsidRPr="00584D22" w:rsidRDefault="00E01256" w:rsidP="0081119A">
      <w:pPr>
        <w:ind w:firstLine="472"/>
        <w:rPr>
          <w:lang w:eastAsia="zh-TW"/>
        </w:rPr>
      </w:pPr>
      <w:r w:rsidRPr="00584D22">
        <w:rPr>
          <w:lang w:eastAsia="zh-TW"/>
        </w:rPr>
        <w:t>瑞士無「自由貿易區」</w:t>
      </w:r>
      <w:r w:rsidR="001B78E9" w:rsidRPr="00584D22">
        <w:rPr>
          <w:lang w:eastAsia="zh-TW"/>
        </w:rPr>
        <w:t>，</w:t>
      </w:r>
      <w:r w:rsidRPr="00584D22">
        <w:rPr>
          <w:lang w:eastAsia="zh-TW"/>
        </w:rPr>
        <w:t>全國共有</w:t>
      </w:r>
      <w:r w:rsidRPr="00584D22">
        <w:rPr>
          <w:lang w:eastAsia="zh-TW"/>
        </w:rPr>
        <w:t>19</w:t>
      </w:r>
      <w:r w:rsidRPr="00584D22">
        <w:rPr>
          <w:lang w:eastAsia="zh-TW"/>
        </w:rPr>
        <w:t>個大型「保稅倉庫」</w:t>
      </w:r>
      <w:r w:rsidR="00007DFC" w:rsidRPr="00584D22">
        <w:rPr>
          <w:lang w:eastAsia="zh-TW"/>
        </w:rPr>
        <w:t>（</w:t>
      </w:r>
      <w:r w:rsidR="006C7356" w:rsidRPr="00584D22">
        <w:rPr>
          <w:lang w:eastAsia="zh-TW"/>
        </w:rPr>
        <w:t>Zolllager</w:t>
      </w:r>
      <w:r w:rsidR="00007DFC" w:rsidRPr="00584D22">
        <w:rPr>
          <w:lang w:eastAsia="zh-TW"/>
        </w:rPr>
        <w:t>）</w:t>
      </w:r>
      <w:r w:rsidRPr="00584D22">
        <w:rPr>
          <w:lang w:eastAsia="zh-TW"/>
        </w:rPr>
        <w:t>，</w:t>
      </w:r>
      <w:r w:rsidR="001B78E9" w:rsidRPr="00584D22">
        <w:rPr>
          <w:lang w:eastAsia="zh-TW"/>
        </w:rPr>
        <w:t>過境儲存的貨物可以</w:t>
      </w:r>
      <w:r w:rsidR="00753F8B" w:rsidRPr="00584D22">
        <w:rPr>
          <w:lang w:eastAsia="zh-TW"/>
        </w:rPr>
        <w:t>暫時</w:t>
      </w:r>
      <w:r w:rsidR="001B78E9" w:rsidRPr="00584D22">
        <w:rPr>
          <w:lang w:eastAsia="zh-TW"/>
        </w:rPr>
        <w:t>存放在</w:t>
      </w:r>
      <w:r w:rsidR="0078403F" w:rsidRPr="00584D22">
        <w:rPr>
          <w:rFonts w:hint="eastAsia"/>
          <w:lang w:eastAsia="zh-TW"/>
        </w:rPr>
        <w:t>此</w:t>
      </w:r>
      <w:r w:rsidR="001B78E9" w:rsidRPr="00584D22">
        <w:rPr>
          <w:lang w:eastAsia="zh-TW"/>
        </w:rPr>
        <w:t>倉庫，無須報關、也無須</w:t>
      </w:r>
      <w:r w:rsidR="007516E9" w:rsidRPr="00584D22">
        <w:rPr>
          <w:lang w:eastAsia="zh-TW"/>
        </w:rPr>
        <w:t>繳納</w:t>
      </w:r>
      <w:r w:rsidR="001B78E9" w:rsidRPr="00584D22">
        <w:rPr>
          <w:lang w:eastAsia="zh-TW"/>
        </w:rPr>
        <w:t>關稅，從邊境到保稅倉庫之貨物仍然視為在運輸途中，</w:t>
      </w:r>
      <w:r w:rsidR="006C7356" w:rsidRPr="00584D22">
        <w:rPr>
          <w:lang w:eastAsia="zh-TW"/>
        </w:rPr>
        <w:t>再次出口至他國後，再由各該進口國對貨物課予關稅。在保稅倉庫中的貨物不得進行加工，否則得依正常報關程序報關與課稅。瑞士之保稅倉庫為公共設施，</w:t>
      </w:r>
      <w:r w:rsidR="00F4514B" w:rsidRPr="00584D22">
        <w:rPr>
          <w:lang w:eastAsia="zh-TW"/>
        </w:rPr>
        <w:t>由私人倉儲公司經營。</w:t>
      </w:r>
    </w:p>
    <w:p w:rsidR="00E01256" w:rsidRPr="00584D22" w:rsidRDefault="00F03FCF" w:rsidP="00704E7C">
      <w:pPr>
        <w:pStyle w:val="aa"/>
      </w:pPr>
      <w:r w:rsidRPr="00584D22">
        <w:br w:type="page"/>
      </w:r>
      <w:r w:rsidR="00E01256" w:rsidRPr="00584D22">
        <w:t>二、</w:t>
      </w:r>
      <w:r w:rsidR="00304BE0" w:rsidRPr="00584D22">
        <w:t>公用資</w:t>
      </w:r>
      <w:r w:rsidR="00E01256" w:rsidRPr="00584D22">
        <w:t>源</w:t>
      </w:r>
    </w:p>
    <w:p w:rsidR="00F65FDD" w:rsidRPr="00584D22" w:rsidRDefault="00F65FDD" w:rsidP="0081119A">
      <w:pPr>
        <w:ind w:firstLine="472"/>
        <w:rPr>
          <w:lang w:eastAsia="zh-TW"/>
        </w:rPr>
      </w:pPr>
      <w:r w:rsidRPr="00584D22">
        <w:rPr>
          <w:lang w:eastAsia="zh-TW"/>
        </w:rPr>
        <w:t>瑞士擁有可靠且完善之全國性能源供應體系，瑞士國內大部分地區都能發電，與鄰國相較，瑞士已經擁有無二氧化碳排放之生產結構，瑞士</w:t>
      </w:r>
      <w:r w:rsidRPr="00584D22">
        <w:rPr>
          <w:lang w:eastAsia="zh-TW"/>
        </w:rPr>
        <w:t>2020</w:t>
      </w:r>
      <w:r w:rsidRPr="00584D22">
        <w:rPr>
          <w:lang w:eastAsia="zh-TW"/>
        </w:rPr>
        <w:t>年電力產量為</w:t>
      </w:r>
      <w:r w:rsidRPr="00584D22">
        <w:rPr>
          <w:lang w:eastAsia="zh-TW"/>
        </w:rPr>
        <w:t>699</w:t>
      </w:r>
      <w:r w:rsidRPr="00584D22">
        <w:rPr>
          <w:lang w:eastAsia="zh-TW"/>
        </w:rPr>
        <w:t>億</w:t>
      </w:r>
      <w:r w:rsidRPr="00584D22">
        <w:rPr>
          <w:lang w:eastAsia="zh-TW"/>
        </w:rPr>
        <w:t>kWh</w:t>
      </w:r>
      <w:r w:rsidRPr="00584D22">
        <w:rPr>
          <w:lang w:eastAsia="zh-TW"/>
        </w:rPr>
        <w:t>，水力發電廠：</w:t>
      </w:r>
      <w:r w:rsidRPr="00584D22">
        <w:rPr>
          <w:lang w:eastAsia="zh-TW"/>
        </w:rPr>
        <w:t>58%</w:t>
      </w:r>
      <w:r w:rsidRPr="00584D22">
        <w:rPr>
          <w:lang w:eastAsia="zh-TW"/>
        </w:rPr>
        <w:t>，核能發電廠：</w:t>
      </w:r>
      <w:r w:rsidRPr="00584D22">
        <w:rPr>
          <w:lang w:eastAsia="zh-TW"/>
        </w:rPr>
        <w:t>33%</w:t>
      </w:r>
      <w:r w:rsidRPr="00584D22">
        <w:rPr>
          <w:lang w:eastAsia="zh-TW"/>
        </w:rPr>
        <w:t>，傳統熱力及再生能源電廠：</w:t>
      </w:r>
      <w:r w:rsidRPr="00584D22">
        <w:rPr>
          <w:lang w:eastAsia="zh-TW"/>
        </w:rPr>
        <w:t>9%</w:t>
      </w:r>
      <w:r w:rsidRPr="00584D22">
        <w:rPr>
          <w:lang w:eastAsia="zh-TW"/>
        </w:rPr>
        <w:t>，不同於歐洲其他國家，瑞士油價與天然氣價格不直接掛</w:t>
      </w:r>
      <w:proofErr w:type="gramStart"/>
      <w:r w:rsidRPr="00584D22">
        <w:rPr>
          <w:lang w:eastAsia="zh-TW"/>
        </w:rPr>
        <w:t>鉤</w:t>
      </w:r>
      <w:proofErr w:type="gramEnd"/>
      <w:r w:rsidRPr="00584D22">
        <w:rPr>
          <w:lang w:eastAsia="zh-TW"/>
        </w:rPr>
        <w:t>、擁有生產成本相當低的能源結構，同時瑞士與歐洲之能源體系連接，即使在瑞士冬季暖氣需求高時的用電高峰時期，也能保證瑞士全國的供電需求，另瑞士之石油與天然氣之供應完備，沒有短缺之風險。</w:t>
      </w:r>
    </w:p>
    <w:p w:rsidR="00F65FDD" w:rsidRPr="00584D22" w:rsidRDefault="00F65FDD" w:rsidP="0081119A">
      <w:pPr>
        <w:ind w:firstLine="472"/>
        <w:rPr>
          <w:lang w:eastAsia="zh-TW"/>
        </w:rPr>
      </w:pPr>
      <w:r w:rsidRPr="00584D22">
        <w:rPr>
          <w:lang w:eastAsia="zh-TW"/>
        </w:rPr>
        <w:t>瑞士自來水管供應之飲用水每</w:t>
      </w:r>
      <w:r w:rsidRPr="00584D22">
        <w:rPr>
          <w:lang w:eastAsia="zh-TW"/>
        </w:rPr>
        <w:t>1,000</w:t>
      </w:r>
      <w:r w:rsidRPr="00584D22">
        <w:rPr>
          <w:lang w:eastAsia="zh-TW"/>
        </w:rPr>
        <w:t>公升（</w:t>
      </w:r>
      <w:r w:rsidRPr="00584D22">
        <w:rPr>
          <w:lang w:eastAsia="zh-TW"/>
        </w:rPr>
        <w:t>pro Kubikmeter</w:t>
      </w:r>
      <w:r w:rsidRPr="00584D22">
        <w:rPr>
          <w:lang w:eastAsia="zh-TW"/>
        </w:rPr>
        <w:t>）價格平均約為</w:t>
      </w:r>
      <w:r w:rsidRPr="00584D22">
        <w:rPr>
          <w:lang w:eastAsia="zh-TW"/>
        </w:rPr>
        <w:t>2</w:t>
      </w:r>
      <w:r w:rsidRPr="00584D22">
        <w:rPr>
          <w:lang w:eastAsia="zh-TW"/>
        </w:rPr>
        <w:t>瑞士法郎。</w:t>
      </w:r>
      <w:r w:rsidRPr="00584D22">
        <w:rPr>
          <w:lang w:eastAsia="zh-TW"/>
        </w:rPr>
        <w:t>2020</w:t>
      </w:r>
      <w:r w:rsidRPr="00584D22">
        <w:rPr>
          <w:lang w:eastAsia="zh-TW"/>
        </w:rPr>
        <w:t>年瑞士住宅用電每度（</w:t>
      </w:r>
      <w:r w:rsidRPr="00584D22">
        <w:rPr>
          <w:lang w:eastAsia="zh-TW"/>
        </w:rPr>
        <w:t>kWh</w:t>
      </w:r>
      <w:r w:rsidRPr="00584D22">
        <w:rPr>
          <w:lang w:eastAsia="zh-TW"/>
        </w:rPr>
        <w:t>）價格平均約為瑞士法郎</w:t>
      </w:r>
      <w:r w:rsidRPr="00584D22">
        <w:rPr>
          <w:lang w:eastAsia="zh-TW"/>
        </w:rPr>
        <w:t>20.7</w:t>
      </w:r>
      <w:r w:rsidRPr="00584D22">
        <w:rPr>
          <w:lang w:eastAsia="zh-TW"/>
        </w:rPr>
        <w:t>分（</w:t>
      </w:r>
      <w:r w:rsidRPr="00584D22">
        <w:rPr>
          <w:lang w:eastAsia="zh-TW"/>
        </w:rPr>
        <w:t>1</w:t>
      </w:r>
      <w:r w:rsidRPr="00584D22">
        <w:rPr>
          <w:lang w:eastAsia="zh-TW"/>
        </w:rPr>
        <w:t>瑞士法郎等於</w:t>
      </w:r>
      <w:r w:rsidRPr="00584D22">
        <w:rPr>
          <w:lang w:eastAsia="zh-TW"/>
        </w:rPr>
        <w:t>100</w:t>
      </w:r>
      <w:r w:rsidRPr="00584D22">
        <w:rPr>
          <w:lang w:eastAsia="zh-TW"/>
        </w:rPr>
        <w:t>分，約合新臺幣</w:t>
      </w:r>
      <w:r w:rsidRPr="00584D22">
        <w:rPr>
          <w:lang w:eastAsia="zh-TW"/>
        </w:rPr>
        <w:t>6.21</w:t>
      </w:r>
      <w:r w:rsidRPr="00584D22">
        <w:rPr>
          <w:lang w:eastAsia="zh-TW"/>
        </w:rPr>
        <w:t>元）。石油每公升價格平均約為</w:t>
      </w:r>
      <w:r w:rsidRPr="00584D22">
        <w:rPr>
          <w:lang w:eastAsia="zh-TW"/>
        </w:rPr>
        <w:t>1.42</w:t>
      </w:r>
      <w:r w:rsidRPr="00584D22">
        <w:rPr>
          <w:lang w:eastAsia="zh-TW"/>
        </w:rPr>
        <w:t>至</w:t>
      </w:r>
      <w:r w:rsidRPr="00584D22">
        <w:rPr>
          <w:lang w:eastAsia="zh-TW"/>
        </w:rPr>
        <w:t>1.5</w:t>
      </w:r>
      <w:r w:rsidRPr="00584D22">
        <w:rPr>
          <w:lang w:eastAsia="zh-TW"/>
        </w:rPr>
        <w:t>瑞士法郎（約合新臺幣</w:t>
      </w:r>
      <w:r w:rsidRPr="00584D22">
        <w:rPr>
          <w:lang w:eastAsia="zh-TW"/>
        </w:rPr>
        <w:t>43</w:t>
      </w:r>
      <w:r w:rsidRPr="00584D22">
        <w:rPr>
          <w:lang w:eastAsia="zh-TW"/>
        </w:rPr>
        <w:t>至</w:t>
      </w:r>
      <w:r w:rsidRPr="00584D22">
        <w:rPr>
          <w:lang w:eastAsia="zh-TW"/>
        </w:rPr>
        <w:t>46</w:t>
      </w:r>
      <w:r w:rsidRPr="00584D22">
        <w:rPr>
          <w:lang w:eastAsia="zh-TW"/>
        </w:rPr>
        <w:t>元）。</w:t>
      </w:r>
    </w:p>
    <w:p w:rsidR="00E01256" w:rsidRPr="00584D22" w:rsidRDefault="00E01256" w:rsidP="00704E7C">
      <w:pPr>
        <w:pStyle w:val="aa"/>
      </w:pPr>
      <w:r w:rsidRPr="00584D22">
        <w:t>三、通訊</w:t>
      </w:r>
    </w:p>
    <w:p w:rsidR="00FE35BA" w:rsidRPr="00584D22" w:rsidRDefault="00DF4F31" w:rsidP="0081119A">
      <w:pPr>
        <w:ind w:firstLine="472"/>
        <w:rPr>
          <w:lang w:eastAsia="zh-TW"/>
        </w:rPr>
      </w:pPr>
      <w:r w:rsidRPr="00584D22">
        <w:rPr>
          <w:lang w:eastAsia="zh-TW"/>
        </w:rPr>
        <w:t>瑞士行動電話用戶數量</w:t>
      </w:r>
      <w:r w:rsidR="00F64B44" w:rsidRPr="00584D22">
        <w:rPr>
          <w:lang w:eastAsia="zh-TW"/>
        </w:rPr>
        <w:t>（</w:t>
      </w:r>
      <w:r w:rsidRPr="00584D22">
        <w:rPr>
          <w:lang w:eastAsia="zh-TW"/>
        </w:rPr>
        <w:t>通用移動通訊</w:t>
      </w:r>
      <w:r w:rsidR="00F64B44" w:rsidRPr="00584D22">
        <w:rPr>
          <w:lang w:eastAsia="zh-TW"/>
        </w:rPr>
        <w:t>）</w:t>
      </w:r>
      <w:r w:rsidRPr="00584D22">
        <w:rPr>
          <w:lang w:eastAsia="zh-TW"/>
        </w:rPr>
        <w:t>強勁增長，同時網際網路技術進步，對瑞士基礎設之發展產生莫大之影響。傳統國內固定電話運輸已漸漸被行動電話與</w:t>
      </w:r>
      <w:r w:rsidRPr="00584D22">
        <w:rPr>
          <w:lang w:eastAsia="zh-TW"/>
        </w:rPr>
        <w:t>VoIP</w:t>
      </w:r>
      <w:r w:rsidR="002C0D15" w:rsidRPr="00584D22">
        <w:rPr>
          <w:lang w:eastAsia="zh-TW"/>
        </w:rPr>
        <w:t>語音</w:t>
      </w:r>
      <w:r w:rsidRPr="00584D22">
        <w:rPr>
          <w:lang w:eastAsia="zh-TW"/>
        </w:rPr>
        <w:t>電話取代。</w:t>
      </w:r>
      <w:r w:rsidR="0047363A" w:rsidRPr="00584D22">
        <w:rPr>
          <w:lang w:eastAsia="zh-TW"/>
        </w:rPr>
        <w:t>201</w:t>
      </w:r>
      <w:r w:rsidR="005A6569" w:rsidRPr="00584D22">
        <w:rPr>
          <w:rFonts w:hint="eastAsia"/>
          <w:lang w:eastAsia="zh-TW"/>
        </w:rPr>
        <w:t>6</w:t>
      </w:r>
      <w:r w:rsidR="0047363A" w:rsidRPr="00584D22">
        <w:rPr>
          <w:lang w:eastAsia="zh-TW"/>
        </w:rPr>
        <w:t>年</w:t>
      </w:r>
      <w:r w:rsidR="00E01256" w:rsidRPr="00584D22">
        <w:rPr>
          <w:lang w:eastAsia="zh-TW"/>
        </w:rPr>
        <w:t>瑞士</w:t>
      </w:r>
      <w:r w:rsidR="0047363A" w:rsidRPr="00584D22">
        <w:rPr>
          <w:lang w:eastAsia="zh-TW"/>
        </w:rPr>
        <w:t>50</w:t>
      </w:r>
      <w:r w:rsidR="00463ABD" w:rsidRPr="00584D22">
        <w:rPr>
          <w:lang w:eastAsia="zh-TW"/>
        </w:rPr>
        <w:t>%</w:t>
      </w:r>
      <w:r w:rsidR="0047363A" w:rsidRPr="00584D22">
        <w:rPr>
          <w:lang w:eastAsia="zh-TW"/>
        </w:rPr>
        <w:t>以上的</w:t>
      </w:r>
      <w:r w:rsidR="0045085A" w:rsidRPr="00584D22">
        <w:rPr>
          <w:lang w:eastAsia="zh-TW"/>
        </w:rPr>
        <w:t>家庭使用寬頻網際網路，超過</w:t>
      </w:r>
      <w:r w:rsidR="0047363A" w:rsidRPr="00584D22">
        <w:rPr>
          <w:lang w:eastAsia="zh-TW"/>
        </w:rPr>
        <w:t>OECD</w:t>
      </w:r>
      <w:r w:rsidR="0047363A" w:rsidRPr="00584D22">
        <w:rPr>
          <w:lang w:eastAsia="zh-TW"/>
        </w:rPr>
        <w:t>國家之</w:t>
      </w:r>
      <w:r w:rsidR="0045085A" w:rsidRPr="00584D22">
        <w:rPr>
          <w:lang w:eastAsia="zh-TW"/>
        </w:rPr>
        <w:t>平均水平</w:t>
      </w:r>
      <w:r w:rsidR="00F64B44" w:rsidRPr="00584D22">
        <w:rPr>
          <w:lang w:eastAsia="zh-TW"/>
        </w:rPr>
        <w:t>（</w:t>
      </w:r>
      <w:r w:rsidR="005A6569" w:rsidRPr="00584D22">
        <w:rPr>
          <w:rFonts w:hint="eastAsia"/>
          <w:lang w:eastAsia="zh-TW"/>
        </w:rPr>
        <w:t>30</w:t>
      </w:r>
      <w:r w:rsidR="0045085A" w:rsidRPr="00584D22">
        <w:rPr>
          <w:lang w:eastAsia="zh-TW"/>
        </w:rPr>
        <w:t>%</w:t>
      </w:r>
      <w:r w:rsidR="00F64B44" w:rsidRPr="00584D22">
        <w:rPr>
          <w:lang w:eastAsia="zh-TW"/>
        </w:rPr>
        <w:t>）</w:t>
      </w:r>
      <w:r w:rsidRPr="00584D22">
        <w:rPr>
          <w:lang w:eastAsia="zh-TW"/>
        </w:rPr>
        <w:t>，</w:t>
      </w:r>
      <w:r w:rsidR="00D87331" w:rsidRPr="00584D22">
        <w:rPr>
          <w:rFonts w:hint="eastAsia"/>
          <w:lang w:eastAsia="zh-TW"/>
        </w:rPr>
        <w:t>至</w:t>
      </w:r>
      <w:r w:rsidR="00D87331" w:rsidRPr="00584D22">
        <w:rPr>
          <w:rFonts w:hint="eastAsia"/>
          <w:lang w:eastAsia="zh-TW"/>
        </w:rPr>
        <w:t>2018</w:t>
      </w:r>
      <w:r w:rsidR="00D87331" w:rsidRPr="00584D22">
        <w:rPr>
          <w:rFonts w:hint="eastAsia"/>
          <w:lang w:eastAsia="zh-TW"/>
        </w:rPr>
        <w:t>年底</w:t>
      </w:r>
      <w:r w:rsidR="00EB70CC" w:rsidRPr="00584D22">
        <w:rPr>
          <w:rFonts w:hint="eastAsia"/>
          <w:lang w:eastAsia="zh-TW"/>
        </w:rPr>
        <w:t>以</w:t>
      </w:r>
      <w:r w:rsidR="0018055B" w:rsidRPr="00584D22">
        <w:rPr>
          <w:lang w:eastAsia="zh-TW"/>
        </w:rPr>
        <w:t>瑞士</w:t>
      </w:r>
      <w:r w:rsidR="0047363A" w:rsidRPr="00584D22">
        <w:rPr>
          <w:lang w:eastAsia="zh-TW"/>
        </w:rPr>
        <w:t>居民</w:t>
      </w:r>
      <w:r w:rsidR="00EB70CC" w:rsidRPr="00584D22">
        <w:rPr>
          <w:rFonts w:hint="eastAsia"/>
          <w:lang w:eastAsia="zh-TW"/>
        </w:rPr>
        <w:t>而言，</w:t>
      </w:r>
      <w:r w:rsidR="00EB70CC" w:rsidRPr="00584D22">
        <w:rPr>
          <w:rFonts w:hint="eastAsia"/>
          <w:lang w:eastAsia="zh-TW"/>
        </w:rPr>
        <w:t>3G</w:t>
      </w:r>
      <w:r w:rsidR="0047363A" w:rsidRPr="00584D22">
        <w:rPr>
          <w:lang w:eastAsia="zh-TW"/>
        </w:rPr>
        <w:t>覆蓋區</w:t>
      </w:r>
      <w:r w:rsidR="00EB70CC" w:rsidRPr="00584D22">
        <w:rPr>
          <w:rFonts w:hint="eastAsia"/>
          <w:lang w:eastAsia="zh-TW"/>
        </w:rPr>
        <w:t>達</w:t>
      </w:r>
      <w:r w:rsidR="00EB70CC" w:rsidRPr="00584D22">
        <w:rPr>
          <w:lang w:eastAsia="zh-TW"/>
        </w:rPr>
        <w:t>99%</w:t>
      </w:r>
      <w:r w:rsidR="0047363A" w:rsidRPr="00584D22">
        <w:rPr>
          <w:lang w:eastAsia="zh-TW"/>
        </w:rPr>
        <w:t>，</w:t>
      </w:r>
      <w:r w:rsidR="0047363A" w:rsidRPr="00584D22">
        <w:rPr>
          <w:lang w:eastAsia="zh-TW"/>
        </w:rPr>
        <w:t>4G</w:t>
      </w:r>
      <w:r w:rsidR="00EB70CC" w:rsidRPr="00584D22">
        <w:rPr>
          <w:lang w:eastAsia="zh-TW"/>
        </w:rPr>
        <w:t>覆蓋率亦</w:t>
      </w:r>
      <w:r w:rsidR="0047363A" w:rsidRPr="00584D22">
        <w:rPr>
          <w:lang w:eastAsia="zh-TW"/>
        </w:rPr>
        <w:t>達</w:t>
      </w:r>
      <w:r w:rsidR="0047363A" w:rsidRPr="00584D22">
        <w:rPr>
          <w:lang w:eastAsia="zh-TW"/>
        </w:rPr>
        <w:t>98%</w:t>
      </w:r>
      <w:r w:rsidR="00D87331" w:rsidRPr="00584D22">
        <w:rPr>
          <w:rFonts w:hint="eastAsia"/>
          <w:lang w:eastAsia="zh-TW"/>
        </w:rPr>
        <w:t>。另</w:t>
      </w:r>
      <w:r w:rsidR="0065375C" w:rsidRPr="00584D22">
        <w:rPr>
          <w:lang w:eastAsia="zh-TW"/>
        </w:rPr>
        <w:t>瑞士於</w:t>
      </w:r>
      <w:r w:rsidR="0065375C" w:rsidRPr="00584D22">
        <w:rPr>
          <w:lang w:eastAsia="zh-TW"/>
        </w:rPr>
        <w:t>2019</w:t>
      </w:r>
      <w:r w:rsidR="0065375C" w:rsidRPr="00584D22">
        <w:rPr>
          <w:lang w:eastAsia="zh-TW"/>
        </w:rPr>
        <w:t>年</w:t>
      </w:r>
      <w:r w:rsidR="0065375C" w:rsidRPr="00584D22">
        <w:rPr>
          <w:lang w:eastAsia="zh-TW"/>
        </w:rPr>
        <w:t>2</w:t>
      </w:r>
      <w:r w:rsidR="0065375C" w:rsidRPr="00584D22">
        <w:rPr>
          <w:lang w:eastAsia="zh-TW"/>
        </w:rPr>
        <w:t>月</w:t>
      </w:r>
      <w:r w:rsidR="0065375C" w:rsidRPr="00584D22">
        <w:rPr>
          <w:rFonts w:hint="eastAsia"/>
          <w:lang w:eastAsia="zh-TW"/>
        </w:rPr>
        <w:t>已</w:t>
      </w:r>
      <w:r w:rsidR="0065375C" w:rsidRPr="00584D22">
        <w:rPr>
          <w:lang w:eastAsia="zh-TW"/>
        </w:rPr>
        <w:t>公開標售</w:t>
      </w:r>
      <w:r w:rsidR="0065375C" w:rsidRPr="00584D22">
        <w:rPr>
          <w:lang w:eastAsia="zh-TW"/>
        </w:rPr>
        <w:t>5G</w:t>
      </w:r>
      <w:r w:rsidR="0065375C" w:rsidRPr="00584D22">
        <w:rPr>
          <w:lang w:eastAsia="zh-TW"/>
        </w:rPr>
        <w:t>頻寬，瑞士</w:t>
      </w:r>
      <w:r w:rsidR="0065375C" w:rsidRPr="00584D22">
        <w:rPr>
          <w:lang w:eastAsia="zh-TW"/>
        </w:rPr>
        <w:t>3</w:t>
      </w:r>
      <w:r w:rsidR="0065375C" w:rsidRPr="00584D22">
        <w:rPr>
          <w:lang w:eastAsia="zh-TW"/>
        </w:rPr>
        <w:t>大電信業者（</w:t>
      </w:r>
      <w:r w:rsidR="0065375C" w:rsidRPr="00584D22">
        <w:rPr>
          <w:lang w:eastAsia="zh-TW"/>
        </w:rPr>
        <w:t>Swisscom</w:t>
      </w:r>
      <w:r w:rsidR="0065375C" w:rsidRPr="00584D22">
        <w:rPr>
          <w:lang w:eastAsia="zh-TW"/>
        </w:rPr>
        <w:t>、</w:t>
      </w:r>
      <w:r w:rsidR="0065375C" w:rsidRPr="00584D22">
        <w:rPr>
          <w:lang w:eastAsia="zh-TW"/>
        </w:rPr>
        <w:t>Sunrise</w:t>
      </w:r>
      <w:r w:rsidR="0065375C" w:rsidRPr="00584D22">
        <w:rPr>
          <w:lang w:eastAsia="zh-TW"/>
        </w:rPr>
        <w:t>及</w:t>
      </w:r>
      <w:r w:rsidR="0065375C" w:rsidRPr="00584D22">
        <w:rPr>
          <w:lang w:eastAsia="zh-TW"/>
        </w:rPr>
        <w:t>Salt</w:t>
      </w:r>
      <w:r w:rsidR="00EB70CC" w:rsidRPr="00584D22">
        <w:rPr>
          <w:lang w:eastAsia="zh-TW"/>
        </w:rPr>
        <w:t>）</w:t>
      </w:r>
      <w:r w:rsidR="0065375C" w:rsidRPr="00584D22">
        <w:rPr>
          <w:lang w:eastAsia="zh-TW"/>
        </w:rPr>
        <w:t>密集創建與擴建</w:t>
      </w:r>
      <w:r w:rsidR="0065375C" w:rsidRPr="00584D22">
        <w:rPr>
          <w:lang w:eastAsia="zh-TW"/>
        </w:rPr>
        <w:t>5G</w:t>
      </w:r>
      <w:r w:rsidR="0065375C" w:rsidRPr="00584D22">
        <w:rPr>
          <w:lang w:eastAsia="zh-TW"/>
        </w:rPr>
        <w:t>行動通訊科技相關硬體設備</w:t>
      </w:r>
      <w:r w:rsidR="00EB70CC" w:rsidRPr="00584D22">
        <w:rPr>
          <w:rFonts w:hint="eastAsia"/>
          <w:lang w:eastAsia="zh-TW"/>
        </w:rPr>
        <w:t>，</w:t>
      </w:r>
      <w:r w:rsidR="008375A0" w:rsidRPr="00584D22">
        <w:rPr>
          <w:lang w:eastAsia="zh-TW"/>
        </w:rPr>
        <w:t>至</w:t>
      </w:r>
      <w:r w:rsidR="008375A0" w:rsidRPr="00584D22">
        <w:rPr>
          <w:lang w:eastAsia="zh-TW"/>
        </w:rPr>
        <w:t>2021</w:t>
      </w:r>
      <w:r w:rsidR="008375A0" w:rsidRPr="00584D22">
        <w:rPr>
          <w:lang w:eastAsia="zh-TW"/>
        </w:rPr>
        <w:t>年初</w:t>
      </w:r>
      <w:r w:rsidR="008375A0" w:rsidRPr="00584D22">
        <w:rPr>
          <w:lang w:eastAsia="zh-TW"/>
        </w:rPr>
        <w:t>5G</w:t>
      </w:r>
      <w:r w:rsidR="008375A0" w:rsidRPr="00584D22">
        <w:rPr>
          <w:lang w:eastAsia="zh-TW"/>
        </w:rPr>
        <w:t>覆蓋率已達</w:t>
      </w:r>
      <w:r w:rsidR="008375A0" w:rsidRPr="00584D22">
        <w:rPr>
          <w:lang w:eastAsia="zh-TW"/>
        </w:rPr>
        <w:t>96%</w:t>
      </w:r>
      <w:r w:rsidR="0065375C" w:rsidRPr="00584D22">
        <w:rPr>
          <w:rFonts w:hint="eastAsia"/>
          <w:lang w:eastAsia="zh-TW"/>
        </w:rPr>
        <w:t>。</w:t>
      </w:r>
      <w:proofErr w:type="gramStart"/>
      <w:r w:rsidR="0047363A" w:rsidRPr="00584D22">
        <w:rPr>
          <w:lang w:eastAsia="zh-TW"/>
        </w:rPr>
        <w:t>此外</w:t>
      </w:r>
      <w:r w:rsidR="00D87331" w:rsidRPr="00584D22">
        <w:rPr>
          <w:rFonts w:hint="eastAsia"/>
          <w:lang w:eastAsia="zh-TW"/>
        </w:rPr>
        <w:t>，</w:t>
      </w:r>
      <w:proofErr w:type="gramEnd"/>
      <w:r w:rsidRPr="00584D22">
        <w:rPr>
          <w:lang w:eastAsia="zh-TW"/>
        </w:rPr>
        <w:t>瑞士積極</w:t>
      </w:r>
      <w:r w:rsidR="00E01256" w:rsidRPr="00584D22">
        <w:rPr>
          <w:lang w:eastAsia="zh-TW"/>
        </w:rPr>
        <w:t>架設</w:t>
      </w:r>
      <w:r w:rsidRPr="00584D22">
        <w:rPr>
          <w:lang w:eastAsia="zh-TW"/>
        </w:rPr>
        <w:t>與發展</w:t>
      </w:r>
      <w:r w:rsidR="00E01256" w:rsidRPr="00584D22">
        <w:rPr>
          <w:lang w:eastAsia="zh-TW"/>
        </w:rPr>
        <w:t>光纖網路系統</w:t>
      </w:r>
      <w:r w:rsidRPr="00584D22">
        <w:rPr>
          <w:lang w:eastAsia="zh-TW"/>
        </w:rPr>
        <w:t>。</w:t>
      </w:r>
      <w:r w:rsidR="003E55FC" w:rsidRPr="00584D22">
        <w:rPr>
          <w:lang w:eastAsia="zh-TW"/>
        </w:rPr>
        <w:t>目前瑞士電話與網路市場處於百家爭鳴之境，各通訊公司不定時推出各類方案，故無從就使用費率提供單一數據。</w:t>
      </w:r>
    </w:p>
    <w:p w:rsidR="00E01256" w:rsidRPr="00584D22" w:rsidRDefault="0081119A" w:rsidP="001B4FD0">
      <w:pPr>
        <w:pStyle w:val="aa"/>
        <w:ind w:left="0" w:firstLineChars="0" w:firstLine="0"/>
      </w:pPr>
      <w:r w:rsidRPr="00584D22">
        <w:br w:type="page"/>
      </w:r>
      <w:r w:rsidR="00E01256" w:rsidRPr="00584D22">
        <w:t>四、運輸</w:t>
      </w:r>
    </w:p>
    <w:p w:rsidR="00D5150C" w:rsidRPr="00584D22" w:rsidRDefault="007005F3" w:rsidP="0081119A">
      <w:pPr>
        <w:ind w:firstLine="472"/>
        <w:rPr>
          <w:lang w:eastAsia="zh-TW"/>
        </w:rPr>
      </w:pPr>
      <w:r w:rsidRPr="00584D22">
        <w:rPr>
          <w:lang w:eastAsia="zh-TW"/>
        </w:rPr>
        <w:t>瑞士境內及對外交通皆極為發達，地處西歐心臟地帶，北有巴塞爾</w:t>
      </w:r>
      <w:r w:rsidR="00F64B44" w:rsidRPr="00584D22">
        <w:rPr>
          <w:lang w:eastAsia="zh-TW"/>
        </w:rPr>
        <w:t>（</w:t>
      </w:r>
      <w:r w:rsidRPr="00584D22">
        <w:rPr>
          <w:lang w:eastAsia="zh-TW"/>
        </w:rPr>
        <w:t>Basel</w:t>
      </w:r>
      <w:r w:rsidR="00F64B44" w:rsidRPr="00584D22">
        <w:rPr>
          <w:lang w:eastAsia="zh-TW"/>
        </w:rPr>
        <w:t>）</w:t>
      </w:r>
      <w:r w:rsidRPr="00584D22">
        <w:rPr>
          <w:lang w:eastAsia="zh-TW"/>
        </w:rPr>
        <w:t>、東有蘇黎世</w:t>
      </w:r>
      <w:r w:rsidR="00F64B44" w:rsidRPr="00584D22">
        <w:rPr>
          <w:lang w:eastAsia="zh-TW"/>
        </w:rPr>
        <w:t>（</w:t>
      </w:r>
      <w:r w:rsidRPr="00584D22">
        <w:rPr>
          <w:lang w:eastAsia="zh-TW"/>
        </w:rPr>
        <w:t>Z</w:t>
      </w:r>
      <w:r w:rsidR="00EB6A8D" w:rsidRPr="00584D22">
        <w:rPr>
          <w:lang w:eastAsia="zh-TW"/>
        </w:rPr>
        <w:t>ü</w:t>
      </w:r>
      <w:r w:rsidRPr="00584D22">
        <w:rPr>
          <w:lang w:eastAsia="zh-TW"/>
        </w:rPr>
        <w:t>rich</w:t>
      </w:r>
      <w:r w:rsidR="00F64B44" w:rsidRPr="00584D22">
        <w:rPr>
          <w:lang w:eastAsia="zh-TW"/>
        </w:rPr>
        <w:t>）</w:t>
      </w:r>
      <w:r w:rsidRPr="00584D22">
        <w:rPr>
          <w:lang w:eastAsia="zh-TW"/>
        </w:rPr>
        <w:t>、西有日內瓦</w:t>
      </w:r>
      <w:r w:rsidR="00F64B44" w:rsidRPr="00584D22">
        <w:rPr>
          <w:lang w:eastAsia="zh-TW"/>
        </w:rPr>
        <w:t>（</w:t>
      </w:r>
      <w:r w:rsidRPr="00584D22">
        <w:rPr>
          <w:lang w:eastAsia="zh-TW"/>
        </w:rPr>
        <w:t>Genf</w:t>
      </w:r>
      <w:r w:rsidR="00F64B44" w:rsidRPr="00584D22">
        <w:rPr>
          <w:lang w:eastAsia="zh-TW"/>
        </w:rPr>
        <w:t>）</w:t>
      </w:r>
      <w:r w:rsidRPr="00584D22">
        <w:rPr>
          <w:lang w:eastAsia="zh-TW"/>
        </w:rPr>
        <w:t>三大國際機場，惟我國目前尚無班機直航瑞士；瑞士是歐洲鐵路密度最高的國家，透過瑞士與鄰近國家四通八達的鐵路網，在瑞士任何城鎮搭火車，均可經蘇黎世、巴塞爾或日內瓦轉往歐洲各大主要都市；除了三大國際機場外，瑞士境內還有</w:t>
      </w:r>
      <w:r w:rsidRPr="00584D22">
        <w:rPr>
          <w:lang w:eastAsia="zh-TW"/>
        </w:rPr>
        <w:t>11</w:t>
      </w:r>
      <w:r w:rsidR="00D163D1" w:rsidRPr="00584D22">
        <w:rPr>
          <w:rFonts w:hint="eastAsia"/>
          <w:lang w:eastAsia="zh-TW"/>
        </w:rPr>
        <w:t>處</w:t>
      </w:r>
      <w:r w:rsidRPr="00584D22">
        <w:rPr>
          <w:lang w:eastAsia="zh-TW"/>
        </w:rPr>
        <w:t>地區性</w:t>
      </w:r>
      <w:r w:rsidR="00D163D1" w:rsidRPr="00584D22">
        <w:rPr>
          <w:lang w:eastAsia="zh-TW"/>
        </w:rPr>
        <w:t>機場，</w:t>
      </w:r>
      <w:r w:rsidR="0008013B" w:rsidRPr="00584D22">
        <w:rPr>
          <w:lang w:eastAsia="zh-TW"/>
        </w:rPr>
        <w:t>另有無數供私人飛機、直升機與觀光用之飛行場地，瑞士領空為歐洲最繁忙</w:t>
      </w:r>
      <w:r w:rsidRPr="00584D22">
        <w:rPr>
          <w:lang w:eastAsia="zh-TW"/>
        </w:rPr>
        <w:t>；瑞士境內鐵路長度為</w:t>
      </w:r>
      <w:r w:rsidRPr="00584D22">
        <w:rPr>
          <w:lang w:eastAsia="zh-TW"/>
        </w:rPr>
        <w:t>5,</w:t>
      </w:r>
      <w:r w:rsidR="00E36D95" w:rsidRPr="00584D22">
        <w:rPr>
          <w:rFonts w:hint="eastAsia"/>
          <w:lang w:eastAsia="zh-TW"/>
        </w:rPr>
        <w:t>200</w:t>
      </w:r>
      <w:r w:rsidRPr="00584D22">
        <w:rPr>
          <w:lang w:eastAsia="zh-TW"/>
        </w:rPr>
        <w:t>公里</w:t>
      </w:r>
      <w:r w:rsidR="00E36D95" w:rsidRPr="00584D22">
        <w:rPr>
          <w:lang w:eastAsia="zh-TW"/>
        </w:rPr>
        <w:t>，瑞士鐵路客運</w:t>
      </w:r>
      <w:proofErr w:type="gramStart"/>
      <w:r w:rsidR="00E36D95" w:rsidRPr="00584D22">
        <w:rPr>
          <w:lang w:eastAsia="zh-TW"/>
        </w:rPr>
        <w:t>量漸達飽和狀態</w:t>
      </w:r>
      <w:proofErr w:type="gramEnd"/>
      <w:r w:rsidR="00E36D95" w:rsidRPr="00584D22">
        <w:rPr>
          <w:lang w:eastAsia="zh-TW"/>
        </w:rPr>
        <w:t>，另瑞士境內的</w:t>
      </w:r>
      <w:r w:rsidR="00CF6C40" w:rsidRPr="00584D22">
        <w:rPr>
          <w:rFonts w:hint="eastAsia"/>
          <w:lang w:eastAsia="zh-TW"/>
        </w:rPr>
        <w:t>道</w:t>
      </w:r>
      <w:r w:rsidRPr="00584D22">
        <w:rPr>
          <w:lang w:eastAsia="zh-TW"/>
        </w:rPr>
        <w:t>路長度為</w:t>
      </w:r>
      <w:r w:rsidRPr="00584D22">
        <w:rPr>
          <w:lang w:eastAsia="zh-TW"/>
        </w:rPr>
        <w:t>7</w:t>
      </w:r>
      <w:r w:rsidR="00E36D95" w:rsidRPr="00584D22">
        <w:rPr>
          <w:rFonts w:hint="eastAsia"/>
          <w:lang w:eastAsia="zh-TW"/>
        </w:rPr>
        <w:t>3</w:t>
      </w:r>
      <w:r w:rsidRPr="00584D22">
        <w:rPr>
          <w:lang w:eastAsia="zh-TW"/>
        </w:rPr>
        <w:t>,</w:t>
      </w:r>
      <w:r w:rsidR="00E36D95" w:rsidRPr="00584D22">
        <w:rPr>
          <w:rFonts w:hint="eastAsia"/>
          <w:lang w:eastAsia="zh-TW"/>
        </w:rPr>
        <w:t>000</w:t>
      </w:r>
      <w:r w:rsidRPr="00584D22">
        <w:rPr>
          <w:lang w:eastAsia="zh-TW"/>
        </w:rPr>
        <w:t>公里。約有</w:t>
      </w:r>
      <w:r w:rsidRPr="00584D22">
        <w:rPr>
          <w:lang w:eastAsia="zh-TW"/>
        </w:rPr>
        <w:t>2.6</w:t>
      </w:r>
      <w:r w:rsidR="00463ABD" w:rsidRPr="00584D22">
        <w:rPr>
          <w:lang w:eastAsia="zh-TW"/>
        </w:rPr>
        <w:t>%</w:t>
      </w:r>
      <w:r w:rsidRPr="00584D22">
        <w:rPr>
          <w:lang w:eastAsia="zh-TW"/>
        </w:rPr>
        <w:t>的公司從事與運輸業相關的行業，約有</w:t>
      </w:r>
      <w:r w:rsidR="00474EE0" w:rsidRPr="00584D22">
        <w:rPr>
          <w:lang w:eastAsia="zh-TW"/>
        </w:rPr>
        <w:t>156</w:t>
      </w:r>
      <w:r w:rsidRPr="00584D22">
        <w:rPr>
          <w:lang w:eastAsia="zh-TW"/>
        </w:rPr>
        <w:t>,</w:t>
      </w:r>
      <w:r w:rsidR="00474EE0" w:rsidRPr="00584D22">
        <w:rPr>
          <w:lang w:eastAsia="zh-TW"/>
        </w:rPr>
        <w:t>529</w:t>
      </w:r>
      <w:r w:rsidR="00474EE0" w:rsidRPr="00584D22">
        <w:rPr>
          <w:lang w:eastAsia="zh-TW"/>
        </w:rPr>
        <w:t>的人為</w:t>
      </w:r>
      <w:r w:rsidRPr="00584D22">
        <w:rPr>
          <w:lang w:eastAsia="zh-TW"/>
        </w:rPr>
        <w:t>運輸業從業人員。</w:t>
      </w:r>
    </w:p>
    <w:p w:rsidR="00D5150C" w:rsidRPr="00584D22" w:rsidRDefault="00D5150C" w:rsidP="00746ACC">
      <w:pPr>
        <w:pStyle w:val="a8"/>
        <w:spacing w:before="514" w:after="771"/>
        <w:ind w:left="1189" w:hanging="1189"/>
      </w:pPr>
    </w:p>
    <w:p w:rsidR="0081119A" w:rsidRPr="00584D22" w:rsidRDefault="0081119A">
      <w:pPr>
        <w:widowControl/>
        <w:overflowPunct/>
        <w:autoSpaceDE/>
        <w:autoSpaceDN/>
        <w:ind w:firstLineChars="0" w:firstLine="0"/>
        <w:jc w:val="left"/>
        <w:rPr>
          <w:rFonts w:eastAsia="華康新特明體"/>
          <w:sz w:val="40"/>
          <w:lang w:eastAsia="zh-TW"/>
        </w:rPr>
      </w:pPr>
      <w:r w:rsidRPr="00584D22">
        <w:rPr>
          <w:lang w:eastAsia="zh-TW"/>
        </w:rPr>
        <w:br w:type="page"/>
      </w:r>
    </w:p>
    <w:p w:rsidR="0081119A" w:rsidRPr="00584D22" w:rsidRDefault="0081119A" w:rsidP="00746ACC">
      <w:pPr>
        <w:pStyle w:val="a8"/>
        <w:spacing w:before="514" w:after="771"/>
        <w:ind w:left="1189" w:hanging="1189"/>
      </w:pPr>
    </w:p>
    <w:p w:rsidR="00D5150C" w:rsidRPr="00584D22" w:rsidRDefault="00D5150C" w:rsidP="003F5203">
      <w:pPr>
        <w:ind w:firstLineChars="0" w:firstLine="0"/>
        <w:rPr>
          <w:lang w:eastAsia="zh-TW"/>
        </w:rPr>
        <w:sectPr w:rsidR="00D5150C" w:rsidRPr="00584D22" w:rsidSect="0076648B">
          <w:headerReference w:type="default" r:id="rId25"/>
          <w:pgSz w:w="11906" w:h="16838" w:code="9"/>
          <w:pgMar w:top="2268" w:right="1701" w:bottom="1701" w:left="1701" w:header="1134" w:footer="851" w:gutter="0"/>
          <w:cols w:space="425"/>
          <w:docGrid w:type="linesAndChars" w:linePitch="514" w:charSpace="-774"/>
        </w:sectPr>
      </w:pPr>
    </w:p>
    <w:p w:rsidR="00E01256" w:rsidRPr="00584D22" w:rsidRDefault="00E01256" w:rsidP="00746ACC">
      <w:pPr>
        <w:pStyle w:val="a8"/>
        <w:spacing w:before="514" w:after="771"/>
        <w:ind w:left="1189" w:hanging="1189"/>
      </w:pPr>
      <w:bookmarkStart w:id="6" w:name="_Toc80068307"/>
      <w:r w:rsidRPr="00584D22">
        <w:t>第柒章　勞工</w:t>
      </w:r>
      <w:bookmarkEnd w:id="6"/>
    </w:p>
    <w:p w:rsidR="00E01256" w:rsidRPr="00584D22" w:rsidRDefault="00E01256" w:rsidP="00704E7C">
      <w:pPr>
        <w:pStyle w:val="aa"/>
      </w:pPr>
      <w:r w:rsidRPr="00584D22">
        <w:t>一、勞工素質及結構</w:t>
      </w:r>
    </w:p>
    <w:p w:rsidR="00D51EC4" w:rsidRPr="00584D22" w:rsidRDefault="00E01256" w:rsidP="0081119A">
      <w:pPr>
        <w:ind w:firstLine="472"/>
        <w:rPr>
          <w:lang w:eastAsia="zh-TW"/>
        </w:rPr>
      </w:pPr>
      <w:r w:rsidRPr="00584D22">
        <w:rPr>
          <w:lang w:eastAsia="zh-TW"/>
        </w:rPr>
        <w:t>瑞士</w:t>
      </w:r>
      <w:r w:rsidR="00247DDD" w:rsidRPr="00584D22">
        <w:rPr>
          <w:lang w:eastAsia="zh-TW"/>
        </w:rPr>
        <w:t>的</w:t>
      </w:r>
      <w:r w:rsidR="00247DDD" w:rsidRPr="00584D22">
        <w:rPr>
          <w:rFonts w:hint="eastAsia"/>
          <w:lang w:eastAsia="zh-TW"/>
        </w:rPr>
        <w:t>職業教育與訓練嚴謹扎實，訓練有素，注</w:t>
      </w:r>
      <w:r w:rsidR="00247DDD" w:rsidRPr="00584D22">
        <w:rPr>
          <w:lang w:eastAsia="zh-TW"/>
        </w:rPr>
        <w:t>重雙軌教育，學徒</w:t>
      </w:r>
      <w:r w:rsidR="00247DDD" w:rsidRPr="00584D22">
        <w:rPr>
          <w:rFonts w:hint="eastAsia"/>
          <w:lang w:eastAsia="zh-TW"/>
        </w:rPr>
        <w:t>制</w:t>
      </w:r>
      <w:r w:rsidR="00247DDD" w:rsidRPr="00584D22">
        <w:rPr>
          <w:lang w:eastAsia="zh-TW"/>
        </w:rPr>
        <w:t>訓練範圍廣闊，遍及各類製造業和服務業</w:t>
      </w:r>
      <w:r w:rsidR="00D51EC4" w:rsidRPr="00584D22">
        <w:rPr>
          <w:lang w:eastAsia="zh-TW"/>
        </w:rPr>
        <w:t>。</w:t>
      </w:r>
      <w:r w:rsidR="00231DE1" w:rsidRPr="00584D22">
        <w:rPr>
          <w:lang w:eastAsia="zh-TW"/>
        </w:rPr>
        <w:t>瑞士教育體系品質</w:t>
      </w:r>
      <w:r w:rsidR="00692B5F" w:rsidRPr="00584D22">
        <w:rPr>
          <w:rFonts w:hint="eastAsia"/>
          <w:lang w:eastAsia="zh-TW"/>
        </w:rPr>
        <w:t>優良</w:t>
      </w:r>
      <w:r w:rsidR="00231DE1" w:rsidRPr="00584D22">
        <w:rPr>
          <w:lang w:eastAsia="zh-TW"/>
        </w:rPr>
        <w:t>，</w:t>
      </w:r>
      <w:r w:rsidR="00CD66E0" w:rsidRPr="00584D22">
        <w:rPr>
          <w:lang w:eastAsia="zh-TW"/>
        </w:rPr>
        <w:t>各行各業之員工在完成</w:t>
      </w:r>
      <w:r w:rsidR="00692B5F" w:rsidRPr="00584D22">
        <w:rPr>
          <w:lang w:eastAsia="zh-TW"/>
        </w:rPr>
        <w:t>職業培訓後，先取得「</w:t>
      </w:r>
      <w:proofErr w:type="gramStart"/>
      <w:r w:rsidR="00692B5F" w:rsidRPr="00584D22">
        <w:rPr>
          <w:lang w:eastAsia="zh-TW"/>
        </w:rPr>
        <w:t>適業證書</w:t>
      </w:r>
      <w:proofErr w:type="gramEnd"/>
      <w:r w:rsidR="00692B5F" w:rsidRPr="00584D22">
        <w:rPr>
          <w:lang w:eastAsia="zh-TW"/>
        </w:rPr>
        <w:t>」始正式就業</w:t>
      </w:r>
      <w:r w:rsidR="00692B5F" w:rsidRPr="00584D22">
        <w:rPr>
          <w:rFonts w:hint="eastAsia"/>
          <w:lang w:eastAsia="zh-TW"/>
        </w:rPr>
        <w:t>。</w:t>
      </w:r>
      <w:r w:rsidR="00D51EC4" w:rsidRPr="00584D22">
        <w:rPr>
          <w:lang w:eastAsia="zh-TW"/>
        </w:rPr>
        <w:t>瑞士</w:t>
      </w:r>
      <w:r w:rsidR="00667F4D" w:rsidRPr="00584D22">
        <w:rPr>
          <w:lang w:eastAsia="zh-TW"/>
        </w:rPr>
        <w:t>勞動人力素質高，</w:t>
      </w:r>
      <w:r w:rsidR="000D68C1" w:rsidRPr="00584D22">
        <w:rPr>
          <w:lang w:eastAsia="zh-TW"/>
        </w:rPr>
        <w:t>大約</w:t>
      </w:r>
      <w:r w:rsidR="000D68C1" w:rsidRPr="00584D22">
        <w:rPr>
          <w:lang w:eastAsia="zh-TW"/>
        </w:rPr>
        <w:t>30%</w:t>
      </w:r>
      <w:r w:rsidR="000D68C1" w:rsidRPr="00584D22">
        <w:rPr>
          <w:lang w:eastAsia="zh-TW"/>
        </w:rPr>
        <w:t>的瑞士國民擁有高等教育學歷，</w:t>
      </w:r>
      <w:proofErr w:type="gramStart"/>
      <w:r w:rsidR="000D68C1" w:rsidRPr="00584D22">
        <w:rPr>
          <w:lang w:eastAsia="zh-TW"/>
        </w:rPr>
        <w:t>另近</w:t>
      </w:r>
      <w:proofErr w:type="gramEnd"/>
      <w:r w:rsidR="000D68C1" w:rsidRPr="00584D22">
        <w:rPr>
          <w:lang w:eastAsia="zh-TW"/>
        </w:rPr>
        <w:t>7%</w:t>
      </w:r>
      <w:r w:rsidR="000D68C1" w:rsidRPr="00584D22">
        <w:rPr>
          <w:lang w:eastAsia="zh-TW"/>
        </w:rPr>
        <w:t>瑞士國民有高等職業教育學歷</w:t>
      </w:r>
      <w:r w:rsidR="00667F4D" w:rsidRPr="00584D22">
        <w:rPr>
          <w:lang w:eastAsia="zh-TW"/>
        </w:rPr>
        <w:t>，瑞士以其</w:t>
      </w:r>
      <w:r w:rsidR="00C67F42" w:rsidRPr="00584D22">
        <w:rPr>
          <w:lang w:eastAsia="zh-TW"/>
        </w:rPr>
        <w:t>僱</w:t>
      </w:r>
      <w:r w:rsidR="00692B5F" w:rsidRPr="00584D22">
        <w:rPr>
          <w:rFonts w:hint="eastAsia"/>
          <w:lang w:eastAsia="zh-TW"/>
        </w:rPr>
        <w:t>用</w:t>
      </w:r>
      <w:r w:rsidR="00667F4D" w:rsidRPr="00584D22">
        <w:rPr>
          <w:lang w:eastAsia="zh-TW"/>
        </w:rPr>
        <w:t>員</w:t>
      </w:r>
      <w:r w:rsidR="00692B5F" w:rsidRPr="00584D22">
        <w:rPr>
          <w:rFonts w:hint="eastAsia"/>
          <w:lang w:eastAsia="zh-TW"/>
        </w:rPr>
        <w:t>工能</w:t>
      </w:r>
      <w:r w:rsidR="00667F4D" w:rsidRPr="00584D22">
        <w:rPr>
          <w:lang w:eastAsia="zh-TW"/>
        </w:rPr>
        <w:t>使用多種語</w:t>
      </w:r>
      <w:r w:rsidR="00231DE1" w:rsidRPr="00584D22">
        <w:rPr>
          <w:lang w:eastAsia="zh-TW"/>
        </w:rPr>
        <w:t>言</w:t>
      </w:r>
      <w:r w:rsidR="00667F4D" w:rsidRPr="00584D22">
        <w:rPr>
          <w:lang w:eastAsia="zh-TW"/>
        </w:rPr>
        <w:t>聞名，</w:t>
      </w:r>
      <w:r w:rsidR="00231DE1" w:rsidRPr="00584D22">
        <w:rPr>
          <w:lang w:eastAsia="zh-TW"/>
        </w:rPr>
        <w:t>另除了母語</w:t>
      </w:r>
      <w:r w:rsidR="000052F2" w:rsidRPr="00584D22">
        <w:rPr>
          <w:rFonts w:hint="eastAsia"/>
          <w:lang w:eastAsia="zh-TW"/>
        </w:rPr>
        <w:t>（</w:t>
      </w:r>
      <w:r w:rsidR="00692B5F" w:rsidRPr="00584D22">
        <w:rPr>
          <w:rFonts w:hint="eastAsia"/>
          <w:lang w:eastAsia="zh-TW"/>
        </w:rPr>
        <w:t>德語、法語及義大利語</w:t>
      </w:r>
      <w:r w:rsidR="000052F2" w:rsidRPr="00584D22">
        <w:rPr>
          <w:rFonts w:hint="eastAsia"/>
          <w:lang w:eastAsia="zh-TW"/>
        </w:rPr>
        <w:t>）</w:t>
      </w:r>
      <w:r w:rsidR="00231DE1" w:rsidRPr="00584D22">
        <w:rPr>
          <w:lang w:eastAsia="zh-TW"/>
        </w:rPr>
        <w:t>外，瑞士小學生開始學習第二</w:t>
      </w:r>
      <w:r w:rsidR="00692B5F" w:rsidRPr="00584D22">
        <w:rPr>
          <w:rFonts w:hint="eastAsia"/>
          <w:lang w:eastAsia="zh-TW"/>
        </w:rPr>
        <w:t>種官方</w:t>
      </w:r>
      <w:r w:rsidR="00231DE1" w:rsidRPr="00584D22">
        <w:rPr>
          <w:lang w:eastAsia="zh-TW"/>
        </w:rPr>
        <w:t>語言及英語。</w:t>
      </w:r>
      <w:r w:rsidR="00667F4D" w:rsidRPr="00584D22">
        <w:rPr>
          <w:lang w:eastAsia="zh-TW"/>
        </w:rPr>
        <w:t>瑞士經理人</w:t>
      </w:r>
      <w:r w:rsidR="00692B5F" w:rsidRPr="00584D22">
        <w:rPr>
          <w:rFonts w:hint="eastAsia"/>
          <w:lang w:eastAsia="zh-TW"/>
        </w:rPr>
        <w:t>深具</w:t>
      </w:r>
      <w:r w:rsidR="00667F4D" w:rsidRPr="00584D22">
        <w:rPr>
          <w:lang w:eastAsia="zh-TW"/>
        </w:rPr>
        <w:t>國際經驗</w:t>
      </w:r>
      <w:r w:rsidR="00692B5F" w:rsidRPr="00584D22">
        <w:rPr>
          <w:rFonts w:hint="eastAsia"/>
          <w:lang w:eastAsia="zh-TW"/>
        </w:rPr>
        <w:t>，</w:t>
      </w:r>
      <w:r w:rsidR="00231DE1" w:rsidRPr="00584D22">
        <w:rPr>
          <w:lang w:eastAsia="zh-TW"/>
        </w:rPr>
        <w:t>瑞士之勞動參與率</w:t>
      </w:r>
      <w:r w:rsidR="00692B5F" w:rsidRPr="00584D22">
        <w:rPr>
          <w:rFonts w:hint="eastAsia"/>
          <w:lang w:eastAsia="zh-TW"/>
        </w:rPr>
        <w:t>約</w:t>
      </w:r>
      <w:r w:rsidR="00231DE1" w:rsidRPr="00584D22">
        <w:rPr>
          <w:lang w:eastAsia="zh-TW"/>
        </w:rPr>
        <w:t>68.2</w:t>
      </w:r>
      <w:r w:rsidR="00463ABD" w:rsidRPr="00584D22">
        <w:rPr>
          <w:lang w:eastAsia="zh-TW"/>
        </w:rPr>
        <w:t>%</w:t>
      </w:r>
      <w:r w:rsidR="00692B5F" w:rsidRPr="00584D22">
        <w:rPr>
          <w:rFonts w:hint="eastAsia"/>
          <w:lang w:eastAsia="zh-TW"/>
        </w:rPr>
        <w:t>亦</w:t>
      </w:r>
      <w:r w:rsidR="00231DE1" w:rsidRPr="00584D22">
        <w:rPr>
          <w:lang w:eastAsia="zh-TW"/>
        </w:rPr>
        <w:t>是全歐洲比例最高的國家之</w:t>
      </w:r>
      <w:proofErr w:type="gramStart"/>
      <w:r w:rsidR="00231DE1" w:rsidRPr="00584D22">
        <w:rPr>
          <w:lang w:eastAsia="zh-TW"/>
        </w:rPr>
        <w:t>一</w:t>
      </w:r>
      <w:proofErr w:type="gramEnd"/>
      <w:r w:rsidR="00692B5F" w:rsidRPr="00584D22">
        <w:rPr>
          <w:rFonts w:hint="eastAsia"/>
          <w:lang w:eastAsia="zh-TW"/>
        </w:rPr>
        <w:t>。多年來</w:t>
      </w:r>
      <w:r w:rsidR="00231DE1" w:rsidRPr="00584D22">
        <w:rPr>
          <w:lang w:eastAsia="zh-TW"/>
        </w:rPr>
        <w:t>瑞士的失業率</w:t>
      </w:r>
      <w:r w:rsidR="00692B5F" w:rsidRPr="00584D22">
        <w:rPr>
          <w:rFonts w:hint="eastAsia"/>
          <w:lang w:eastAsia="zh-TW"/>
        </w:rPr>
        <w:t>一</w:t>
      </w:r>
      <w:r w:rsidR="00692B5F" w:rsidRPr="00584D22">
        <w:rPr>
          <w:lang w:eastAsia="zh-TW"/>
        </w:rPr>
        <w:t>向</w:t>
      </w:r>
      <w:r w:rsidR="00692B5F" w:rsidRPr="00584D22">
        <w:rPr>
          <w:rFonts w:hint="eastAsia"/>
          <w:lang w:eastAsia="zh-TW"/>
        </w:rPr>
        <w:t>維持</w:t>
      </w:r>
      <w:r w:rsidR="00231DE1" w:rsidRPr="00584D22">
        <w:rPr>
          <w:lang w:eastAsia="zh-TW"/>
        </w:rPr>
        <w:t>很低，過去十年來保持在</w:t>
      </w:r>
      <w:r w:rsidR="00231DE1" w:rsidRPr="00584D22">
        <w:rPr>
          <w:lang w:eastAsia="zh-TW"/>
        </w:rPr>
        <w:t>1</w:t>
      </w:r>
      <w:r w:rsidR="00463ABD" w:rsidRPr="00584D22">
        <w:rPr>
          <w:lang w:eastAsia="zh-TW"/>
        </w:rPr>
        <w:t>%</w:t>
      </w:r>
      <w:r w:rsidR="00231DE1" w:rsidRPr="00584D22">
        <w:rPr>
          <w:lang w:eastAsia="zh-TW"/>
        </w:rPr>
        <w:t>至</w:t>
      </w:r>
      <w:r w:rsidR="00231DE1" w:rsidRPr="00584D22">
        <w:rPr>
          <w:lang w:eastAsia="zh-TW"/>
        </w:rPr>
        <w:t>4</w:t>
      </w:r>
      <w:r w:rsidR="00463ABD" w:rsidRPr="00584D22">
        <w:rPr>
          <w:lang w:eastAsia="zh-TW"/>
        </w:rPr>
        <w:t>%</w:t>
      </w:r>
      <w:proofErr w:type="gramStart"/>
      <w:r w:rsidR="00231DE1" w:rsidRPr="00584D22">
        <w:rPr>
          <w:lang w:eastAsia="zh-TW"/>
        </w:rPr>
        <w:t>之間，</w:t>
      </w:r>
      <w:proofErr w:type="gramEnd"/>
      <w:r w:rsidR="000D68C1" w:rsidRPr="00584D22">
        <w:rPr>
          <w:lang w:eastAsia="zh-TW"/>
        </w:rPr>
        <w:t>瑞士</w:t>
      </w:r>
      <w:r w:rsidR="000D68C1" w:rsidRPr="00584D22">
        <w:rPr>
          <w:lang w:eastAsia="zh-TW"/>
        </w:rPr>
        <w:t>2020</w:t>
      </w:r>
      <w:r w:rsidR="000D68C1" w:rsidRPr="00584D22">
        <w:rPr>
          <w:lang w:eastAsia="zh-TW"/>
        </w:rPr>
        <w:t>年失業率</w:t>
      </w:r>
      <w:r w:rsidR="000D68C1" w:rsidRPr="00584D22">
        <w:rPr>
          <w:lang w:eastAsia="zh-TW"/>
        </w:rPr>
        <w:t>3.</w:t>
      </w:r>
      <w:r w:rsidR="000D68C1" w:rsidRPr="00584D22">
        <w:rPr>
          <w:rFonts w:hint="eastAsia"/>
          <w:lang w:eastAsia="zh-TW"/>
        </w:rPr>
        <w:t>1</w:t>
      </w:r>
      <w:r w:rsidR="000D68C1" w:rsidRPr="00584D22">
        <w:rPr>
          <w:lang w:eastAsia="zh-TW"/>
        </w:rPr>
        <w:t>%</w:t>
      </w:r>
      <w:r w:rsidR="00231DE1" w:rsidRPr="00584D22">
        <w:rPr>
          <w:lang w:eastAsia="zh-TW"/>
        </w:rPr>
        <w:t>。</w:t>
      </w:r>
    </w:p>
    <w:p w:rsidR="00E01256" w:rsidRPr="00584D22" w:rsidRDefault="000E2269" w:rsidP="00D5150C">
      <w:pPr>
        <w:ind w:firstLine="472"/>
        <w:rPr>
          <w:lang w:eastAsia="zh-TW"/>
        </w:rPr>
      </w:pPr>
      <w:r w:rsidRPr="00584D22">
        <w:rPr>
          <w:lang w:eastAsia="zh-TW"/>
        </w:rPr>
        <w:t>瑞士</w:t>
      </w:r>
      <w:r w:rsidR="00E01256" w:rsidRPr="00584D22">
        <w:rPr>
          <w:lang w:eastAsia="zh-TW"/>
        </w:rPr>
        <w:t>工資</w:t>
      </w:r>
      <w:r w:rsidR="00692B5F" w:rsidRPr="00584D22">
        <w:rPr>
          <w:rFonts w:hint="eastAsia"/>
          <w:lang w:eastAsia="zh-TW"/>
        </w:rPr>
        <w:t>標準較</w:t>
      </w:r>
      <w:r w:rsidRPr="00584D22">
        <w:rPr>
          <w:lang w:eastAsia="zh-TW"/>
        </w:rPr>
        <w:t>高，優厚</w:t>
      </w:r>
      <w:r w:rsidR="00692B5F" w:rsidRPr="00584D22">
        <w:rPr>
          <w:rFonts w:hint="eastAsia"/>
          <w:lang w:eastAsia="zh-TW"/>
        </w:rPr>
        <w:t>的</w:t>
      </w:r>
      <w:r w:rsidRPr="00584D22">
        <w:rPr>
          <w:lang w:eastAsia="zh-TW"/>
        </w:rPr>
        <w:t>工資</w:t>
      </w:r>
      <w:r w:rsidR="00692B5F" w:rsidRPr="00584D22">
        <w:rPr>
          <w:rFonts w:hint="eastAsia"/>
          <w:lang w:eastAsia="zh-TW"/>
        </w:rPr>
        <w:t>水準亦</w:t>
      </w:r>
      <w:r w:rsidRPr="00584D22">
        <w:rPr>
          <w:lang w:eastAsia="zh-TW"/>
        </w:rPr>
        <w:t>吸引</w:t>
      </w:r>
      <w:r w:rsidR="00692B5F" w:rsidRPr="00584D22">
        <w:rPr>
          <w:rFonts w:hint="eastAsia"/>
          <w:lang w:eastAsia="zh-TW"/>
        </w:rPr>
        <w:t>了</w:t>
      </w:r>
      <w:r w:rsidR="007E618F" w:rsidRPr="00584D22">
        <w:rPr>
          <w:lang w:eastAsia="zh-TW"/>
        </w:rPr>
        <w:t>各國</w:t>
      </w:r>
      <w:r w:rsidRPr="00584D22">
        <w:rPr>
          <w:lang w:eastAsia="zh-TW"/>
        </w:rPr>
        <w:t>高素質</w:t>
      </w:r>
      <w:r w:rsidR="00692B5F" w:rsidRPr="00584D22">
        <w:rPr>
          <w:rFonts w:hint="eastAsia"/>
          <w:lang w:eastAsia="zh-TW"/>
        </w:rPr>
        <w:t>人才前來工作。</w:t>
      </w:r>
      <w:r w:rsidR="007E618F" w:rsidRPr="00584D22">
        <w:rPr>
          <w:lang w:eastAsia="zh-TW"/>
        </w:rPr>
        <w:t>雖然瑞士工資高，</w:t>
      </w:r>
      <w:r w:rsidR="00D139A8" w:rsidRPr="00584D22">
        <w:rPr>
          <w:lang w:eastAsia="zh-TW"/>
        </w:rPr>
        <w:t>對雇主而言，「單位勞動力成本」才是</w:t>
      </w:r>
      <w:r w:rsidR="00692B5F" w:rsidRPr="00584D22">
        <w:rPr>
          <w:rFonts w:hint="eastAsia"/>
          <w:lang w:eastAsia="zh-TW"/>
        </w:rPr>
        <w:t>重要的</w:t>
      </w:r>
      <w:r w:rsidR="00D139A8" w:rsidRPr="00584D22">
        <w:rPr>
          <w:lang w:eastAsia="zh-TW"/>
        </w:rPr>
        <w:t>決定因素。</w:t>
      </w:r>
      <w:r w:rsidR="00E01256" w:rsidRPr="00584D22">
        <w:rPr>
          <w:lang w:eastAsia="zh-TW"/>
        </w:rPr>
        <w:t>根據瑞士聯邦統計局</w:t>
      </w:r>
      <w:r w:rsidR="00222241" w:rsidRPr="00584D22">
        <w:rPr>
          <w:lang w:eastAsia="zh-TW"/>
        </w:rPr>
        <w:t>20</w:t>
      </w:r>
      <w:r w:rsidR="00C11F0A" w:rsidRPr="00584D22">
        <w:rPr>
          <w:rFonts w:hint="eastAsia"/>
          <w:lang w:eastAsia="zh-TW"/>
        </w:rPr>
        <w:t>20</w:t>
      </w:r>
      <w:r w:rsidR="00E01256" w:rsidRPr="00584D22">
        <w:rPr>
          <w:lang w:eastAsia="zh-TW"/>
        </w:rPr>
        <w:t>年</w:t>
      </w:r>
      <w:r w:rsidR="007549C8" w:rsidRPr="00584D22">
        <w:rPr>
          <w:lang w:eastAsia="zh-TW"/>
        </w:rPr>
        <w:t>4</w:t>
      </w:r>
      <w:r w:rsidR="00836FF3" w:rsidRPr="00584D22">
        <w:rPr>
          <w:lang w:eastAsia="zh-TW"/>
        </w:rPr>
        <w:t>月</w:t>
      </w:r>
      <w:r w:rsidR="00C11F0A" w:rsidRPr="00584D22">
        <w:rPr>
          <w:rFonts w:hint="eastAsia"/>
          <w:lang w:eastAsia="zh-TW"/>
        </w:rPr>
        <w:t>21</w:t>
      </w:r>
      <w:r w:rsidR="00C11F0A" w:rsidRPr="00584D22">
        <w:rPr>
          <w:rFonts w:hint="eastAsia"/>
          <w:lang w:eastAsia="zh-TW"/>
        </w:rPr>
        <w:t>日</w:t>
      </w:r>
      <w:r w:rsidR="0062706A" w:rsidRPr="00584D22">
        <w:rPr>
          <w:rFonts w:hint="eastAsia"/>
          <w:lang w:eastAsia="zh-TW"/>
        </w:rPr>
        <w:t>發</w:t>
      </w:r>
      <w:r w:rsidR="000052F2" w:rsidRPr="00584D22">
        <w:rPr>
          <w:rFonts w:hint="eastAsia"/>
          <w:lang w:eastAsia="zh-TW"/>
        </w:rPr>
        <w:t>布</w:t>
      </w:r>
      <w:r w:rsidR="0062706A" w:rsidRPr="00584D22">
        <w:rPr>
          <w:rFonts w:hint="eastAsia"/>
          <w:lang w:eastAsia="zh-TW"/>
        </w:rPr>
        <w:t>之</w:t>
      </w:r>
      <w:r w:rsidR="00C11F0A" w:rsidRPr="00584D22">
        <w:rPr>
          <w:rFonts w:hint="eastAsia"/>
          <w:lang w:eastAsia="zh-TW"/>
        </w:rPr>
        <w:t>新聞稿</w:t>
      </w:r>
      <w:r w:rsidR="00836FF3" w:rsidRPr="00584D22">
        <w:rPr>
          <w:lang w:eastAsia="zh-TW"/>
        </w:rPr>
        <w:t>，</w:t>
      </w:r>
      <w:r w:rsidR="0062706A" w:rsidRPr="00584D22">
        <w:rPr>
          <w:rFonts w:hint="eastAsia"/>
          <w:lang w:eastAsia="zh-TW"/>
        </w:rPr>
        <w:t>瑞士</w:t>
      </w:r>
      <w:r w:rsidR="0062706A" w:rsidRPr="00584D22">
        <w:rPr>
          <w:lang w:eastAsia="zh-TW"/>
        </w:rPr>
        <w:t>201</w:t>
      </w:r>
      <w:r w:rsidR="0062706A" w:rsidRPr="00584D22">
        <w:rPr>
          <w:rFonts w:hint="eastAsia"/>
          <w:lang w:eastAsia="zh-TW"/>
        </w:rPr>
        <w:t>8</w:t>
      </w:r>
      <w:r w:rsidR="0062706A" w:rsidRPr="00584D22">
        <w:rPr>
          <w:lang w:eastAsia="zh-TW"/>
        </w:rPr>
        <w:t>年</w:t>
      </w:r>
      <w:r w:rsidR="00E01256" w:rsidRPr="00584D22">
        <w:rPr>
          <w:lang w:eastAsia="zh-TW"/>
        </w:rPr>
        <w:t>綜合各類工作</w:t>
      </w:r>
      <w:r w:rsidR="00E36CF3" w:rsidRPr="00584D22">
        <w:rPr>
          <w:lang w:eastAsia="zh-TW"/>
        </w:rPr>
        <w:t>之</w:t>
      </w:r>
      <w:r w:rsidR="00AB595E" w:rsidRPr="00584D22">
        <w:rPr>
          <w:lang w:eastAsia="zh-TW"/>
        </w:rPr>
        <w:t>平均月薪資為</w:t>
      </w:r>
      <w:r w:rsidR="00AB595E" w:rsidRPr="00584D22">
        <w:rPr>
          <w:lang w:eastAsia="zh-TW"/>
        </w:rPr>
        <w:t>6,</w:t>
      </w:r>
      <w:r w:rsidR="000A7490" w:rsidRPr="00584D22">
        <w:rPr>
          <w:rFonts w:hint="eastAsia"/>
          <w:lang w:eastAsia="zh-TW"/>
        </w:rPr>
        <w:t>5</w:t>
      </w:r>
      <w:r w:rsidR="00C11F0A" w:rsidRPr="00584D22">
        <w:rPr>
          <w:rFonts w:hint="eastAsia"/>
          <w:lang w:eastAsia="zh-TW"/>
        </w:rPr>
        <w:t>38</w:t>
      </w:r>
      <w:r w:rsidR="00AB595E" w:rsidRPr="00584D22">
        <w:rPr>
          <w:lang w:eastAsia="zh-TW"/>
        </w:rPr>
        <w:t>瑞士法郎，女性為</w:t>
      </w:r>
      <w:r w:rsidR="00CF00C4" w:rsidRPr="00584D22">
        <w:rPr>
          <w:lang w:eastAsia="zh-TW"/>
        </w:rPr>
        <w:t>6</w:t>
      </w:r>
      <w:r w:rsidR="00CF00C4" w:rsidRPr="00584D22">
        <w:rPr>
          <w:rFonts w:hint="eastAsia"/>
          <w:lang w:eastAsia="zh-TW"/>
        </w:rPr>
        <w:t>,</w:t>
      </w:r>
      <w:r w:rsidR="00CF00C4" w:rsidRPr="00584D22">
        <w:rPr>
          <w:lang w:eastAsia="zh-TW"/>
        </w:rPr>
        <w:t>067</w:t>
      </w:r>
      <w:r w:rsidR="00AB595E" w:rsidRPr="00584D22">
        <w:rPr>
          <w:lang w:eastAsia="zh-TW"/>
        </w:rPr>
        <w:t>瑞士法郎，男性</w:t>
      </w:r>
      <w:r w:rsidR="00CF00C4" w:rsidRPr="00584D22">
        <w:rPr>
          <w:lang w:eastAsia="zh-TW"/>
        </w:rPr>
        <w:t>6</w:t>
      </w:r>
      <w:r w:rsidR="00CF00C4" w:rsidRPr="00584D22">
        <w:rPr>
          <w:rFonts w:hint="eastAsia"/>
          <w:lang w:eastAsia="zh-TW"/>
        </w:rPr>
        <w:t>,</w:t>
      </w:r>
      <w:r w:rsidR="00CF00C4" w:rsidRPr="00584D22">
        <w:rPr>
          <w:lang w:eastAsia="zh-TW"/>
        </w:rPr>
        <w:t>857</w:t>
      </w:r>
      <w:r w:rsidR="00AB595E" w:rsidRPr="00584D22">
        <w:rPr>
          <w:lang w:eastAsia="zh-TW"/>
        </w:rPr>
        <w:t>瑞士法郎</w:t>
      </w:r>
      <w:proofErr w:type="gramStart"/>
      <w:r w:rsidR="00E01256" w:rsidRPr="00584D22">
        <w:rPr>
          <w:lang w:eastAsia="zh-TW"/>
        </w:rPr>
        <w:t>）</w:t>
      </w:r>
      <w:proofErr w:type="gramEnd"/>
      <w:r w:rsidR="00AB595E" w:rsidRPr="00584D22">
        <w:rPr>
          <w:lang w:eastAsia="zh-TW"/>
        </w:rPr>
        <w:t>。</w:t>
      </w:r>
    </w:p>
    <w:p w:rsidR="00E01256" w:rsidRPr="00584D22" w:rsidRDefault="00E01256" w:rsidP="00704E7C">
      <w:pPr>
        <w:pStyle w:val="aa"/>
      </w:pPr>
      <w:r w:rsidRPr="00584D22">
        <w:t>二、勞工法令</w:t>
      </w:r>
    </w:p>
    <w:p w:rsidR="00C7659B" w:rsidRPr="00584D22" w:rsidRDefault="00BF7C8A" w:rsidP="00746ACC">
      <w:pPr>
        <w:ind w:firstLine="472"/>
        <w:rPr>
          <w:lang w:eastAsia="zh-TW"/>
        </w:rPr>
      </w:pPr>
      <w:r w:rsidRPr="00584D22">
        <w:rPr>
          <w:lang w:eastAsia="zh-TW"/>
        </w:rPr>
        <w:t>相較歐盟各國</w:t>
      </w:r>
      <w:r w:rsidR="00A9557B" w:rsidRPr="00584D22">
        <w:rPr>
          <w:lang w:eastAsia="zh-TW"/>
        </w:rPr>
        <w:t>法規，瑞士勞</w:t>
      </w:r>
      <w:r w:rsidR="00264C83" w:rsidRPr="00584D22">
        <w:rPr>
          <w:rFonts w:hint="eastAsia"/>
          <w:lang w:eastAsia="zh-TW"/>
        </w:rPr>
        <w:t>工</w:t>
      </w:r>
      <w:r w:rsidR="007516E9" w:rsidRPr="00584D22">
        <w:rPr>
          <w:lang w:eastAsia="zh-TW"/>
        </w:rPr>
        <w:t>法</w:t>
      </w:r>
      <w:r w:rsidRPr="00584D22">
        <w:rPr>
          <w:rFonts w:hint="eastAsia"/>
          <w:lang w:eastAsia="zh-TW"/>
        </w:rPr>
        <w:t>令</w:t>
      </w:r>
      <w:r w:rsidR="00A9557B" w:rsidRPr="00584D22">
        <w:rPr>
          <w:lang w:eastAsia="zh-TW"/>
        </w:rPr>
        <w:t>明顯</w:t>
      </w:r>
      <w:r w:rsidRPr="00584D22">
        <w:rPr>
          <w:rFonts w:hint="eastAsia"/>
          <w:lang w:eastAsia="zh-TW"/>
        </w:rPr>
        <w:t>較</w:t>
      </w:r>
      <w:r w:rsidR="00A9557B" w:rsidRPr="00584D22">
        <w:rPr>
          <w:lang w:eastAsia="zh-TW"/>
        </w:rPr>
        <w:t>少，僅由「</w:t>
      </w:r>
      <w:proofErr w:type="gramStart"/>
      <w:r w:rsidR="00EB6F1E" w:rsidRPr="00584D22">
        <w:rPr>
          <w:rFonts w:hint="eastAsia"/>
          <w:lang w:eastAsia="zh-TW"/>
        </w:rPr>
        <w:t>瑞士聯邦債法</w:t>
      </w:r>
      <w:proofErr w:type="gramEnd"/>
      <w:r w:rsidR="00D91623" w:rsidRPr="00584D22">
        <w:rPr>
          <w:rFonts w:hint="eastAsia"/>
          <w:lang w:eastAsia="zh-TW"/>
        </w:rPr>
        <w:t>（</w:t>
      </w:r>
      <w:r w:rsidR="00F00363" w:rsidRPr="00584D22">
        <w:rPr>
          <w:bCs/>
          <w:lang w:eastAsia="zh-TW"/>
        </w:rPr>
        <w:t>Obligationenrecht</w:t>
      </w:r>
      <w:r w:rsidR="00F00363" w:rsidRPr="00584D22">
        <w:rPr>
          <w:rFonts w:hint="eastAsia"/>
          <w:bCs/>
          <w:lang w:eastAsia="zh-TW"/>
        </w:rPr>
        <w:t xml:space="preserve">/ </w:t>
      </w:r>
      <w:r w:rsidR="00564271" w:rsidRPr="00584D22">
        <w:rPr>
          <w:rFonts w:hint="eastAsia"/>
          <w:bCs/>
          <w:lang w:eastAsia="zh-TW"/>
        </w:rPr>
        <w:t>簡稱</w:t>
      </w:r>
      <w:r w:rsidR="00F00363" w:rsidRPr="00584D22">
        <w:rPr>
          <w:rFonts w:hint="eastAsia"/>
          <w:bCs/>
          <w:lang w:eastAsia="zh-TW"/>
        </w:rPr>
        <w:t>OR</w:t>
      </w:r>
      <w:r w:rsidR="00564271" w:rsidRPr="00584D22">
        <w:rPr>
          <w:rFonts w:hint="eastAsia"/>
          <w:bCs/>
          <w:lang w:eastAsia="zh-TW"/>
        </w:rPr>
        <w:t>，</w:t>
      </w:r>
      <w:r w:rsidR="00564271" w:rsidRPr="00584D22">
        <w:rPr>
          <w:rFonts w:hint="eastAsia"/>
          <w:bCs/>
          <w:lang w:eastAsia="zh-TW"/>
        </w:rPr>
        <w:t>SR 220</w:t>
      </w:r>
      <w:r w:rsidR="000052F2" w:rsidRPr="00584D22">
        <w:rPr>
          <w:rFonts w:hint="eastAsia"/>
          <w:bCs/>
          <w:lang w:eastAsia="zh-TW"/>
        </w:rPr>
        <w:t>）</w:t>
      </w:r>
      <w:r w:rsidR="00A9557B" w:rsidRPr="00584D22">
        <w:rPr>
          <w:lang w:eastAsia="zh-TW"/>
        </w:rPr>
        <w:t>」</w:t>
      </w:r>
      <w:r w:rsidR="00007DFC" w:rsidRPr="00584D22">
        <w:rPr>
          <w:lang w:eastAsia="zh-TW"/>
        </w:rPr>
        <w:t>（</w:t>
      </w:r>
      <w:r w:rsidR="00A9557B" w:rsidRPr="00584D22">
        <w:rPr>
          <w:lang w:eastAsia="zh-TW"/>
        </w:rPr>
        <w:t>規範個人</w:t>
      </w:r>
      <w:r w:rsidR="007516E9" w:rsidRPr="00584D22">
        <w:rPr>
          <w:lang w:eastAsia="zh-TW"/>
        </w:rPr>
        <w:t>僱用</w:t>
      </w:r>
      <w:r w:rsidR="00A9557B" w:rsidRPr="00584D22">
        <w:rPr>
          <w:lang w:eastAsia="zh-TW"/>
        </w:rPr>
        <w:t>合約、團體勞資協議與標準</w:t>
      </w:r>
      <w:r w:rsidR="007516E9" w:rsidRPr="00584D22">
        <w:rPr>
          <w:lang w:eastAsia="zh-TW"/>
        </w:rPr>
        <w:t>僱用</w:t>
      </w:r>
      <w:r w:rsidR="00A9557B" w:rsidRPr="00584D22">
        <w:rPr>
          <w:lang w:eastAsia="zh-TW"/>
        </w:rPr>
        <w:t>合約</w:t>
      </w:r>
      <w:r w:rsidR="00007DFC" w:rsidRPr="00584D22">
        <w:rPr>
          <w:lang w:eastAsia="zh-TW"/>
        </w:rPr>
        <w:t>）</w:t>
      </w:r>
      <w:r w:rsidR="00A9557B" w:rsidRPr="00584D22">
        <w:rPr>
          <w:lang w:eastAsia="zh-TW"/>
        </w:rPr>
        <w:t>、「</w:t>
      </w:r>
      <w:r w:rsidR="00F04801" w:rsidRPr="00584D22">
        <w:rPr>
          <w:lang w:eastAsia="zh-TW"/>
        </w:rPr>
        <w:t>瑞士聯邦</w:t>
      </w:r>
      <w:r w:rsidR="00F04801" w:rsidRPr="00584D22">
        <w:rPr>
          <w:rFonts w:hint="eastAsia"/>
          <w:lang w:eastAsia="zh-TW"/>
        </w:rPr>
        <w:t>勞動</w:t>
      </w:r>
      <w:r w:rsidR="00F04801" w:rsidRPr="00584D22">
        <w:rPr>
          <w:lang w:eastAsia="zh-TW"/>
        </w:rPr>
        <w:t>法</w:t>
      </w:r>
      <w:r w:rsidR="00D91623" w:rsidRPr="00584D22">
        <w:rPr>
          <w:rFonts w:hint="eastAsia"/>
          <w:lang w:eastAsia="zh-TW"/>
        </w:rPr>
        <w:t>（</w:t>
      </w:r>
      <w:r w:rsidR="00F04801" w:rsidRPr="00584D22">
        <w:rPr>
          <w:lang w:eastAsia="zh-TW"/>
        </w:rPr>
        <w:t>Arbeitsgesetz</w:t>
      </w:r>
      <w:r w:rsidR="00F04801" w:rsidRPr="00584D22">
        <w:rPr>
          <w:rFonts w:hint="eastAsia"/>
          <w:lang w:eastAsia="zh-TW"/>
        </w:rPr>
        <w:t xml:space="preserve">/ </w:t>
      </w:r>
      <w:r w:rsidR="00F04801" w:rsidRPr="00584D22">
        <w:rPr>
          <w:rFonts w:hint="eastAsia"/>
          <w:bCs/>
          <w:lang w:eastAsia="zh-TW"/>
        </w:rPr>
        <w:t>簡稱</w:t>
      </w:r>
      <w:r w:rsidR="00F04801" w:rsidRPr="00584D22">
        <w:rPr>
          <w:lang w:eastAsia="zh-TW"/>
        </w:rPr>
        <w:t>ArG</w:t>
      </w:r>
      <w:r w:rsidR="00F04801" w:rsidRPr="00584D22">
        <w:rPr>
          <w:rFonts w:hint="eastAsia"/>
          <w:lang w:eastAsia="zh-TW"/>
        </w:rPr>
        <w:t xml:space="preserve">, SR </w:t>
      </w:r>
      <w:r w:rsidR="00F04801" w:rsidRPr="00584D22">
        <w:rPr>
          <w:lang w:eastAsia="zh-TW"/>
        </w:rPr>
        <w:t>822.11</w:t>
      </w:r>
      <w:r w:rsidR="000052F2" w:rsidRPr="00584D22">
        <w:rPr>
          <w:rFonts w:hint="eastAsia"/>
          <w:lang w:eastAsia="zh-TW"/>
        </w:rPr>
        <w:t>）</w:t>
      </w:r>
      <w:r w:rsidR="00A9557B" w:rsidRPr="00584D22">
        <w:rPr>
          <w:lang w:eastAsia="zh-TW"/>
        </w:rPr>
        <w:t>」</w:t>
      </w:r>
      <w:r w:rsidR="00007DFC" w:rsidRPr="00584D22">
        <w:rPr>
          <w:lang w:eastAsia="zh-TW"/>
        </w:rPr>
        <w:t>（</w:t>
      </w:r>
      <w:r w:rsidR="00A9557B" w:rsidRPr="00584D22">
        <w:rPr>
          <w:lang w:eastAsia="zh-TW"/>
        </w:rPr>
        <w:t>規範基本健康和安全、</w:t>
      </w:r>
      <w:r w:rsidR="00F04801" w:rsidRPr="00584D22">
        <w:rPr>
          <w:lang w:eastAsia="zh-TW"/>
        </w:rPr>
        <w:t>工作時數</w:t>
      </w:r>
      <w:r w:rsidR="00A9557B" w:rsidRPr="00584D22">
        <w:rPr>
          <w:lang w:eastAsia="zh-TW"/>
        </w:rPr>
        <w:t>和休息時間、</w:t>
      </w:r>
      <w:r w:rsidR="007516E9" w:rsidRPr="00584D22">
        <w:rPr>
          <w:lang w:eastAsia="zh-TW"/>
        </w:rPr>
        <w:t>年</w:t>
      </w:r>
      <w:r w:rsidR="00A9557B" w:rsidRPr="00584D22">
        <w:rPr>
          <w:lang w:eastAsia="zh-TW"/>
        </w:rPr>
        <w:t>輕人、</w:t>
      </w:r>
      <w:r w:rsidR="00CD7318" w:rsidRPr="00584D22">
        <w:rPr>
          <w:lang w:eastAsia="zh-TW"/>
        </w:rPr>
        <w:t>懷孕期到哺乳期</w:t>
      </w:r>
      <w:r w:rsidR="00A9557B" w:rsidRPr="00584D22">
        <w:rPr>
          <w:lang w:eastAsia="zh-TW"/>
        </w:rPr>
        <w:t>婦女</w:t>
      </w:r>
      <w:r w:rsidR="00007DFC" w:rsidRPr="00584D22">
        <w:rPr>
          <w:lang w:eastAsia="zh-TW"/>
        </w:rPr>
        <w:t>）</w:t>
      </w:r>
      <w:r w:rsidR="00A9557B" w:rsidRPr="00584D22">
        <w:rPr>
          <w:lang w:eastAsia="zh-TW"/>
        </w:rPr>
        <w:t>、「意外事故預防法」</w:t>
      </w:r>
      <w:r w:rsidR="00007DFC" w:rsidRPr="00584D22">
        <w:rPr>
          <w:lang w:eastAsia="zh-TW"/>
        </w:rPr>
        <w:t>（</w:t>
      </w:r>
      <w:r w:rsidR="00A9557B" w:rsidRPr="00584D22">
        <w:rPr>
          <w:lang w:eastAsia="zh-TW"/>
        </w:rPr>
        <w:t>規範工作安全</w:t>
      </w:r>
      <w:r w:rsidR="00007DFC" w:rsidRPr="00584D22">
        <w:rPr>
          <w:lang w:eastAsia="zh-TW"/>
        </w:rPr>
        <w:t>）</w:t>
      </w:r>
      <w:r w:rsidR="00A9557B" w:rsidRPr="00584D22">
        <w:rPr>
          <w:lang w:eastAsia="zh-TW"/>
        </w:rPr>
        <w:t>幾部法律組成。</w:t>
      </w:r>
    </w:p>
    <w:p w:rsidR="002F1E74" w:rsidRPr="00584D22" w:rsidRDefault="00C7659B" w:rsidP="00746ACC">
      <w:pPr>
        <w:ind w:firstLine="472"/>
        <w:rPr>
          <w:lang w:eastAsia="zh-TW"/>
        </w:rPr>
      </w:pPr>
      <w:r w:rsidRPr="00584D22">
        <w:rPr>
          <w:lang w:eastAsia="zh-TW"/>
        </w:rPr>
        <w:t>瑞士雇員</w:t>
      </w:r>
      <w:r w:rsidR="00763943" w:rsidRPr="00584D22">
        <w:rPr>
          <w:rFonts w:hint="eastAsia"/>
          <w:lang w:eastAsia="zh-TW"/>
        </w:rPr>
        <w:t>每週一般</w:t>
      </w:r>
      <w:r w:rsidRPr="00584D22">
        <w:rPr>
          <w:lang w:eastAsia="zh-TW"/>
        </w:rPr>
        <w:t>工作時數為</w:t>
      </w:r>
      <w:r w:rsidRPr="00584D22">
        <w:rPr>
          <w:lang w:eastAsia="zh-TW"/>
        </w:rPr>
        <w:t>40</w:t>
      </w:r>
      <w:r w:rsidRPr="00584D22">
        <w:rPr>
          <w:lang w:eastAsia="zh-TW"/>
        </w:rPr>
        <w:t>至</w:t>
      </w:r>
      <w:r w:rsidRPr="00584D22">
        <w:rPr>
          <w:lang w:eastAsia="zh-TW"/>
        </w:rPr>
        <w:t>44</w:t>
      </w:r>
      <w:r w:rsidRPr="00584D22">
        <w:rPr>
          <w:lang w:eastAsia="zh-TW"/>
        </w:rPr>
        <w:t>個小時，</w:t>
      </w:r>
      <w:r w:rsidR="00DE2FB1" w:rsidRPr="00584D22">
        <w:rPr>
          <w:lang w:eastAsia="zh-TW"/>
        </w:rPr>
        <w:t>過去幾十年來，瑞士法定最長工作時間一直保持穩定，</w:t>
      </w:r>
      <w:r w:rsidRPr="00584D22">
        <w:rPr>
          <w:lang w:eastAsia="zh-TW"/>
        </w:rPr>
        <w:t>工業企業的每週最長工作時數</w:t>
      </w:r>
      <w:r w:rsidR="00E01256" w:rsidRPr="00584D22">
        <w:rPr>
          <w:lang w:eastAsia="zh-TW"/>
        </w:rPr>
        <w:t>為</w:t>
      </w:r>
      <w:r w:rsidRPr="00584D22">
        <w:rPr>
          <w:lang w:eastAsia="zh-TW"/>
        </w:rPr>
        <w:t>45</w:t>
      </w:r>
      <w:r w:rsidR="00E01256" w:rsidRPr="00584D22">
        <w:rPr>
          <w:lang w:eastAsia="zh-TW"/>
        </w:rPr>
        <w:t>小時</w:t>
      </w:r>
      <w:r w:rsidRPr="00584D22">
        <w:rPr>
          <w:lang w:eastAsia="zh-TW"/>
        </w:rPr>
        <w:t>；</w:t>
      </w:r>
      <w:r w:rsidR="00763943" w:rsidRPr="00584D22">
        <w:rPr>
          <w:rFonts w:hint="eastAsia"/>
          <w:lang w:eastAsia="zh-TW"/>
        </w:rPr>
        <w:t>中小型百貨零售</w:t>
      </w:r>
      <w:r w:rsidRPr="00584D22">
        <w:rPr>
          <w:lang w:eastAsia="zh-TW"/>
        </w:rPr>
        <w:t>業每週最長工作時數為</w:t>
      </w:r>
      <w:r w:rsidRPr="00584D22">
        <w:rPr>
          <w:lang w:eastAsia="zh-TW"/>
        </w:rPr>
        <w:t>50</w:t>
      </w:r>
      <w:r w:rsidRPr="00584D22">
        <w:rPr>
          <w:lang w:eastAsia="zh-TW"/>
        </w:rPr>
        <w:t>小時。如果超過了每週工作時數，則視為加班</w:t>
      </w:r>
      <w:proofErr w:type="gramStart"/>
      <w:r w:rsidR="00007DFC" w:rsidRPr="00584D22">
        <w:rPr>
          <w:lang w:eastAsia="zh-TW"/>
        </w:rPr>
        <w:t>（</w:t>
      </w:r>
      <w:proofErr w:type="gramEnd"/>
      <w:r w:rsidRPr="00584D22">
        <w:rPr>
          <w:lang w:eastAsia="zh-TW"/>
        </w:rPr>
        <w:t>依據法</w:t>
      </w:r>
      <w:r w:rsidR="00F04801" w:rsidRPr="00584D22">
        <w:rPr>
          <w:rFonts w:hint="eastAsia"/>
          <w:lang w:eastAsia="zh-TW"/>
        </w:rPr>
        <w:t>律</w:t>
      </w:r>
      <w:r w:rsidRPr="00584D22">
        <w:rPr>
          <w:lang w:eastAsia="zh-TW"/>
        </w:rPr>
        <w:t>規定，每</w:t>
      </w:r>
      <w:proofErr w:type="gramStart"/>
      <w:r w:rsidRPr="00584D22">
        <w:rPr>
          <w:lang w:eastAsia="zh-TW"/>
        </w:rPr>
        <w:t>個</w:t>
      </w:r>
      <w:proofErr w:type="gramEnd"/>
      <w:r w:rsidRPr="00584D22">
        <w:rPr>
          <w:lang w:eastAsia="zh-TW"/>
        </w:rPr>
        <w:t>雇員每天</w:t>
      </w:r>
      <w:r w:rsidR="007516E9" w:rsidRPr="00584D22">
        <w:rPr>
          <w:lang w:eastAsia="zh-TW"/>
        </w:rPr>
        <w:t>額</w:t>
      </w:r>
      <w:r w:rsidRPr="00584D22">
        <w:rPr>
          <w:lang w:eastAsia="zh-TW"/>
        </w:rPr>
        <w:t>外工作時數不得超過</w:t>
      </w:r>
      <w:r w:rsidRPr="00584D22">
        <w:rPr>
          <w:lang w:eastAsia="zh-TW"/>
        </w:rPr>
        <w:t>2</w:t>
      </w:r>
      <w:r w:rsidRPr="00584D22">
        <w:rPr>
          <w:lang w:eastAsia="zh-TW"/>
        </w:rPr>
        <w:t>個小</w:t>
      </w:r>
      <w:r w:rsidR="007516E9" w:rsidRPr="00584D22">
        <w:rPr>
          <w:lang w:eastAsia="zh-TW"/>
        </w:rPr>
        <w:t>時</w:t>
      </w:r>
      <w:r w:rsidRPr="00584D22">
        <w:rPr>
          <w:lang w:eastAsia="zh-TW"/>
        </w:rPr>
        <w:t>，每週最長工作時數為</w:t>
      </w:r>
      <w:r w:rsidRPr="00584D22">
        <w:rPr>
          <w:lang w:eastAsia="zh-TW"/>
        </w:rPr>
        <w:t>45</w:t>
      </w:r>
      <w:r w:rsidRPr="00584D22">
        <w:rPr>
          <w:lang w:eastAsia="zh-TW"/>
        </w:rPr>
        <w:t>小時之雇員，其每年額外工作時數不得超過</w:t>
      </w:r>
      <w:r w:rsidRPr="00584D22">
        <w:rPr>
          <w:lang w:eastAsia="zh-TW"/>
        </w:rPr>
        <w:t>170</w:t>
      </w:r>
      <w:r w:rsidRPr="00584D22">
        <w:rPr>
          <w:lang w:eastAsia="zh-TW"/>
        </w:rPr>
        <w:t>小時；每週最長工作時數</w:t>
      </w:r>
      <w:r w:rsidRPr="00584D22">
        <w:rPr>
          <w:lang w:eastAsia="zh-TW"/>
        </w:rPr>
        <w:t>50</w:t>
      </w:r>
      <w:r w:rsidRPr="00584D22">
        <w:rPr>
          <w:lang w:eastAsia="zh-TW"/>
        </w:rPr>
        <w:t>小時之雇員，其每年額外工作時數不得超過</w:t>
      </w:r>
      <w:r w:rsidRPr="00584D22">
        <w:rPr>
          <w:lang w:eastAsia="zh-TW"/>
        </w:rPr>
        <w:t>140</w:t>
      </w:r>
      <w:r w:rsidRPr="00584D22">
        <w:rPr>
          <w:lang w:eastAsia="zh-TW"/>
        </w:rPr>
        <w:t>小時</w:t>
      </w:r>
      <w:proofErr w:type="gramStart"/>
      <w:r w:rsidR="00007DFC" w:rsidRPr="00584D22">
        <w:rPr>
          <w:lang w:eastAsia="zh-TW"/>
        </w:rPr>
        <w:t>）</w:t>
      </w:r>
      <w:proofErr w:type="gramEnd"/>
      <w:r w:rsidRPr="00584D22">
        <w:rPr>
          <w:lang w:eastAsia="zh-TW"/>
        </w:rPr>
        <w:t>。加班者，除非在合理時間範圍內以帶薪休假補償外，額外工作之工時必須以</w:t>
      </w:r>
      <w:r w:rsidRPr="00584D22">
        <w:rPr>
          <w:lang w:eastAsia="zh-TW"/>
        </w:rPr>
        <w:t>25</w:t>
      </w:r>
      <w:r w:rsidR="00463ABD" w:rsidRPr="00584D22">
        <w:rPr>
          <w:lang w:eastAsia="zh-TW"/>
        </w:rPr>
        <w:t>%</w:t>
      </w:r>
      <w:r w:rsidRPr="00584D22">
        <w:rPr>
          <w:lang w:eastAsia="zh-TW"/>
        </w:rPr>
        <w:t>額外工資補償。與歐洲許多</w:t>
      </w:r>
      <w:r w:rsidR="00836FF3" w:rsidRPr="00584D22">
        <w:rPr>
          <w:lang w:eastAsia="zh-TW"/>
        </w:rPr>
        <w:t>國</w:t>
      </w:r>
      <w:r w:rsidRPr="00584D22">
        <w:rPr>
          <w:lang w:eastAsia="zh-TW"/>
        </w:rPr>
        <w:t>家相</w:t>
      </w:r>
      <w:r w:rsidR="00836FF3" w:rsidRPr="00584D22">
        <w:rPr>
          <w:lang w:eastAsia="zh-TW"/>
        </w:rPr>
        <w:t>較</w:t>
      </w:r>
      <w:r w:rsidRPr="00584D22">
        <w:rPr>
          <w:lang w:eastAsia="zh-TW"/>
        </w:rPr>
        <w:t>，在瑞士加班或額外工作，並不須要獲得工</w:t>
      </w:r>
      <w:r w:rsidR="002F1E74" w:rsidRPr="00584D22">
        <w:rPr>
          <w:lang w:eastAsia="zh-TW"/>
        </w:rPr>
        <w:t>會</w:t>
      </w:r>
      <w:r w:rsidR="007516E9" w:rsidRPr="00584D22">
        <w:rPr>
          <w:lang w:eastAsia="zh-TW"/>
        </w:rPr>
        <w:t>之同意，只要不超過上述</w:t>
      </w:r>
      <w:r w:rsidRPr="00584D22">
        <w:rPr>
          <w:lang w:eastAsia="zh-TW"/>
        </w:rPr>
        <w:t>法律規定之時間限制，也無須得到政府之許可。</w:t>
      </w:r>
    </w:p>
    <w:p w:rsidR="00E422AE" w:rsidRPr="00584D22" w:rsidRDefault="00AB2B10" w:rsidP="00746ACC">
      <w:pPr>
        <w:ind w:firstLine="472"/>
        <w:rPr>
          <w:lang w:eastAsia="zh-TW"/>
        </w:rPr>
      </w:pPr>
      <w:r w:rsidRPr="00584D22">
        <w:rPr>
          <w:lang w:eastAsia="zh-TW"/>
        </w:rPr>
        <w:t>在瑞士，所有雇員都享有每年至少</w:t>
      </w:r>
      <w:r w:rsidRPr="00584D22">
        <w:rPr>
          <w:lang w:eastAsia="zh-TW"/>
        </w:rPr>
        <w:t>4</w:t>
      </w:r>
      <w:proofErr w:type="gramStart"/>
      <w:r w:rsidRPr="00584D22">
        <w:rPr>
          <w:lang w:eastAsia="zh-TW"/>
        </w:rPr>
        <w:t>週</w:t>
      </w:r>
      <w:proofErr w:type="gramEnd"/>
      <w:r w:rsidRPr="00584D22">
        <w:rPr>
          <w:lang w:eastAsia="zh-TW"/>
        </w:rPr>
        <w:t>之帶薪休假</w:t>
      </w:r>
      <w:r w:rsidR="00836FF3" w:rsidRPr="00584D22">
        <w:rPr>
          <w:lang w:eastAsia="zh-TW"/>
        </w:rPr>
        <w:t>（</w:t>
      </w:r>
      <w:r w:rsidRPr="00584D22">
        <w:rPr>
          <w:lang w:eastAsia="zh-TW"/>
        </w:rPr>
        <w:t>20</w:t>
      </w:r>
      <w:r w:rsidRPr="00584D22">
        <w:rPr>
          <w:lang w:eastAsia="zh-TW"/>
        </w:rPr>
        <w:t>歲以下年輕人可享有</w:t>
      </w:r>
      <w:r w:rsidRPr="00584D22">
        <w:rPr>
          <w:lang w:eastAsia="zh-TW"/>
        </w:rPr>
        <w:t>5</w:t>
      </w:r>
      <w:proofErr w:type="gramStart"/>
      <w:r w:rsidRPr="00584D22">
        <w:rPr>
          <w:lang w:eastAsia="zh-TW"/>
        </w:rPr>
        <w:t>週</w:t>
      </w:r>
      <w:proofErr w:type="gramEnd"/>
      <w:r w:rsidRPr="00584D22">
        <w:rPr>
          <w:lang w:eastAsia="zh-TW"/>
        </w:rPr>
        <w:t>帶薪假</w:t>
      </w:r>
      <w:r w:rsidR="00836FF3" w:rsidRPr="00584D22">
        <w:rPr>
          <w:lang w:eastAsia="zh-TW"/>
        </w:rPr>
        <w:t>）</w:t>
      </w:r>
      <w:r w:rsidRPr="00584D22">
        <w:rPr>
          <w:lang w:eastAsia="zh-TW"/>
        </w:rPr>
        <w:t>，所有雇員都享有至少</w:t>
      </w:r>
      <w:r w:rsidRPr="00584D22">
        <w:rPr>
          <w:lang w:eastAsia="zh-TW"/>
        </w:rPr>
        <w:t>2</w:t>
      </w:r>
      <w:proofErr w:type="gramStart"/>
      <w:r w:rsidRPr="00584D22">
        <w:rPr>
          <w:lang w:eastAsia="zh-TW"/>
        </w:rPr>
        <w:t>週</w:t>
      </w:r>
      <w:proofErr w:type="gramEnd"/>
      <w:r w:rsidRPr="00584D22">
        <w:rPr>
          <w:lang w:eastAsia="zh-TW"/>
        </w:rPr>
        <w:t>之連續休假。兼職雇員也有權</w:t>
      </w:r>
      <w:r w:rsidR="00836FF3" w:rsidRPr="00584D22">
        <w:rPr>
          <w:lang w:eastAsia="zh-TW"/>
        </w:rPr>
        <w:t>利</w:t>
      </w:r>
      <w:r w:rsidRPr="00584D22">
        <w:rPr>
          <w:lang w:eastAsia="zh-TW"/>
        </w:rPr>
        <w:t>依其</w:t>
      </w:r>
      <w:r w:rsidR="007516E9" w:rsidRPr="00584D22">
        <w:rPr>
          <w:lang w:eastAsia="zh-TW"/>
        </w:rPr>
        <w:t>標</w:t>
      </w:r>
      <w:r w:rsidRPr="00584D22">
        <w:rPr>
          <w:lang w:eastAsia="zh-TW"/>
        </w:rPr>
        <w:t>準工</w:t>
      </w:r>
      <w:r w:rsidR="007516E9" w:rsidRPr="00584D22">
        <w:rPr>
          <w:lang w:eastAsia="zh-TW"/>
        </w:rPr>
        <w:t>作</w:t>
      </w:r>
      <w:r w:rsidRPr="00584D22">
        <w:rPr>
          <w:lang w:eastAsia="zh-TW"/>
        </w:rPr>
        <w:t>時數之比例享受帶薪休假。依集體勞資協議通常規定更長時間的帶薪休假，</w:t>
      </w:r>
      <w:r w:rsidRPr="00584D22">
        <w:rPr>
          <w:lang w:eastAsia="zh-TW"/>
        </w:rPr>
        <w:t>50</w:t>
      </w:r>
      <w:r w:rsidRPr="00584D22">
        <w:rPr>
          <w:lang w:eastAsia="zh-TW"/>
        </w:rPr>
        <w:t>歲以上之雇員一般而言可以獲得每年</w:t>
      </w:r>
      <w:r w:rsidRPr="00584D22">
        <w:rPr>
          <w:lang w:eastAsia="zh-TW"/>
        </w:rPr>
        <w:t>5</w:t>
      </w:r>
      <w:proofErr w:type="gramStart"/>
      <w:r w:rsidRPr="00584D22">
        <w:rPr>
          <w:lang w:eastAsia="zh-TW"/>
        </w:rPr>
        <w:t>週</w:t>
      </w:r>
      <w:proofErr w:type="gramEnd"/>
      <w:r w:rsidRPr="00584D22">
        <w:rPr>
          <w:lang w:eastAsia="zh-TW"/>
        </w:rPr>
        <w:t>之帶薪休假，惟瑞士並沒有額外休假津貼。</w:t>
      </w:r>
      <w:r w:rsidR="00E422AE" w:rsidRPr="00584D22">
        <w:rPr>
          <w:lang w:eastAsia="zh-TW"/>
        </w:rPr>
        <w:t>瑞士有全國性國定假期，原則上雇員享有一年</w:t>
      </w:r>
      <w:r w:rsidR="00E422AE" w:rsidRPr="00584D22">
        <w:rPr>
          <w:lang w:eastAsia="zh-TW"/>
        </w:rPr>
        <w:t>9</w:t>
      </w:r>
      <w:r w:rsidR="00E422AE" w:rsidRPr="00584D22">
        <w:rPr>
          <w:lang w:eastAsia="zh-TW"/>
        </w:rPr>
        <w:t>天之法定全國性假期，然而因各地方</w:t>
      </w:r>
      <w:proofErr w:type="gramStart"/>
      <w:r w:rsidR="00E422AE" w:rsidRPr="00584D22">
        <w:rPr>
          <w:lang w:eastAsia="zh-TW"/>
        </w:rPr>
        <w:t>邦</w:t>
      </w:r>
      <w:proofErr w:type="gramEnd"/>
      <w:r w:rsidR="00E422AE" w:rsidRPr="00584D22">
        <w:rPr>
          <w:lang w:eastAsia="zh-TW"/>
        </w:rPr>
        <w:t>擁有制定假之權，所以各</w:t>
      </w:r>
      <w:proofErr w:type="gramStart"/>
      <w:r w:rsidR="00E422AE" w:rsidRPr="00584D22">
        <w:rPr>
          <w:lang w:eastAsia="zh-TW"/>
        </w:rPr>
        <w:t>邦</w:t>
      </w:r>
      <w:proofErr w:type="gramEnd"/>
      <w:r w:rsidR="00E422AE" w:rsidRPr="00584D22">
        <w:rPr>
          <w:lang w:eastAsia="zh-TW"/>
        </w:rPr>
        <w:t>的休期</w:t>
      </w:r>
      <w:r w:rsidR="003D0470" w:rsidRPr="00584D22">
        <w:rPr>
          <w:lang w:eastAsia="zh-TW"/>
        </w:rPr>
        <w:t>日不盡相同。雖然法律並未強制規定，雇員大多能享有婚假、喪假、</w:t>
      </w:r>
      <w:r w:rsidR="003D0470" w:rsidRPr="00584D22">
        <w:rPr>
          <w:rFonts w:hint="eastAsia"/>
          <w:lang w:eastAsia="zh-TW"/>
        </w:rPr>
        <w:t>搬</w:t>
      </w:r>
      <w:r w:rsidR="003D0470" w:rsidRPr="00584D22">
        <w:rPr>
          <w:lang w:eastAsia="zh-TW"/>
        </w:rPr>
        <w:t>遷</w:t>
      </w:r>
      <w:r w:rsidR="00E422AE" w:rsidRPr="00584D22">
        <w:rPr>
          <w:lang w:eastAsia="zh-TW"/>
        </w:rPr>
        <w:t>假、</w:t>
      </w:r>
      <w:r w:rsidR="003D0470" w:rsidRPr="00584D22">
        <w:rPr>
          <w:rFonts w:hint="eastAsia"/>
          <w:lang w:eastAsia="zh-TW"/>
        </w:rPr>
        <w:t>病</w:t>
      </w:r>
      <w:r w:rsidR="00E422AE" w:rsidRPr="00584D22">
        <w:rPr>
          <w:lang w:eastAsia="zh-TW"/>
        </w:rPr>
        <w:t>假等等。</w:t>
      </w:r>
    </w:p>
    <w:p w:rsidR="005058C3" w:rsidRPr="00584D22" w:rsidRDefault="00E422AE" w:rsidP="00746ACC">
      <w:pPr>
        <w:pStyle w:val="ab"/>
        <w:ind w:leftChars="0" w:left="0" w:firstLineChars="200" w:firstLine="472"/>
        <w:rPr>
          <w:rFonts w:hAnsi="Times New Roman"/>
          <w:szCs w:val="24"/>
        </w:rPr>
      </w:pPr>
      <w:r w:rsidRPr="00584D22">
        <w:rPr>
          <w:rFonts w:hAnsi="Times New Roman"/>
          <w:szCs w:val="24"/>
        </w:rPr>
        <w:t>瑞士之社會保險體系建立於國家、雇主與雇員個人三大支柱上，相較於其他各國，瑞士之整體稅收與社會保險繳</w:t>
      </w:r>
      <w:r w:rsidRPr="00584D22">
        <w:rPr>
          <w:rFonts w:hAnsi="Times New Roman"/>
          <w:szCs w:val="24"/>
          <w:lang w:val="de-CH"/>
        </w:rPr>
        <w:t>款負擔仍屬適中。</w:t>
      </w:r>
      <w:r w:rsidR="00AB7054" w:rsidRPr="00584D22">
        <w:rPr>
          <w:rFonts w:hAnsi="Times New Roman"/>
          <w:szCs w:val="24"/>
          <w:lang w:val="de-CH"/>
        </w:rPr>
        <w:t>瑞士之社會保險分為三大支柱，其第一支柱為強制性保險，透過政府強制之「養老與遺屬保險金」與「長期傷殘保險或喪失工作能力福利」保障被保險人與受益人之最基本的需求，由雇主、雇員與政府稅收三方依雇員之工資一定比例共同繳納保費。第二支柱亦為強制性保險，所有在瑞士工作的人皆必須參加保險，使退休人員能以在退休後有足夠的退休金得以維持一貫的生活水準，由</w:t>
      </w:r>
      <w:proofErr w:type="gramStart"/>
      <w:r w:rsidR="00AB7054" w:rsidRPr="00584D22">
        <w:rPr>
          <w:rFonts w:hAnsi="Times New Roman"/>
          <w:szCs w:val="24"/>
          <w:lang w:val="de-CH"/>
        </w:rPr>
        <w:t>由</w:t>
      </w:r>
      <w:proofErr w:type="gramEnd"/>
      <w:r w:rsidR="00AB7054" w:rsidRPr="00584D22">
        <w:rPr>
          <w:rFonts w:hAnsi="Times New Roman"/>
          <w:szCs w:val="24"/>
          <w:lang w:val="de-CH"/>
        </w:rPr>
        <w:t>雇主與雇員兩方依雇員之工資一定比例共同繳納保費。第三</w:t>
      </w:r>
      <w:r w:rsidR="007516E9" w:rsidRPr="00584D22">
        <w:rPr>
          <w:rFonts w:hAnsi="Times New Roman"/>
          <w:szCs w:val="24"/>
          <w:lang w:val="de-CH"/>
        </w:rPr>
        <w:t>支柱非強制性保險，由個人自願向</w:t>
      </w:r>
      <w:r w:rsidR="00AB7054" w:rsidRPr="00584D22">
        <w:rPr>
          <w:rFonts w:hAnsi="Times New Roman"/>
          <w:szCs w:val="24"/>
          <w:lang w:val="de-CH"/>
        </w:rPr>
        <w:t>銀行或保險公司繳款，瑞士稅法對於第三支柱繳款提供減</w:t>
      </w:r>
      <w:r w:rsidR="00FF643B" w:rsidRPr="00584D22">
        <w:rPr>
          <w:rFonts w:hAnsi="Times New Roman"/>
          <w:szCs w:val="24"/>
          <w:lang w:val="de-CH"/>
        </w:rPr>
        <w:t>稅</w:t>
      </w:r>
      <w:r w:rsidR="00AB7054" w:rsidRPr="00584D22">
        <w:rPr>
          <w:rFonts w:hAnsi="Times New Roman"/>
          <w:szCs w:val="24"/>
          <w:lang w:val="de-CH"/>
        </w:rPr>
        <w:t>的優</w:t>
      </w:r>
      <w:r w:rsidR="00FF643B" w:rsidRPr="00584D22">
        <w:rPr>
          <w:rFonts w:hAnsi="Times New Roman"/>
          <w:szCs w:val="24"/>
          <w:lang w:val="de-CH"/>
        </w:rPr>
        <w:t>惠。</w:t>
      </w:r>
      <w:r w:rsidR="00E01256" w:rsidRPr="00584D22">
        <w:rPr>
          <w:rFonts w:hAnsi="Times New Roman"/>
          <w:szCs w:val="24"/>
        </w:rPr>
        <w:t>雇主依照法律規定</w:t>
      </w:r>
      <w:r w:rsidR="00FF643B" w:rsidRPr="00584D22">
        <w:rPr>
          <w:rFonts w:hAnsi="Times New Roman"/>
          <w:szCs w:val="24"/>
        </w:rPr>
        <w:t>須與員工共同</w:t>
      </w:r>
      <w:r w:rsidR="00E01256" w:rsidRPr="00584D22">
        <w:rPr>
          <w:rFonts w:hAnsi="Times New Roman"/>
          <w:szCs w:val="24"/>
        </w:rPr>
        <w:t>負擔第一</w:t>
      </w:r>
      <w:r w:rsidR="00FF643B" w:rsidRPr="00584D22">
        <w:rPr>
          <w:rFonts w:hAnsi="Times New Roman"/>
          <w:szCs w:val="24"/>
        </w:rPr>
        <w:t>支柱</w:t>
      </w:r>
      <w:r w:rsidR="00E01256" w:rsidRPr="00584D22">
        <w:rPr>
          <w:rFonts w:hAnsi="Times New Roman"/>
          <w:szCs w:val="24"/>
        </w:rPr>
        <w:t>及第二</w:t>
      </w:r>
      <w:r w:rsidR="00FF643B" w:rsidRPr="00584D22">
        <w:rPr>
          <w:rFonts w:hAnsi="Times New Roman"/>
          <w:szCs w:val="24"/>
        </w:rPr>
        <w:t>支柱的</w:t>
      </w:r>
      <w:r w:rsidR="00E01256" w:rsidRPr="00584D22">
        <w:rPr>
          <w:rFonts w:hAnsi="Times New Roman"/>
          <w:szCs w:val="24"/>
        </w:rPr>
        <w:t>保費，</w:t>
      </w:r>
      <w:r w:rsidR="00FF643B" w:rsidRPr="00584D22">
        <w:rPr>
          <w:rFonts w:hAnsi="Times New Roman"/>
          <w:szCs w:val="24"/>
        </w:rPr>
        <w:t>同時還須負擔</w:t>
      </w:r>
      <w:r w:rsidR="00515059" w:rsidRPr="00584D22">
        <w:rPr>
          <w:rFonts w:hAnsi="Times New Roman"/>
          <w:szCs w:val="24"/>
        </w:rPr>
        <w:t>失業保險、家庭津貼、職業</w:t>
      </w:r>
      <w:r w:rsidR="00FF643B" w:rsidRPr="00584D22">
        <w:rPr>
          <w:rFonts w:hAnsi="Times New Roman"/>
          <w:szCs w:val="24"/>
        </w:rPr>
        <w:t>意外保險費與</w:t>
      </w:r>
      <w:r w:rsidR="00E01256" w:rsidRPr="00584D22">
        <w:rPr>
          <w:rFonts w:hAnsi="Times New Roman"/>
          <w:szCs w:val="24"/>
        </w:rPr>
        <w:t>保險公司行政手續費等費用。</w:t>
      </w:r>
      <w:r w:rsidR="00D80C83" w:rsidRPr="00584D22">
        <w:rPr>
          <w:rFonts w:hAnsi="Times New Roman"/>
          <w:szCs w:val="24"/>
        </w:rPr>
        <w:t>男性年滿</w:t>
      </w:r>
      <w:r w:rsidR="00D80C83" w:rsidRPr="00584D22">
        <w:rPr>
          <w:rFonts w:hAnsi="Times New Roman"/>
          <w:szCs w:val="24"/>
        </w:rPr>
        <w:t>65</w:t>
      </w:r>
      <w:r w:rsidR="00D80C83" w:rsidRPr="00584D22">
        <w:rPr>
          <w:rFonts w:hAnsi="Times New Roman"/>
          <w:szCs w:val="24"/>
        </w:rPr>
        <w:t>歲，女性年滿</w:t>
      </w:r>
      <w:r w:rsidR="00D80C83" w:rsidRPr="00584D22">
        <w:rPr>
          <w:rFonts w:hAnsi="Times New Roman"/>
          <w:szCs w:val="24"/>
        </w:rPr>
        <w:t>64</w:t>
      </w:r>
      <w:r w:rsidR="00D80C83" w:rsidRPr="00584D22">
        <w:rPr>
          <w:rFonts w:hAnsi="Times New Roman"/>
          <w:szCs w:val="24"/>
        </w:rPr>
        <w:t>歲，便得以從第一支柱與第二支柱獲得退休金。</w:t>
      </w:r>
    </w:p>
    <w:p w:rsidR="005058C3" w:rsidRPr="00584D22" w:rsidRDefault="005058C3" w:rsidP="00746ACC">
      <w:pPr>
        <w:pStyle w:val="ab"/>
        <w:ind w:leftChars="0" w:left="0" w:firstLineChars="200" w:firstLine="472"/>
        <w:rPr>
          <w:rFonts w:hAnsi="Times New Roman"/>
          <w:szCs w:val="24"/>
        </w:rPr>
      </w:pPr>
      <w:r w:rsidRPr="00584D22">
        <w:rPr>
          <w:rFonts w:hAnsi="Times New Roman"/>
          <w:szCs w:val="24"/>
        </w:rPr>
        <w:t>懷孕雇員分娩時得獲得平時工資</w:t>
      </w:r>
      <w:r w:rsidRPr="00584D22">
        <w:rPr>
          <w:rFonts w:hAnsi="Times New Roman"/>
          <w:szCs w:val="24"/>
        </w:rPr>
        <w:t>80</w:t>
      </w:r>
      <w:r w:rsidR="00463ABD" w:rsidRPr="00584D22">
        <w:rPr>
          <w:rFonts w:hAnsi="Times New Roman"/>
          <w:szCs w:val="24"/>
          <w:lang w:val="de-DE"/>
        </w:rPr>
        <w:t>%</w:t>
      </w:r>
      <w:r w:rsidRPr="00584D22">
        <w:rPr>
          <w:rFonts w:hAnsi="Times New Roman"/>
          <w:szCs w:val="24"/>
        </w:rPr>
        <w:t>的生育津貼，每日最高金額為</w:t>
      </w:r>
      <w:r w:rsidRPr="00584D22">
        <w:rPr>
          <w:rFonts w:hAnsi="Times New Roman"/>
          <w:szCs w:val="24"/>
        </w:rPr>
        <w:t>196</w:t>
      </w:r>
      <w:r w:rsidRPr="00584D22">
        <w:rPr>
          <w:rFonts w:hAnsi="Times New Roman"/>
          <w:szCs w:val="24"/>
        </w:rPr>
        <w:t>瑞士法郎，時間為</w:t>
      </w:r>
      <w:r w:rsidRPr="00584D22">
        <w:rPr>
          <w:rFonts w:hAnsi="Times New Roman"/>
          <w:szCs w:val="24"/>
        </w:rPr>
        <w:t>14</w:t>
      </w:r>
      <w:proofErr w:type="gramStart"/>
      <w:r w:rsidRPr="00584D22">
        <w:rPr>
          <w:rFonts w:hAnsi="Times New Roman"/>
          <w:szCs w:val="24"/>
        </w:rPr>
        <w:t>週</w:t>
      </w:r>
      <w:proofErr w:type="gramEnd"/>
      <w:r w:rsidRPr="00584D22">
        <w:rPr>
          <w:rFonts w:hAnsi="Times New Roman"/>
          <w:szCs w:val="24"/>
        </w:rPr>
        <w:t>，且受</w:t>
      </w:r>
      <w:proofErr w:type="gramStart"/>
      <w:r w:rsidR="007516E9" w:rsidRPr="00584D22">
        <w:rPr>
          <w:rFonts w:hAnsi="Times New Roman"/>
          <w:szCs w:val="24"/>
        </w:rPr>
        <w:t>僱</w:t>
      </w:r>
      <w:proofErr w:type="gramEnd"/>
      <w:r w:rsidRPr="00584D22">
        <w:rPr>
          <w:rFonts w:hAnsi="Times New Roman"/>
          <w:szCs w:val="24"/>
        </w:rPr>
        <w:t>婦女於懷孕期間或分娩後</w:t>
      </w:r>
      <w:r w:rsidRPr="00584D22">
        <w:rPr>
          <w:rFonts w:hAnsi="Times New Roman"/>
          <w:szCs w:val="24"/>
        </w:rPr>
        <w:t>16</w:t>
      </w:r>
      <w:proofErr w:type="gramStart"/>
      <w:r w:rsidRPr="00584D22">
        <w:rPr>
          <w:rFonts w:hAnsi="Times New Roman"/>
          <w:szCs w:val="24"/>
        </w:rPr>
        <w:t>週</w:t>
      </w:r>
      <w:proofErr w:type="gramEnd"/>
      <w:r w:rsidRPr="00584D22">
        <w:rPr>
          <w:rFonts w:hAnsi="Times New Roman"/>
          <w:szCs w:val="24"/>
        </w:rPr>
        <w:t>內，雇主不得解</w:t>
      </w:r>
      <w:r w:rsidR="007516E9" w:rsidRPr="00584D22">
        <w:rPr>
          <w:rFonts w:hAnsi="Times New Roman"/>
          <w:szCs w:val="24"/>
        </w:rPr>
        <w:t>僱</w:t>
      </w:r>
      <w:r w:rsidRPr="00584D22">
        <w:rPr>
          <w:rFonts w:hAnsi="Times New Roman"/>
          <w:szCs w:val="24"/>
        </w:rPr>
        <w:t>之，分娩後</w:t>
      </w:r>
      <w:r w:rsidRPr="00584D22">
        <w:rPr>
          <w:rFonts w:hAnsi="Times New Roman"/>
          <w:szCs w:val="24"/>
        </w:rPr>
        <w:t>8</w:t>
      </w:r>
      <w:proofErr w:type="gramStart"/>
      <w:r w:rsidRPr="00584D22">
        <w:rPr>
          <w:rFonts w:hAnsi="Times New Roman"/>
          <w:szCs w:val="24"/>
        </w:rPr>
        <w:t>週</w:t>
      </w:r>
      <w:proofErr w:type="gramEnd"/>
      <w:r w:rsidRPr="00584D22">
        <w:rPr>
          <w:rFonts w:hAnsi="Times New Roman"/>
          <w:szCs w:val="24"/>
        </w:rPr>
        <w:t>產婦無須工作。</w:t>
      </w:r>
    </w:p>
    <w:p w:rsidR="00D5150C" w:rsidRPr="00584D22" w:rsidRDefault="009D4C9C" w:rsidP="007C0A80">
      <w:pPr>
        <w:pStyle w:val="ab"/>
        <w:ind w:leftChars="0" w:left="0" w:firstLineChars="200" w:firstLine="472"/>
        <w:rPr>
          <w:rFonts w:hAnsi="Times New Roman"/>
        </w:rPr>
      </w:pPr>
      <w:r w:rsidRPr="00584D22">
        <w:rPr>
          <w:rFonts w:hAnsi="Times New Roman"/>
          <w:szCs w:val="24"/>
        </w:rPr>
        <w:t>瑞士社會保險制度完善，勞動者受到保障，</w:t>
      </w:r>
      <w:r w:rsidR="00E04B7E" w:rsidRPr="00584D22">
        <w:rPr>
          <w:rFonts w:hAnsi="Times New Roman"/>
          <w:szCs w:val="24"/>
        </w:rPr>
        <w:t>瑞士之勞動生產力在世界各國位居前列，勞資雙方透過有效的關係解決</w:t>
      </w:r>
      <w:r w:rsidRPr="00584D22">
        <w:rPr>
          <w:rFonts w:hAnsi="Times New Roman"/>
          <w:szCs w:val="24"/>
        </w:rPr>
        <w:t>勞資糾紛，鮮少發生罷工事件。</w:t>
      </w:r>
    </w:p>
    <w:p w:rsidR="0062706A" w:rsidRPr="00584D22" w:rsidRDefault="0062706A" w:rsidP="00746ACC">
      <w:pPr>
        <w:ind w:left="472" w:firstLineChars="0" w:firstLine="0"/>
        <w:rPr>
          <w:lang w:eastAsia="zh-TW"/>
        </w:rPr>
      </w:pPr>
    </w:p>
    <w:p w:rsidR="0081119A" w:rsidRPr="00584D22" w:rsidRDefault="0081119A">
      <w:pPr>
        <w:widowControl/>
        <w:overflowPunct/>
        <w:autoSpaceDE/>
        <w:autoSpaceDN/>
        <w:ind w:firstLineChars="0" w:firstLine="0"/>
        <w:jc w:val="left"/>
        <w:rPr>
          <w:lang w:eastAsia="zh-TW"/>
        </w:rPr>
      </w:pPr>
      <w:r w:rsidRPr="00584D22">
        <w:rPr>
          <w:lang w:eastAsia="zh-TW"/>
        </w:rPr>
        <w:br w:type="page"/>
      </w:r>
    </w:p>
    <w:p w:rsidR="0081119A" w:rsidRPr="00584D22" w:rsidRDefault="0081119A" w:rsidP="00746ACC">
      <w:pPr>
        <w:ind w:left="472" w:firstLineChars="0" w:firstLine="0"/>
        <w:rPr>
          <w:lang w:eastAsia="zh-TW"/>
        </w:rPr>
      </w:pPr>
    </w:p>
    <w:p w:rsidR="00D5150C" w:rsidRPr="00584D22" w:rsidRDefault="00D5150C" w:rsidP="007C0A80">
      <w:pPr>
        <w:ind w:firstLineChars="0"/>
        <w:rPr>
          <w:lang w:eastAsia="zh-TW"/>
        </w:rPr>
        <w:sectPr w:rsidR="00D5150C" w:rsidRPr="00584D22" w:rsidSect="0076648B">
          <w:headerReference w:type="default" r:id="rId26"/>
          <w:pgSz w:w="11906" w:h="16838" w:code="9"/>
          <w:pgMar w:top="2268" w:right="1701" w:bottom="1701" w:left="1701" w:header="1134" w:footer="851" w:gutter="0"/>
          <w:cols w:space="425"/>
          <w:docGrid w:type="linesAndChars" w:linePitch="514" w:charSpace="-774"/>
        </w:sectPr>
      </w:pPr>
    </w:p>
    <w:p w:rsidR="00E01256" w:rsidRPr="00584D22" w:rsidRDefault="00E01256" w:rsidP="00746ACC">
      <w:pPr>
        <w:pStyle w:val="a8"/>
        <w:spacing w:before="514" w:after="771"/>
        <w:ind w:left="1189" w:hanging="1189"/>
      </w:pPr>
      <w:bookmarkStart w:id="7" w:name="_Toc80068308"/>
      <w:r w:rsidRPr="00584D22">
        <w:t xml:space="preserve">第捌章　</w:t>
      </w:r>
      <w:r w:rsidR="00ED3CB7" w:rsidRPr="00584D22">
        <w:t>簽證、居留及移民</w:t>
      </w:r>
      <w:bookmarkEnd w:id="7"/>
    </w:p>
    <w:p w:rsidR="00E01256" w:rsidRPr="00584D22" w:rsidRDefault="00E01256" w:rsidP="00704E7C">
      <w:pPr>
        <w:pStyle w:val="aa"/>
      </w:pPr>
      <w:r w:rsidRPr="00584D22">
        <w:t>一、</w:t>
      </w:r>
      <w:r w:rsidR="003B58B7" w:rsidRPr="00584D22">
        <w:t>簽證、</w:t>
      </w:r>
      <w:r w:rsidRPr="00584D22">
        <w:t>居留</w:t>
      </w:r>
      <w:r w:rsidR="003B58B7" w:rsidRPr="00584D22">
        <w:t>及</w:t>
      </w:r>
      <w:r w:rsidRPr="00584D22">
        <w:t>移民規定</w:t>
      </w:r>
    </w:p>
    <w:p w:rsidR="00E01256" w:rsidRPr="00584D22" w:rsidRDefault="00B2026B" w:rsidP="00746ACC">
      <w:pPr>
        <w:ind w:firstLine="472"/>
        <w:rPr>
          <w:lang w:eastAsia="zh-TW"/>
        </w:rPr>
      </w:pPr>
      <w:proofErr w:type="gramStart"/>
      <w:r w:rsidRPr="00584D22">
        <w:rPr>
          <w:lang w:val="de-CH" w:eastAsia="zh-TW"/>
        </w:rPr>
        <w:t>瑞士屬申根</w:t>
      </w:r>
      <w:proofErr w:type="gramEnd"/>
      <w:r w:rsidRPr="00584D22">
        <w:rPr>
          <w:lang w:val="de-CH" w:eastAsia="zh-TW"/>
        </w:rPr>
        <w:t>簽證國家，</w:t>
      </w:r>
      <w:r w:rsidR="003B58B7" w:rsidRPr="00584D22">
        <w:rPr>
          <w:lang w:val="de-CH" w:eastAsia="zh-TW"/>
        </w:rPr>
        <w:t>我國國民在瑞士逗留不超過</w:t>
      </w:r>
      <w:r w:rsidR="003B58B7" w:rsidRPr="00584D22">
        <w:rPr>
          <w:lang w:val="de-CH" w:eastAsia="zh-TW"/>
        </w:rPr>
        <w:t>3</w:t>
      </w:r>
      <w:r w:rsidR="003B58B7" w:rsidRPr="00584D22">
        <w:rPr>
          <w:lang w:val="de-CH" w:eastAsia="zh-TW"/>
        </w:rPr>
        <w:t>個月且逗留期間</w:t>
      </w:r>
      <w:proofErr w:type="gramStart"/>
      <w:r w:rsidR="003B58B7" w:rsidRPr="00584D22">
        <w:rPr>
          <w:lang w:val="de-CH" w:eastAsia="zh-TW"/>
        </w:rPr>
        <w:t>不</w:t>
      </w:r>
      <w:proofErr w:type="gramEnd"/>
      <w:r w:rsidR="003B58B7" w:rsidRPr="00584D22">
        <w:rPr>
          <w:lang w:val="de-CH" w:eastAsia="zh-TW"/>
        </w:rPr>
        <w:t>工作者，無須辦理簽證；倘若欲在瑞士逗留超過</w:t>
      </w:r>
      <w:r w:rsidR="003B58B7" w:rsidRPr="00584D22">
        <w:rPr>
          <w:lang w:val="de-CH" w:eastAsia="zh-TW"/>
        </w:rPr>
        <w:t>3</w:t>
      </w:r>
      <w:r w:rsidRPr="00584D22">
        <w:rPr>
          <w:lang w:val="de-CH" w:eastAsia="zh-TW"/>
        </w:rPr>
        <w:t>個月或</w:t>
      </w:r>
      <w:r w:rsidR="007177D8" w:rsidRPr="00584D22">
        <w:rPr>
          <w:rFonts w:hint="eastAsia"/>
          <w:lang w:val="de-CH" w:eastAsia="zh-TW"/>
        </w:rPr>
        <w:t>在</w:t>
      </w:r>
      <w:r w:rsidRPr="00584D22">
        <w:rPr>
          <w:lang w:val="de-CH" w:eastAsia="zh-TW"/>
        </w:rPr>
        <w:t>逗</w:t>
      </w:r>
      <w:r w:rsidR="003B58B7" w:rsidRPr="00584D22">
        <w:rPr>
          <w:lang w:val="de-CH" w:eastAsia="zh-TW"/>
        </w:rPr>
        <w:t>留期間工作者，則必須</w:t>
      </w:r>
      <w:r w:rsidR="000F746C" w:rsidRPr="00584D22">
        <w:rPr>
          <w:rFonts w:asciiTheme="minorEastAsia" w:eastAsiaTheme="minorEastAsia" w:hAnsiTheme="minorEastAsia"/>
          <w:u w:val="single"/>
          <w:lang w:val="de-CH" w:eastAsia="zh-TW"/>
        </w:rPr>
        <w:t>得到</w:t>
      </w:r>
      <w:r w:rsidR="003B58B7" w:rsidRPr="00584D22">
        <w:rPr>
          <w:lang w:val="de-CH" w:eastAsia="zh-TW"/>
        </w:rPr>
        <w:t>地方</w:t>
      </w:r>
      <w:proofErr w:type="gramStart"/>
      <w:r w:rsidR="003B58B7" w:rsidRPr="00584D22">
        <w:rPr>
          <w:lang w:val="de-CH" w:eastAsia="zh-TW"/>
        </w:rPr>
        <w:t>邦</w:t>
      </w:r>
      <w:proofErr w:type="gramEnd"/>
      <w:r w:rsidR="003B58B7" w:rsidRPr="00584D22">
        <w:rPr>
          <w:lang w:val="de-CH" w:eastAsia="zh-TW"/>
        </w:rPr>
        <w:t>政府移民局的許可。工作許可分為短期</w:t>
      </w:r>
      <w:r w:rsidR="00092768" w:rsidRPr="00584D22">
        <w:rPr>
          <w:rFonts w:hint="eastAsia"/>
          <w:lang w:val="de-CH" w:eastAsia="zh-TW"/>
        </w:rPr>
        <w:t>居</w:t>
      </w:r>
      <w:r w:rsidR="003B58B7" w:rsidRPr="00584D22">
        <w:rPr>
          <w:lang w:val="de-CH" w:eastAsia="zh-TW"/>
        </w:rPr>
        <w:t>留</w:t>
      </w:r>
      <w:r w:rsidR="00836FF3" w:rsidRPr="00584D22">
        <w:rPr>
          <w:lang w:val="de-CH" w:eastAsia="zh-TW"/>
        </w:rPr>
        <w:t>（</w:t>
      </w:r>
      <w:r w:rsidR="003B58B7" w:rsidRPr="00584D22">
        <w:rPr>
          <w:lang w:val="de-CH" w:eastAsia="zh-TW"/>
        </w:rPr>
        <w:t>1</w:t>
      </w:r>
      <w:r w:rsidR="003B58B7" w:rsidRPr="00584D22">
        <w:rPr>
          <w:lang w:val="de-CH" w:eastAsia="zh-TW"/>
        </w:rPr>
        <w:t>年以下</w:t>
      </w:r>
      <w:r w:rsidR="00836FF3" w:rsidRPr="00584D22">
        <w:rPr>
          <w:lang w:val="de-CH" w:eastAsia="zh-TW"/>
        </w:rPr>
        <w:t>）</w:t>
      </w:r>
      <w:r w:rsidR="003B58B7" w:rsidRPr="00584D22">
        <w:rPr>
          <w:lang w:val="de-CH" w:eastAsia="zh-TW"/>
        </w:rPr>
        <w:t>、</w:t>
      </w:r>
      <w:r w:rsidR="00092768" w:rsidRPr="00584D22">
        <w:rPr>
          <w:rFonts w:hint="eastAsia"/>
          <w:lang w:val="de-CH" w:eastAsia="zh-TW"/>
        </w:rPr>
        <w:t>長期</w:t>
      </w:r>
      <w:r w:rsidR="005A153C" w:rsidRPr="00584D22">
        <w:rPr>
          <w:lang w:val="de-CH" w:eastAsia="zh-TW"/>
        </w:rPr>
        <w:t>居</w:t>
      </w:r>
      <w:r w:rsidR="003B58B7" w:rsidRPr="00584D22">
        <w:rPr>
          <w:lang w:val="de-CH" w:eastAsia="zh-TW"/>
        </w:rPr>
        <w:t>留</w:t>
      </w:r>
      <w:r w:rsidR="00836FF3" w:rsidRPr="00584D22">
        <w:rPr>
          <w:lang w:val="de-CH" w:eastAsia="zh-TW"/>
        </w:rPr>
        <w:t>（</w:t>
      </w:r>
      <w:r w:rsidR="003B58B7" w:rsidRPr="00584D22">
        <w:rPr>
          <w:lang w:val="de-CH" w:eastAsia="zh-TW"/>
        </w:rPr>
        <w:t>限定期限</w:t>
      </w:r>
      <w:r w:rsidR="00092768" w:rsidRPr="00584D22">
        <w:rPr>
          <w:rFonts w:hint="eastAsia"/>
          <w:lang w:val="de-CH" w:eastAsia="zh-TW"/>
        </w:rPr>
        <w:t>之居留，例如在</w:t>
      </w:r>
      <w:r w:rsidR="00092768" w:rsidRPr="00584D22">
        <w:rPr>
          <w:rFonts w:hint="eastAsia"/>
          <w:lang w:val="de-CH" w:eastAsia="zh-TW"/>
        </w:rPr>
        <w:t>2</w:t>
      </w:r>
      <w:r w:rsidR="00092768" w:rsidRPr="00584D22">
        <w:rPr>
          <w:rFonts w:hint="eastAsia"/>
          <w:lang w:val="de-CH" w:eastAsia="zh-TW"/>
        </w:rPr>
        <w:t>年至</w:t>
      </w:r>
      <w:r w:rsidR="00092768" w:rsidRPr="00584D22">
        <w:rPr>
          <w:rFonts w:hint="eastAsia"/>
          <w:lang w:val="de-CH" w:eastAsia="zh-TW"/>
        </w:rPr>
        <w:t>5</w:t>
      </w:r>
      <w:r w:rsidR="00092768" w:rsidRPr="00584D22">
        <w:rPr>
          <w:rFonts w:hint="eastAsia"/>
          <w:lang w:val="de-CH" w:eastAsia="zh-TW"/>
        </w:rPr>
        <w:t>年之間</w:t>
      </w:r>
      <w:r w:rsidR="00836FF3" w:rsidRPr="00584D22">
        <w:rPr>
          <w:lang w:val="de-CH" w:eastAsia="zh-TW"/>
        </w:rPr>
        <w:t>）</w:t>
      </w:r>
      <w:r w:rsidR="003B58B7" w:rsidRPr="00584D22">
        <w:rPr>
          <w:lang w:val="de-CH" w:eastAsia="zh-TW"/>
        </w:rPr>
        <w:t>與永久</w:t>
      </w:r>
      <w:r w:rsidR="00092768" w:rsidRPr="00584D22">
        <w:rPr>
          <w:rFonts w:hint="eastAsia"/>
          <w:lang w:val="de-CH" w:eastAsia="zh-TW"/>
        </w:rPr>
        <w:t>居</w:t>
      </w:r>
      <w:r w:rsidR="003B58B7" w:rsidRPr="00584D22">
        <w:rPr>
          <w:lang w:val="de-CH" w:eastAsia="zh-TW"/>
        </w:rPr>
        <w:t>留</w:t>
      </w:r>
      <w:r w:rsidR="00836FF3" w:rsidRPr="00584D22">
        <w:rPr>
          <w:lang w:val="de-CH" w:eastAsia="zh-TW"/>
        </w:rPr>
        <w:t>（</w:t>
      </w:r>
      <w:r w:rsidR="003B58B7" w:rsidRPr="00584D22">
        <w:rPr>
          <w:lang w:val="de-CH" w:eastAsia="zh-TW"/>
        </w:rPr>
        <w:t>無限定期限</w:t>
      </w:r>
      <w:r w:rsidR="00836FF3" w:rsidRPr="00584D22">
        <w:rPr>
          <w:lang w:val="de-CH" w:eastAsia="zh-TW"/>
        </w:rPr>
        <w:t>）</w:t>
      </w:r>
      <w:r w:rsidR="003B58B7" w:rsidRPr="00584D22">
        <w:rPr>
          <w:lang w:val="de-CH" w:eastAsia="zh-TW"/>
        </w:rPr>
        <w:t>三種</w:t>
      </w:r>
      <w:r w:rsidR="00B0347A" w:rsidRPr="00584D22">
        <w:rPr>
          <w:lang w:val="de-CH" w:eastAsia="zh-TW"/>
        </w:rPr>
        <w:t>。受</w:t>
      </w:r>
      <w:proofErr w:type="gramStart"/>
      <w:r w:rsidRPr="00584D22">
        <w:rPr>
          <w:lang w:val="de-CH" w:eastAsia="zh-TW"/>
        </w:rPr>
        <w:t>僱</w:t>
      </w:r>
      <w:proofErr w:type="gramEnd"/>
      <w:r w:rsidR="00B0347A" w:rsidRPr="00584D22">
        <w:rPr>
          <w:lang w:val="de-CH" w:eastAsia="zh-TW"/>
        </w:rPr>
        <w:t>之人必須至地方</w:t>
      </w:r>
      <w:proofErr w:type="gramStart"/>
      <w:r w:rsidR="00B0347A" w:rsidRPr="00584D22">
        <w:rPr>
          <w:lang w:val="de-CH" w:eastAsia="zh-TW"/>
        </w:rPr>
        <w:t>邦</w:t>
      </w:r>
      <w:proofErr w:type="gramEnd"/>
      <w:r w:rsidR="00B0347A" w:rsidRPr="00584D22">
        <w:rPr>
          <w:lang w:val="de-CH" w:eastAsia="zh-TW"/>
        </w:rPr>
        <w:t>政府移民局辦理工作許可</w:t>
      </w:r>
      <w:r w:rsidR="00E01256" w:rsidRPr="00584D22">
        <w:rPr>
          <w:lang w:eastAsia="zh-TW"/>
        </w:rPr>
        <w:t>。</w:t>
      </w:r>
      <w:r w:rsidR="0062706A" w:rsidRPr="00584D22">
        <w:rPr>
          <w:rFonts w:hint="eastAsia"/>
          <w:lang w:eastAsia="zh-TW"/>
        </w:rPr>
        <w:t>外</w:t>
      </w:r>
      <w:r w:rsidRPr="00584D22">
        <w:rPr>
          <w:lang w:eastAsia="zh-TW"/>
        </w:rPr>
        <w:t>國人</w:t>
      </w:r>
      <w:r w:rsidR="00092768" w:rsidRPr="00584D22">
        <w:rPr>
          <w:rFonts w:hint="eastAsia"/>
          <w:lang w:eastAsia="zh-TW"/>
        </w:rPr>
        <w:t>申請</w:t>
      </w:r>
      <w:r w:rsidRPr="00584D22">
        <w:rPr>
          <w:lang w:eastAsia="zh-TW"/>
        </w:rPr>
        <w:t>在瑞士</w:t>
      </w:r>
      <w:r w:rsidR="00092768" w:rsidRPr="00584D22">
        <w:rPr>
          <w:lang w:val="de-CH" w:eastAsia="zh-TW"/>
        </w:rPr>
        <w:t>居留</w:t>
      </w:r>
      <w:r w:rsidR="00B0347A" w:rsidRPr="00584D22">
        <w:rPr>
          <w:lang w:eastAsia="zh-TW"/>
        </w:rPr>
        <w:t>雖然</w:t>
      </w:r>
      <w:r w:rsidR="00C245BA" w:rsidRPr="00584D22">
        <w:rPr>
          <w:lang w:eastAsia="zh-TW"/>
        </w:rPr>
        <w:t>由</w:t>
      </w:r>
      <w:r w:rsidR="00B0347A" w:rsidRPr="00584D22">
        <w:rPr>
          <w:lang w:eastAsia="zh-TW"/>
        </w:rPr>
        <w:t>各該地方</w:t>
      </w:r>
      <w:proofErr w:type="gramStart"/>
      <w:r w:rsidR="00B0347A" w:rsidRPr="00584D22">
        <w:rPr>
          <w:lang w:eastAsia="zh-TW"/>
        </w:rPr>
        <w:t>邦</w:t>
      </w:r>
      <w:proofErr w:type="gramEnd"/>
      <w:r w:rsidR="00B0347A" w:rsidRPr="00584D22">
        <w:rPr>
          <w:lang w:eastAsia="zh-TW"/>
        </w:rPr>
        <w:t>政府決定</w:t>
      </w:r>
      <w:r w:rsidR="0062706A" w:rsidRPr="00584D22">
        <w:rPr>
          <w:lang w:eastAsia="zh-TW"/>
        </w:rPr>
        <w:t>，然而聯邦政府對此</w:t>
      </w:r>
      <w:r w:rsidR="00092768" w:rsidRPr="00584D22">
        <w:rPr>
          <w:rFonts w:hint="eastAsia"/>
          <w:lang w:eastAsia="zh-TW"/>
        </w:rPr>
        <w:t>亦</w:t>
      </w:r>
      <w:r w:rsidR="0062706A" w:rsidRPr="00584D22">
        <w:rPr>
          <w:lang w:eastAsia="zh-TW"/>
        </w:rPr>
        <w:t>擁有否決權</w:t>
      </w:r>
      <w:r w:rsidR="0062706A" w:rsidRPr="00584D22">
        <w:rPr>
          <w:rFonts w:hint="eastAsia"/>
          <w:lang w:eastAsia="zh-TW"/>
        </w:rPr>
        <w:t>。</w:t>
      </w:r>
      <w:r w:rsidR="00C245BA" w:rsidRPr="00584D22">
        <w:rPr>
          <w:lang w:eastAsia="zh-TW"/>
        </w:rPr>
        <w:t>另</w:t>
      </w:r>
      <w:r w:rsidR="0062706A" w:rsidRPr="00584D22">
        <w:rPr>
          <w:rFonts w:hint="eastAsia"/>
          <w:lang w:eastAsia="zh-TW"/>
        </w:rPr>
        <w:t>申請居留證之入境者</w:t>
      </w:r>
      <w:r w:rsidR="00C245BA" w:rsidRPr="00584D22">
        <w:rPr>
          <w:lang w:eastAsia="zh-TW"/>
        </w:rPr>
        <w:t>入境後</w:t>
      </w:r>
      <w:r w:rsidR="00B0347A" w:rsidRPr="00584D22">
        <w:rPr>
          <w:lang w:eastAsia="zh-TW"/>
        </w:rPr>
        <w:t>一</w:t>
      </w:r>
      <w:proofErr w:type="gramStart"/>
      <w:r w:rsidR="00B0347A" w:rsidRPr="00584D22">
        <w:rPr>
          <w:lang w:eastAsia="zh-TW"/>
        </w:rPr>
        <w:t>週</w:t>
      </w:r>
      <w:proofErr w:type="gramEnd"/>
      <w:r w:rsidR="00B0347A" w:rsidRPr="00584D22">
        <w:rPr>
          <w:lang w:eastAsia="zh-TW"/>
        </w:rPr>
        <w:t>內必須至</w:t>
      </w:r>
      <w:r w:rsidR="00092768" w:rsidRPr="00584D22">
        <w:rPr>
          <w:rFonts w:hint="eastAsia"/>
          <w:lang w:eastAsia="zh-TW"/>
        </w:rPr>
        <w:t>居住</w:t>
      </w:r>
      <w:r w:rsidR="00B0347A" w:rsidRPr="00584D22">
        <w:rPr>
          <w:lang w:eastAsia="zh-TW"/>
        </w:rPr>
        <w:t>所在</w:t>
      </w:r>
      <w:r w:rsidR="00092768" w:rsidRPr="00584D22">
        <w:rPr>
          <w:rFonts w:hint="eastAsia"/>
          <w:lang w:eastAsia="zh-TW"/>
        </w:rPr>
        <w:t>地</w:t>
      </w:r>
      <w:r w:rsidR="00B0347A" w:rsidRPr="00584D22">
        <w:rPr>
          <w:lang w:eastAsia="zh-TW"/>
        </w:rPr>
        <w:t>之</w:t>
      </w:r>
      <w:r w:rsidR="00092768" w:rsidRPr="00584D22">
        <w:rPr>
          <w:rFonts w:hint="eastAsia"/>
          <w:lang w:eastAsia="zh-TW"/>
        </w:rPr>
        <w:t>外事局</w:t>
      </w:r>
      <w:r w:rsidR="00B0347A" w:rsidRPr="00584D22">
        <w:rPr>
          <w:lang w:eastAsia="zh-TW"/>
        </w:rPr>
        <w:t>居民登記處辦理</w:t>
      </w:r>
      <w:r w:rsidR="00092768" w:rsidRPr="00584D22">
        <w:rPr>
          <w:rFonts w:hint="eastAsia"/>
          <w:lang w:eastAsia="zh-TW"/>
        </w:rPr>
        <w:t>住所</w:t>
      </w:r>
      <w:r w:rsidR="00B0347A" w:rsidRPr="00584D22">
        <w:rPr>
          <w:lang w:eastAsia="zh-TW"/>
        </w:rPr>
        <w:t>登記。</w:t>
      </w:r>
    </w:p>
    <w:p w:rsidR="005A153C" w:rsidRPr="00584D22" w:rsidRDefault="00B0347A" w:rsidP="00746ACC">
      <w:pPr>
        <w:ind w:firstLine="472"/>
        <w:rPr>
          <w:lang w:val="de-CH" w:eastAsia="zh-TW"/>
        </w:rPr>
      </w:pPr>
      <w:r w:rsidRPr="00584D22">
        <w:rPr>
          <w:lang w:eastAsia="zh-TW"/>
        </w:rPr>
        <w:t>任何打算移居瑞士之人，應</w:t>
      </w:r>
      <w:r w:rsidR="00092768" w:rsidRPr="00584D22">
        <w:rPr>
          <w:lang w:eastAsia="zh-TW"/>
        </w:rPr>
        <w:t>預先</w:t>
      </w:r>
      <w:r w:rsidR="00092768" w:rsidRPr="00584D22">
        <w:rPr>
          <w:rFonts w:hint="eastAsia"/>
          <w:lang w:eastAsia="zh-TW"/>
        </w:rPr>
        <w:t>向</w:t>
      </w:r>
      <w:r w:rsidRPr="00584D22">
        <w:rPr>
          <w:lang w:eastAsia="zh-TW"/>
        </w:rPr>
        <w:t>各該地方</w:t>
      </w:r>
      <w:proofErr w:type="gramStart"/>
      <w:r w:rsidRPr="00584D22">
        <w:rPr>
          <w:lang w:eastAsia="zh-TW"/>
        </w:rPr>
        <w:t>邦</w:t>
      </w:r>
      <w:proofErr w:type="gramEnd"/>
      <w:r w:rsidRPr="00584D22">
        <w:rPr>
          <w:lang w:eastAsia="zh-TW"/>
        </w:rPr>
        <w:t>經濟發展機構就申請程序與所需</w:t>
      </w:r>
      <w:r w:rsidR="00092768" w:rsidRPr="00584D22">
        <w:rPr>
          <w:rFonts w:hint="eastAsia"/>
          <w:lang w:eastAsia="zh-TW"/>
        </w:rPr>
        <w:t>辦理</w:t>
      </w:r>
      <w:r w:rsidRPr="00584D22">
        <w:rPr>
          <w:lang w:eastAsia="zh-TW"/>
        </w:rPr>
        <w:t>時間諮詢。</w:t>
      </w:r>
      <w:r w:rsidRPr="00584D22">
        <w:rPr>
          <w:lang w:val="de-CH" w:eastAsia="zh-TW"/>
        </w:rPr>
        <w:t>短期居留</w:t>
      </w:r>
      <w:r w:rsidR="005A153C" w:rsidRPr="00584D22">
        <w:rPr>
          <w:lang w:val="de-CH" w:eastAsia="zh-TW"/>
        </w:rPr>
        <w:t>許可</w:t>
      </w:r>
      <w:r w:rsidR="00836FF3" w:rsidRPr="00584D22">
        <w:rPr>
          <w:lang w:val="de-CH" w:eastAsia="zh-TW"/>
        </w:rPr>
        <w:t>（</w:t>
      </w:r>
      <w:r w:rsidRPr="00584D22">
        <w:rPr>
          <w:lang w:val="de-CH" w:eastAsia="zh-TW"/>
        </w:rPr>
        <w:t>即</w:t>
      </w:r>
      <w:r w:rsidRPr="00584D22">
        <w:rPr>
          <w:lang w:val="de-CH" w:eastAsia="zh-TW"/>
        </w:rPr>
        <w:t>L</w:t>
      </w:r>
      <w:r w:rsidRPr="00584D22">
        <w:rPr>
          <w:lang w:val="de-CH" w:eastAsia="zh-TW"/>
        </w:rPr>
        <w:t>類許可</w:t>
      </w:r>
      <w:r w:rsidR="00836FF3" w:rsidRPr="00584D22">
        <w:rPr>
          <w:lang w:val="de-CH" w:eastAsia="zh-TW"/>
        </w:rPr>
        <w:t>）</w:t>
      </w:r>
      <w:r w:rsidR="005A153C" w:rsidRPr="00584D22">
        <w:rPr>
          <w:lang w:val="de-CH" w:eastAsia="zh-TW"/>
        </w:rPr>
        <w:t>以</w:t>
      </w:r>
      <w:r w:rsidRPr="00584D22">
        <w:rPr>
          <w:lang w:val="de-CH" w:eastAsia="zh-TW"/>
        </w:rPr>
        <w:t>擔任公司之重要關鍵職位</w:t>
      </w:r>
      <w:r w:rsidR="005A153C" w:rsidRPr="00584D22">
        <w:rPr>
          <w:lang w:val="de-CH" w:eastAsia="zh-TW"/>
        </w:rPr>
        <w:t>為限</w:t>
      </w:r>
      <w:r w:rsidRPr="00584D22">
        <w:rPr>
          <w:lang w:val="de-CH" w:eastAsia="zh-TW"/>
        </w:rPr>
        <w:t>，</w:t>
      </w:r>
      <w:r w:rsidR="005A153C" w:rsidRPr="00584D22">
        <w:rPr>
          <w:lang w:val="de-CH" w:eastAsia="zh-TW"/>
        </w:rPr>
        <w:t>例如在公司創建</w:t>
      </w:r>
      <w:proofErr w:type="gramStart"/>
      <w:r w:rsidR="005A153C" w:rsidRPr="00584D22">
        <w:rPr>
          <w:lang w:val="de-CH" w:eastAsia="zh-TW"/>
        </w:rPr>
        <w:t>期間</w:t>
      </w:r>
      <w:r w:rsidRPr="00584D22">
        <w:rPr>
          <w:lang w:val="de-CH" w:eastAsia="zh-TW"/>
        </w:rPr>
        <w:t>、</w:t>
      </w:r>
      <w:proofErr w:type="gramEnd"/>
      <w:r w:rsidR="005A153C" w:rsidRPr="00584D22">
        <w:rPr>
          <w:lang w:val="de-CH" w:eastAsia="zh-TW"/>
        </w:rPr>
        <w:t>新員工之培訓與跨國公司之專業人員等，期間以</w:t>
      </w:r>
      <w:r w:rsidR="005A153C" w:rsidRPr="00584D22">
        <w:rPr>
          <w:lang w:val="de-CH" w:eastAsia="zh-TW"/>
        </w:rPr>
        <w:t>12</w:t>
      </w:r>
      <w:r w:rsidR="005A153C" w:rsidRPr="00584D22">
        <w:rPr>
          <w:lang w:val="de-CH" w:eastAsia="zh-TW"/>
        </w:rPr>
        <w:t>個月為限，可延長</w:t>
      </w:r>
      <w:r w:rsidR="005A153C" w:rsidRPr="00584D22">
        <w:rPr>
          <w:lang w:val="de-CH" w:eastAsia="zh-TW"/>
        </w:rPr>
        <w:t>24</w:t>
      </w:r>
      <w:r w:rsidR="005A153C" w:rsidRPr="00584D22">
        <w:rPr>
          <w:lang w:val="de-CH" w:eastAsia="zh-TW"/>
        </w:rPr>
        <w:t>個月，可以攜帶家屬；但若是新員工培訓之受訓者，有效期僅為</w:t>
      </w:r>
      <w:r w:rsidR="005A153C" w:rsidRPr="00584D22">
        <w:rPr>
          <w:lang w:val="de-CH" w:eastAsia="zh-TW"/>
        </w:rPr>
        <w:t>12</w:t>
      </w:r>
      <w:r w:rsidR="005A153C" w:rsidRPr="00584D22">
        <w:rPr>
          <w:lang w:val="de-CH" w:eastAsia="zh-TW"/>
        </w:rPr>
        <w:t>至</w:t>
      </w:r>
      <w:r w:rsidR="005A153C" w:rsidRPr="00584D22">
        <w:rPr>
          <w:lang w:val="de-CH" w:eastAsia="zh-TW"/>
        </w:rPr>
        <w:t>18</w:t>
      </w:r>
      <w:r w:rsidR="005A153C" w:rsidRPr="00584D22">
        <w:rPr>
          <w:lang w:val="de-CH" w:eastAsia="zh-TW"/>
        </w:rPr>
        <w:t>個月，且不得攜帶家屬</w:t>
      </w:r>
      <w:r w:rsidR="00D95149" w:rsidRPr="00584D22">
        <w:rPr>
          <w:lang w:val="de-CH" w:eastAsia="zh-TW"/>
        </w:rPr>
        <w:t>，受訓者受「年度許可配額」</w:t>
      </w:r>
      <w:r w:rsidR="00092768" w:rsidRPr="00584D22">
        <w:rPr>
          <w:rFonts w:hint="eastAsia"/>
          <w:lang w:val="de-CH" w:eastAsia="zh-TW"/>
        </w:rPr>
        <w:t>之</w:t>
      </w:r>
      <w:r w:rsidR="00D95149" w:rsidRPr="00584D22">
        <w:rPr>
          <w:lang w:val="de-CH" w:eastAsia="zh-TW"/>
        </w:rPr>
        <w:t>限制</w:t>
      </w:r>
      <w:r w:rsidR="00092768" w:rsidRPr="00584D22">
        <w:rPr>
          <w:lang w:val="de-CH" w:eastAsia="zh-TW"/>
        </w:rPr>
        <w:t>。</w:t>
      </w:r>
      <w:r w:rsidR="00092768" w:rsidRPr="00584D22">
        <w:rPr>
          <w:rFonts w:hint="eastAsia"/>
          <w:lang w:val="de-CH" w:eastAsia="zh-TW"/>
        </w:rPr>
        <w:t>長期</w:t>
      </w:r>
      <w:r w:rsidR="00092768" w:rsidRPr="00584D22">
        <w:rPr>
          <w:lang w:val="de-CH" w:eastAsia="zh-TW"/>
        </w:rPr>
        <w:t>居留</w:t>
      </w:r>
      <w:r w:rsidR="00836FF3" w:rsidRPr="00584D22">
        <w:rPr>
          <w:lang w:val="de-CH" w:eastAsia="zh-TW"/>
        </w:rPr>
        <w:t>（</w:t>
      </w:r>
      <w:r w:rsidR="005A153C" w:rsidRPr="00584D22">
        <w:rPr>
          <w:lang w:val="de-CH" w:eastAsia="zh-TW"/>
        </w:rPr>
        <w:t>即</w:t>
      </w:r>
      <w:r w:rsidR="005A153C" w:rsidRPr="00584D22">
        <w:rPr>
          <w:lang w:val="de-CH" w:eastAsia="zh-TW"/>
        </w:rPr>
        <w:t>B</w:t>
      </w:r>
      <w:r w:rsidR="005A153C" w:rsidRPr="00584D22">
        <w:rPr>
          <w:lang w:val="de-CH" w:eastAsia="zh-TW"/>
        </w:rPr>
        <w:t>類許可</w:t>
      </w:r>
      <w:r w:rsidR="00836FF3" w:rsidRPr="00584D22">
        <w:rPr>
          <w:lang w:val="de-CH" w:eastAsia="zh-TW"/>
        </w:rPr>
        <w:t>）</w:t>
      </w:r>
      <w:r w:rsidR="005A153C" w:rsidRPr="00584D22">
        <w:rPr>
          <w:lang w:val="de-CH" w:eastAsia="zh-TW"/>
        </w:rPr>
        <w:t>以受</w:t>
      </w:r>
      <w:proofErr w:type="gramStart"/>
      <w:r w:rsidR="00C245BA" w:rsidRPr="00584D22">
        <w:rPr>
          <w:lang w:val="de-CH" w:eastAsia="zh-TW"/>
        </w:rPr>
        <w:t>僱</w:t>
      </w:r>
      <w:proofErr w:type="gramEnd"/>
      <w:r w:rsidR="005A153C" w:rsidRPr="00584D22">
        <w:rPr>
          <w:lang w:val="de-CH" w:eastAsia="zh-TW"/>
        </w:rPr>
        <w:t>形式</w:t>
      </w:r>
      <w:proofErr w:type="gramStart"/>
      <w:r w:rsidR="005A153C" w:rsidRPr="00584D22">
        <w:rPr>
          <w:lang w:val="de-CH" w:eastAsia="zh-TW"/>
        </w:rPr>
        <w:t>全年均在瑞士</w:t>
      </w:r>
      <w:proofErr w:type="gramEnd"/>
      <w:r w:rsidR="00092768" w:rsidRPr="00584D22">
        <w:rPr>
          <w:rFonts w:hint="eastAsia"/>
          <w:lang w:val="de-CH" w:eastAsia="zh-TW"/>
        </w:rPr>
        <w:t>工作居住</w:t>
      </w:r>
      <w:r w:rsidR="005A153C" w:rsidRPr="00584D22">
        <w:rPr>
          <w:lang w:val="de-CH" w:eastAsia="zh-TW"/>
        </w:rPr>
        <w:t>、同時在瑞士有</w:t>
      </w:r>
      <w:r w:rsidR="00092768" w:rsidRPr="00584D22">
        <w:rPr>
          <w:rFonts w:hint="eastAsia"/>
          <w:lang w:val="de-CH" w:eastAsia="zh-TW"/>
        </w:rPr>
        <w:t>固定</w:t>
      </w:r>
      <w:r w:rsidR="005A153C" w:rsidRPr="00584D22">
        <w:rPr>
          <w:lang w:val="de-CH" w:eastAsia="zh-TW"/>
        </w:rPr>
        <w:t>住所</w:t>
      </w:r>
      <w:r w:rsidR="00092768" w:rsidRPr="00584D22">
        <w:rPr>
          <w:lang w:val="de-CH" w:eastAsia="zh-TW"/>
        </w:rPr>
        <w:t>，</w:t>
      </w:r>
      <w:r w:rsidR="00092768" w:rsidRPr="00584D22">
        <w:rPr>
          <w:rFonts w:hint="eastAsia"/>
          <w:lang w:val="de-CH" w:eastAsia="zh-TW"/>
        </w:rPr>
        <w:t>居留期到期前可</w:t>
      </w:r>
      <w:r w:rsidR="005A153C" w:rsidRPr="00584D22">
        <w:rPr>
          <w:lang w:val="de-CH" w:eastAsia="zh-TW"/>
        </w:rPr>
        <w:t>辦理延期手續，可以攜帶家屬</w:t>
      </w:r>
      <w:r w:rsidR="00D95149" w:rsidRPr="00584D22">
        <w:rPr>
          <w:lang w:val="de-CH" w:eastAsia="zh-TW"/>
        </w:rPr>
        <w:t>，允許更換工作與更換住居地</w:t>
      </w:r>
      <w:r w:rsidR="00092768" w:rsidRPr="00584D22">
        <w:rPr>
          <w:rFonts w:hint="eastAsia"/>
          <w:lang w:val="de-CH" w:eastAsia="zh-TW"/>
        </w:rPr>
        <w:t>。</w:t>
      </w:r>
      <w:r w:rsidR="001A19ED" w:rsidRPr="00584D22">
        <w:rPr>
          <w:rFonts w:hint="eastAsia"/>
          <w:lang w:val="de-CH" w:eastAsia="zh-TW"/>
        </w:rPr>
        <w:t>名額</w:t>
      </w:r>
      <w:r w:rsidR="00D95149" w:rsidRPr="00584D22">
        <w:rPr>
          <w:lang w:val="de-CH" w:eastAsia="zh-TW"/>
        </w:rPr>
        <w:t>受「年度許可配額」</w:t>
      </w:r>
      <w:r w:rsidR="001A19ED" w:rsidRPr="00584D22">
        <w:rPr>
          <w:rFonts w:hint="eastAsia"/>
          <w:lang w:val="de-CH" w:eastAsia="zh-TW"/>
        </w:rPr>
        <w:t>之</w:t>
      </w:r>
      <w:r w:rsidR="00D95149" w:rsidRPr="00584D22">
        <w:rPr>
          <w:lang w:val="de-CH" w:eastAsia="zh-TW"/>
        </w:rPr>
        <w:t>限制。永久</w:t>
      </w:r>
      <w:r w:rsidR="001A19ED" w:rsidRPr="00584D22">
        <w:rPr>
          <w:lang w:val="de-CH" w:eastAsia="zh-TW"/>
        </w:rPr>
        <w:t>居</w:t>
      </w:r>
      <w:r w:rsidR="001A19ED" w:rsidRPr="00584D22">
        <w:rPr>
          <w:rFonts w:hint="eastAsia"/>
          <w:lang w:val="de-CH" w:eastAsia="zh-TW"/>
        </w:rPr>
        <w:t>留</w:t>
      </w:r>
      <w:r w:rsidR="00836FF3" w:rsidRPr="00584D22">
        <w:rPr>
          <w:lang w:val="de-CH" w:eastAsia="zh-TW"/>
        </w:rPr>
        <w:t>（</w:t>
      </w:r>
      <w:r w:rsidR="005A153C" w:rsidRPr="00584D22">
        <w:rPr>
          <w:lang w:val="de-CH" w:eastAsia="zh-TW"/>
        </w:rPr>
        <w:t>即</w:t>
      </w:r>
      <w:r w:rsidR="005A153C" w:rsidRPr="00584D22">
        <w:rPr>
          <w:lang w:val="de-CH" w:eastAsia="zh-TW"/>
        </w:rPr>
        <w:t>C</w:t>
      </w:r>
      <w:r w:rsidR="005A153C" w:rsidRPr="00584D22">
        <w:rPr>
          <w:lang w:val="de-CH" w:eastAsia="zh-TW"/>
        </w:rPr>
        <w:t>類許可</w:t>
      </w:r>
      <w:r w:rsidR="00836FF3" w:rsidRPr="00584D22">
        <w:rPr>
          <w:lang w:val="de-CH" w:eastAsia="zh-TW"/>
        </w:rPr>
        <w:t>）</w:t>
      </w:r>
      <w:r w:rsidR="005A153C" w:rsidRPr="00584D22">
        <w:rPr>
          <w:lang w:val="de-CH" w:eastAsia="zh-TW"/>
        </w:rPr>
        <w:t>在瑞士連續居留</w:t>
      </w:r>
      <w:r w:rsidR="005A153C" w:rsidRPr="00584D22">
        <w:rPr>
          <w:lang w:val="de-CH" w:eastAsia="zh-TW"/>
        </w:rPr>
        <w:t>10</w:t>
      </w:r>
      <w:r w:rsidR="005A153C" w:rsidRPr="00584D22">
        <w:rPr>
          <w:lang w:val="de-CH" w:eastAsia="zh-TW"/>
        </w:rPr>
        <w:t>年</w:t>
      </w:r>
      <w:r w:rsidR="001A19ED" w:rsidRPr="00584D22">
        <w:rPr>
          <w:rFonts w:hint="eastAsia"/>
          <w:lang w:val="de-CH" w:eastAsia="zh-TW"/>
        </w:rPr>
        <w:t>以上</w:t>
      </w:r>
      <w:r w:rsidR="00D95149" w:rsidRPr="00584D22">
        <w:rPr>
          <w:lang w:val="de-CH" w:eastAsia="zh-TW"/>
        </w:rPr>
        <w:t>者</w:t>
      </w:r>
      <w:r w:rsidR="005A153C" w:rsidRPr="00584D22">
        <w:rPr>
          <w:lang w:val="de-CH" w:eastAsia="zh-TW"/>
        </w:rPr>
        <w:t>可申請，擁有</w:t>
      </w:r>
      <w:r w:rsidR="00D95149" w:rsidRPr="00584D22">
        <w:rPr>
          <w:lang w:val="de-CH" w:eastAsia="zh-TW"/>
        </w:rPr>
        <w:t>永久居</w:t>
      </w:r>
      <w:r w:rsidR="001A19ED" w:rsidRPr="00584D22">
        <w:rPr>
          <w:rFonts w:hint="eastAsia"/>
          <w:lang w:val="de-CH" w:eastAsia="zh-TW"/>
        </w:rPr>
        <w:t>留者</w:t>
      </w:r>
      <w:r w:rsidR="005A153C" w:rsidRPr="00584D22">
        <w:rPr>
          <w:lang w:val="de-CH" w:eastAsia="zh-TW"/>
        </w:rPr>
        <w:t>不再受勞動力市場限制，有權</w:t>
      </w:r>
      <w:r w:rsidR="00836FF3" w:rsidRPr="00584D22">
        <w:rPr>
          <w:lang w:val="de-CH" w:eastAsia="zh-TW"/>
        </w:rPr>
        <w:t>獨立經</w:t>
      </w:r>
      <w:r w:rsidR="00DF5B78" w:rsidRPr="00584D22">
        <w:rPr>
          <w:lang w:val="de-CH" w:eastAsia="zh-TW"/>
        </w:rPr>
        <w:t>營</w:t>
      </w:r>
      <w:r w:rsidR="00836FF3" w:rsidRPr="00584D22">
        <w:rPr>
          <w:lang w:val="de-CH" w:eastAsia="zh-TW"/>
        </w:rPr>
        <w:t>（</w:t>
      </w:r>
      <w:r w:rsidR="00915073" w:rsidRPr="00584D22">
        <w:rPr>
          <w:lang w:val="de-CH" w:eastAsia="zh-TW"/>
        </w:rPr>
        <w:t>例如</w:t>
      </w:r>
      <w:r w:rsidR="00DF5B78" w:rsidRPr="00584D22">
        <w:rPr>
          <w:lang w:val="de-CH" w:eastAsia="zh-TW"/>
        </w:rPr>
        <w:t>擔任雇主</w:t>
      </w:r>
      <w:r w:rsidR="00836FF3" w:rsidRPr="00584D22">
        <w:rPr>
          <w:lang w:val="de-CH" w:eastAsia="zh-TW"/>
        </w:rPr>
        <w:t>）</w:t>
      </w:r>
      <w:r w:rsidR="00DF5B78" w:rsidRPr="00584D22">
        <w:rPr>
          <w:lang w:val="de-CH" w:eastAsia="zh-TW"/>
        </w:rPr>
        <w:t>。</w:t>
      </w:r>
    </w:p>
    <w:p w:rsidR="00FE35BA" w:rsidRPr="00584D22" w:rsidRDefault="00EA400B" w:rsidP="00746ACC">
      <w:pPr>
        <w:ind w:firstLine="472"/>
        <w:rPr>
          <w:lang w:val="de-CH" w:eastAsia="zh-TW"/>
        </w:rPr>
      </w:pPr>
      <w:r w:rsidRPr="00584D22">
        <w:rPr>
          <w:lang w:val="de-CH" w:eastAsia="zh-TW"/>
        </w:rPr>
        <w:t>我國公民想要移民瑞士必須符合在瑞士居住</w:t>
      </w:r>
      <w:r w:rsidRPr="00584D22">
        <w:rPr>
          <w:lang w:val="de-CH" w:eastAsia="zh-TW"/>
        </w:rPr>
        <w:t>12</w:t>
      </w:r>
      <w:r w:rsidRPr="00584D22">
        <w:rPr>
          <w:lang w:val="de-CH" w:eastAsia="zh-TW"/>
        </w:rPr>
        <w:t>年之規定</w:t>
      </w:r>
      <w:r w:rsidR="00836FF3" w:rsidRPr="00584D22">
        <w:rPr>
          <w:lang w:val="de-CH" w:eastAsia="zh-TW"/>
        </w:rPr>
        <w:t>（</w:t>
      </w:r>
      <w:r w:rsidRPr="00584D22">
        <w:rPr>
          <w:lang w:val="de-CH" w:eastAsia="zh-TW"/>
        </w:rPr>
        <w:t>年齡在</w:t>
      </w:r>
      <w:r w:rsidRPr="00584D22">
        <w:rPr>
          <w:lang w:val="de-CH" w:eastAsia="zh-TW"/>
        </w:rPr>
        <w:t>10</w:t>
      </w:r>
      <w:r w:rsidRPr="00584D22">
        <w:rPr>
          <w:lang w:val="de-CH" w:eastAsia="zh-TW"/>
        </w:rPr>
        <w:t>至</w:t>
      </w:r>
      <w:r w:rsidRPr="00584D22">
        <w:rPr>
          <w:lang w:val="de-CH" w:eastAsia="zh-TW"/>
        </w:rPr>
        <w:t>20</w:t>
      </w:r>
      <w:r w:rsidRPr="00584D22">
        <w:rPr>
          <w:lang w:val="de-CH" w:eastAsia="zh-TW"/>
        </w:rPr>
        <w:t>歲之間的居住年限</w:t>
      </w:r>
      <w:proofErr w:type="gramStart"/>
      <w:r w:rsidRPr="00584D22">
        <w:rPr>
          <w:lang w:val="de-CH" w:eastAsia="zh-TW"/>
        </w:rPr>
        <w:t>採</w:t>
      </w:r>
      <w:proofErr w:type="gramEnd"/>
      <w:r w:rsidRPr="00584D22">
        <w:rPr>
          <w:lang w:val="de-CH" w:eastAsia="zh-TW"/>
        </w:rPr>
        <w:t>雙倍計算</w:t>
      </w:r>
      <w:r w:rsidR="00836FF3" w:rsidRPr="00584D22">
        <w:rPr>
          <w:lang w:val="de-CH" w:eastAsia="zh-TW"/>
        </w:rPr>
        <w:t>）</w:t>
      </w:r>
      <w:r w:rsidRPr="00584D22">
        <w:rPr>
          <w:lang w:val="de-CH" w:eastAsia="zh-TW"/>
        </w:rPr>
        <w:t>、已融入瑞士當地生活、熟悉瑞士生活方式習俗與傳統、遵守瑞士法律</w:t>
      </w:r>
      <w:r w:rsidR="001A19ED" w:rsidRPr="00584D22">
        <w:rPr>
          <w:lang w:val="de-CH" w:eastAsia="zh-TW"/>
        </w:rPr>
        <w:t>、對瑞士國內與國際安全不構成威脅</w:t>
      </w:r>
      <w:r w:rsidR="001A19ED" w:rsidRPr="00584D22">
        <w:rPr>
          <w:rFonts w:hint="eastAsia"/>
          <w:lang w:val="de-CH" w:eastAsia="zh-TW"/>
        </w:rPr>
        <w:t>等各項</w:t>
      </w:r>
      <w:r w:rsidRPr="00584D22">
        <w:rPr>
          <w:lang w:val="de-CH" w:eastAsia="zh-TW"/>
        </w:rPr>
        <w:t>要求。瑞士公民的外國配偶與瑞士夫婦的非瑞士公民子女可享有簡化移民待遇，外國配偶在瑞士居住滿</w:t>
      </w:r>
      <w:r w:rsidRPr="00584D22">
        <w:rPr>
          <w:lang w:val="de-CH" w:eastAsia="zh-TW"/>
        </w:rPr>
        <w:t>5</w:t>
      </w:r>
      <w:r w:rsidRPr="00584D22">
        <w:rPr>
          <w:lang w:val="de-CH" w:eastAsia="zh-TW"/>
        </w:rPr>
        <w:t>年，且結婚滿</w:t>
      </w:r>
      <w:r w:rsidRPr="00584D22">
        <w:rPr>
          <w:lang w:val="de-CH" w:eastAsia="zh-TW"/>
        </w:rPr>
        <w:t>3</w:t>
      </w:r>
      <w:r w:rsidRPr="00584D22">
        <w:rPr>
          <w:lang w:val="de-CH" w:eastAsia="zh-TW"/>
        </w:rPr>
        <w:t>年即可透過簡化程序</w:t>
      </w:r>
      <w:r w:rsidR="001A19ED" w:rsidRPr="00584D22">
        <w:rPr>
          <w:rFonts w:hint="eastAsia"/>
          <w:lang w:val="de-CH" w:eastAsia="zh-TW"/>
        </w:rPr>
        <w:t>申請</w:t>
      </w:r>
      <w:r w:rsidRPr="00584D22">
        <w:rPr>
          <w:lang w:val="de-CH" w:eastAsia="zh-TW"/>
        </w:rPr>
        <w:t>移民。</w:t>
      </w:r>
    </w:p>
    <w:p w:rsidR="00E01256" w:rsidRPr="00584D22" w:rsidRDefault="00E01256" w:rsidP="00704E7C">
      <w:pPr>
        <w:pStyle w:val="aa"/>
      </w:pPr>
      <w:r w:rsidRPr="00584D22">
        <w:t>二、聘用外籍員工</w:t>
      </w:r>
    </w:p>
    <w:p w:rsidR="00FE35BA" w:rsidRPr="00584D22" w:rsidRDefault="0026680F" w:rsidP="00746ACC">
      <w:pPr>
        <w:ind w:firstLine="472"/>
        <w:rPr>
          <w:lang w:eastAsia="zh-TW"/>
        </w:rPr>
      </w:pPr>
      <w:r w:rsidRPr="00584D22">
        <w:rPr>
          <w:lang w:eastAsia="zh-TW"/>
        </w:rPr>
        <w:t>因為非歐盟與非</w:t>
      </w:r>
      <w:r w:rsidRPr="00584D22">
        <w:rPr>
          <w:lang w:eastAsia="zh-TW"/>
        </w:rPr>
        <w:t>EFTA</w:t>
      </w:r>
      <w:r w:rsidRPr="00584D22">
        <w:rPr>
          <w:lang w:eastAsia="zh-TW"/>
        </w:rPr>
        <w:t>成員國之公民受到「准許進入條例」之規範，例如以</w:t>
      </w:r>
      <w:proofErr w:type="gramStart"/>
      <w:r w:rsidRPr="00584D22">
        <w:rPr>
          <w:lang w:eastAsia="zh-TW"/>
        </w:rPr>
        <w:t>優先納用瑞士</w:t>
      </w:r>
      <w:proofErr w:type="gramEnd"/>
      <w:r w:rsidRPr="00584D22">
        <w:rPr>
          <w:lang w:eastAsia="zh-TW"/>
        </w:rPr>
        <w:t>公民、防止瑞士企業壓低工資與准許進入人員之年度配額限制。倘</w:t>
      </w:r>
      <w:r w:rsidR="00E01256" w:rsidRPr="00584D22">
        <w:rPr>
          <w:lang w:eastAsia="zh-TW"/>
        </w:rPr>
        <w:t>瑞士境內之企業業主</w:t>
      </w:r>
      <w:r w:rsidR="00085C71" w:rsidRPr="00584D22">
        <w:rPr>
          <w:lang w:eastAsia="zh-TW"/>
        </w:rPr>
        <w:t>欲</w:t>
      </w:r>
      <w:r w:rsidR="00C245BA" w:rsidRPr="00584D22">
        <w:rPr>
          <w:lang w:eastAsia="zh-TW"/>
        </w:rPr>
        <w:t>僱</w:t>
      </w:r>
      <w:r w:rsidR="00085C71" w:rsidRPr="00584D22">
        <w:rPr>
          <w:lang w:eastAsia="zh-TW"/>
        </w:rPr>
        <w:t>用非歐盟</w:t>
      </w:r>
      <w:r w:rsidR="00085C71" w:rsidRPr="00584D22">
        <w:rPr>
          <w:lang w:eastAsia="zh-TW"/>
        </w:rPr>
        <w:t>/EFTA</w:t>
      </w:r>
      <w:r w:rsidR="00085C71" w:rsidRPr="00584D22">
        <w:rPr>
          <w:lang w:eastAsia="zh-TW"/>
        </w:rPr>
        <w:t>成員國</w:t>
      </w:r>
      <w:r w:rsidRPr="00584D22">
        <w:rPr>
          <w:lang w:eastAsia="zh-TW"/>
        </w:rPr>
        <w:t>公民</w:t>
      </w:r>
      <w:r w:rsidR="00085C71" w:rsidRPr="00584D22">
        <w:rPr>
          <w:lang w:eastAsia="zh-TW"/>
        </w:rPr>
        <w:t>，</w:t>
      </w:r>
      <w:r w:rsidRPr="00584D22">
        <w:rPr>
          <w:lang w:eastAsia="zh-TW"/>
        </w:rPr>
        <w:t>雇主應向公司所在地之</w:t>
      </w:r>
      <w:proofErr w:type="gramStart"/>
      <w:r w:rsidRPr="00584D22">
        <w:rPr>
          <w:lang w:eastAsia="zh-TW"/>
        </w:rPr>
        <w:t>邦</w:t>
      </w:r>
      <w:proofErr w:type="gramEnd"/>
      <w:r w:rsidRPr="00584D22">
        <w:rPr>
          <w:lang w:eastAsia="zh-TW"/>
        </w:rPr>
        <w:t>政府移民局與勞工局提出申請，</w:t>
      </w:r>
      <w:proofErr w:type="gramStart"/>
      <w:r w:rsidRPr="00584D22">
        <w:rPr>
          <w:lang w:eastAsia="zh-TW"/>
        </w:rPr>
        <w:t>檢具擬聘用</w:t>
      </w:r>
      <w:proofErr w:type="gramEnd"/>
      <w:r w:rsidRPr="00584D22">
        <w:rPr>
          <w:lang w:eastAsia="zh-TW"/>
        </w:rPr>
        <w:t>之外籍員工相關文件及</w:t>
      </w:r>
      <w:r w:rsidR="00C245BA" w:rsidRPr="00584D22">
        <w:rPr>
          <w:lang w:eastAsia="zh-TW"/>
        </w:rPr>
        <w:t>僱用</w:t>
      </w:r>
      <w:r w:rsidRPr="00584D22">
        <w:rPr>
          <w:lang w:eastAsia="zh-TW"/>
        </w:rPr>
        <w:t>合約，並</w:t>
      </w:r>
      <w:r w:rsidR="001A19ED" w:rsidRPr="00584D22">
        <w:rPr>
          <w:rFonts w:hint="eastAsia"/>
          <w:lang w:eastAsia="zh-TW"/>
        </w:rPr>
        <w:t>提出</w:t>
      </w:r>
      <w:r w:rsidRPr="00584D22">
        <w:rPr>
          <w:lang w:eastAsia="zh-TW"/>
        </w:rPr>
        <w:t>該公司無法</w:t>
      </w:r>
      <w:r w:rsidR="00085C71" w:rsidRPr="00584D22">
        <w:rPr>
          <w:lang w:eastAsia="zh-TW"/>
        </w:rPr>
        <w:t>在瑞士找到合適</w:t>
      </w:r>
      <w:r w:rsidR="001A19ED" w:rsidRPr="00584D22">
        <w:rPr>
          <w:rFonts w:hint="eastAsia"/>
          <w:lang w:eastAsia="zh-TW"/>
        </w:rPr>
        <w:t>之</w:t>
      </w:r>
      <w:r w:rsidR="00085C71" w:rsidRPr="00584D22">
        <w:rPr>
          <w:lang w:eastAsia="zh-TW"/>
        </w:rPr>
        <w:t>人選，而且也無法在一定時間內對合適之雇員進行培訓</w:t>
      </w:r>
      <w:r w:rsidR="001A19ED" w:rsidRPr="00584D22">
        <w:rPr>
          <w:rFonts w:hint="eastAsia"/>
          <w:lang w:eastAsia="zh-TW"/>
        </w:rPr>
        <w:t>等</w:t>
      </w:r>
      <w:r w:rsidR="001A19ED" w:rsidRPr="00584D22">
        <w:rPr>
          <w:lang w:eastAsia="zh-TW"/>
        </w:rPr>
        <w:t>證明</w:t>
      </w:r>
      <w:r w:rsidR="001A19ED" w:rsidRPr="00584D22">
        <w:rPr>
          <w:rFonts w:hint="eastAsia"/>
          <w:lang w:eastAsia="zh-TW"/>
        </w:rPr>
        <w:t>資料</w:t>
      </w:r>
      <w:r w:rsidR="00085C71" w:rsidRPr="00584D22">
        <w:rPr>
          <w:lang w:eastAsia="zh-TW"/>
        </w:rPr>
        <w:t>。</w:t>
      </w:r>
    </w:p>
    <w:p w:rsidR="00E01256" w:rsidRPr="00584D22" w:rsidRDefault="003B58B7" w:rsidP="00704E7C">
      <w:pPr>
        <w:pStyle w:val="aa"/>
      </w:pPr>
      <w:r w:rsidRPr="00584D22">
        <w:t>三、</w:t>
      </w:r>
      <w:r w:rsidR="00E01256" w:rsidRPr="00584D22">
        <w:t>子女</w:t>
      </w:r>
      <w:r w:rsidRPr="00584D22">
        <w:t>教育</w:t>
      </w:r>
    </w:p>
    <w:p w:rsidR="00531313" w:rsidRPr="00584D22" w:rsidRDefault="00B872C4" w:rsidP="007C0A80">
      <w:pPr>
        <w:ind w:firstLine="472"/>
        <w:rPr>
          <w:lang w:eastAsia="zh-TW"/>
        </w:rPr>
      </w:pPr>
      <w:r w:rsidRPr="00584D22">
        <w:rPr>
          <w:lang w:eastAsia="zh-TW"/>
        </w:rPr>
        <w:t>瑞士教育體系</w:t>
      </w:r>
      <w:r w:rsidR="005D4A03" w:rsidRPr="00584D22">
        <w:rPr>
          <w:rFonts w:hint="eastAsia"/>
          <w:lang w:eastAsia="zh-TW"/>
        </w:rPr>
        <w:t>除公立學校外，尚有許多</w:t>
      </w:r>
      <w:r w:rsidRPr="00584D22">
        <w:rPr>
          <w:lang w:eastAsia="zh-TW"/>
        </w:rPr>
        <w:t>私立學校</w:t>
      </w:r>
      <w:r w:rsidR="005D4A03" w:rsidRPr="00584D22">
        <w:rPr>
          <w:rFonts w:hint="eastAsia"/>
          <w:lang w:eastAsia="zh-TW"/>
        </w:rPr>
        <w:t>。</w:t>
      </w:r>
      <w:r w:rsidRPr="00584D22">
        <w:rPr>
          <w:lang w:eastAsia="zh-TW"/>
        </w:rPr>
        <w:t>瑞士共有</w:t>
      </w:r>
      <w:r w:rsidRPr="00584D22">
        <w:rPr>
          <w:lang w:eastAsia="zh-TW"/>
        </w:rPr>
        <w:t>260</w:t>
      </w:r>
      <w:r w:rsidRPr="00584D22">
        <w:rPr>
          <w:lang w:eastAsia="zh-TW"/>
        </w:rPr>
        <w:t>多所私立學校，</w:t>
      </w:r>
      <w:r w:rsidR="00D35CB2" w:rsidRPr="00584D22">
        <w:rPr>
          <w:lang w:eastAsia="zh-TW"/>
        </w:rPr>
        <w:t>私校學生超過</w:t>
      </w:r>
      <w:r w:rsidR="00D35CB2" w:rsidRPr="00584D22">
        <w:rPr>
          <w:lang w:eastAsia="zh-TW"/>
        </w:rPr>
        <w:t>10</w:t>
      </w:r>
      <w:r w:rsidR="005D4A03" w:rsidRPr="00584D22">
        <w:rPr>
          <w:lang w:eastAsia="zh-TW"/>
        </w:rPr>
        <w:t>萬人，瑞士之國際學校對於在外國公司工作之雇員相當重要，</w:t>
      </w:r>
      <w:r w:rsidR="00D35CB2" w:rsidRPr="00584D22">
        <w:rPr>
          <w:lang w:eastAsia="zh-TW"/>
        </w:rPr>
        <w:t>短期在瑞士停留之外國</w:t>
      </w:r>
      <w:r w:rsidR="00C67F42" w:rsidRPr="00584D22">
        <w:rPr>
          <w:rFonts w:hint="eastAsia"/>
          <w:lang w:eastAsia="zh-TW"/>
        </w:rPr>
        <w:t>僱</w:t>
      </w:r>
      <w:r w:rsidR="001A19ED" w:rsidRPr="00584D22">
        <w:rPr>
          <w:rFonts w:hint="eastAsia"/>
          <w:lang w:eastAsia="zh-TW"/>
        </w:rPr>
        <w:t>用</w:t>
      </w:r>
      <w:r w:rsidR="00D35CB2" w:rsidRPr="00584D22">
        <w:rPr>
          <w:lang w:eastAsia="zh-TW"/>
        </w:rPr>
        <w:t>員</w:t>
      </w:r>
      <w:r w:rsidR="001A19ED" w:rsidRPr="00584D22">
        <w:rPr>
          <w:rFonts w:hint="eastAsia"/>
          <w:lang w:eastAsia="zh-TW"/>
        </w:rPr>
        <w:t>工</w:t>
      </w:r>
      <w:r w:rsidR="005D4A03" w:rsidRPr="00584D22">
        <w:rPr>
          <w:lang w:eastAsia="zh-TW"/>
        </w:rPr>
        <w:t>子女</w:t>
      </w:r>
      <w:r w:rsidR="005D4A03" w:rsidRPr="00584D22">
        <w:rPr>
          <w:rFonts w:hint="eastAsia"/>
          <w:lang w:eastAsia="zh-TW"/>
        </w:rPr>
        <w:t>可選擇</w:t>
      </w:r>
      <w:r w:rsidR="00D35CB2" w:rsidRPr="00584D22">
        <w:rPr>
          <w:lang w:eastAsia="zh-TW"/>
        </w:rPr>
        <w:t>在國</w:t>
      </w:r>
      <w:r w:rsidR="00C245BA" w:rsidRPr="00584D22">
        <w:rPr>
          <w:lang w:eastAsia="zh-TW"/>
        </w:rPr>
        <w:t>際</w:t>
      </w:r>
      <w:r w:rsidR="00D35CB2" w:rsidRPr="00584D22">
        <w:rPr>
          <w:lang w:eastAsia="zh-TW"/>
        </w:rPr>
        <w:t>學校</w:t>
      </w:r>
      <w:r w:rsidR="005D4A03" w:rsidRPr="00584D22">
        <w:rPr>
          <w:rFonts w:hint="eastAsia"/>
          <w:lang w:eastAsia="zh-TW"/>
        </w:rPr>
        <w:t>就讀</w:t>
      </w:r>
      <w:r w:rsidR="001A19ED" w:rsidRPr="00584D22">
        <w:rPr>
          <w:rFonts w:hint="eastAsia"/>
          <w:lang w:eastAsia="zh-TW"/>
        </w:rPr>
        <w:t>。</w:t>
      </w:r>
      <w:r w:rsidR="00D35CB2" w:rsidRPr="00584D22">
        <w:rPr>
          <w:lang w:eastAsia="zh-TW"/>
        </w:rPr>
        <w:t>瑞士國際學校提供</w:t>
      </w:r>
      <w:r w:rsidR="001A19ED" w:rsidRPr="00584D22">
        <w:rPr>
          <w:rFonts w:hint="eastAsia"/>
          <w:lang w:eastAsia="zh-TW"/>
        </w:rPr>
        <w:t>之</w:t>
      </w:r>
      <w:r w:rsidR="00D35CB2" w:rsidRPr="00584D22">
        <w:rPr>
          <w:lang w:eastAsia="zh-TW"/>
        </w:rPr>
        <w:t>有效畢業</w:t>
      </w:r>
      <w:r w:rsidR="001A19ED" w:rsidRPr="00584D22">
        <w:rPr>
          <w:rFonts w:hint="eastAsia"/>
          <w:lang w:eastAsia="zh-TW"/>
        </w:rPr>
        <w:t>文憑</w:t>
      </w:r>
      <w:r w:rsidR="00D35CB2" w:rsidRPr="00584D22">
        <w:rPr>
          <w:lang w:eastAsia="zh-TW"/>
        </w:rPr>
        <w:t>，</w:t>
      </w:r>
      <w:r w:rsidR="005D4A03" w:rsidRPr="00584D22">
        <w:rPr>
          <w:rFonts w:hint="eastAsia"/>
          <w:lang w:eastAsia="zh-TW"/>
        </w:rPr>
        <w:t>可順利</w:t>
      </w:r>
      <w:r w:rsidR="00D35CB2" w:rsidRPr="00584D22">
        <w:rPr>
          <w:lang w:eastAsia="zh-TW"/>
        </w:rPr>
        <w:t>銜接其他學校。</w:t>
      </w:r>
      <w:r w:rsidR="00EE1FEE" w:rsidRPr="00584D22">
        <w:rPr>
          <w:lang w:val="de-CH" w:eastAsia="zh-TW"/>
        </w:rPr>
        <w:t>另瑞士寄宿學校享譽全球，</w:t>
      </w:r>
      <w:r w:rsidR="005D4A03" w:rsidRPr="00584D22">
        <w:rPr>
          <w:rFonts w:hint="eastAsia"/>
          <w:lang w:val="de-CH" w:eastAsia="zh-TW"/>
        </w:rPr>
        <w:t>惟</w:t>
      </w:r>
      <w:r w:rsidR="00EE1FEE" w:rsidRPr="00584D22">
        <w:rPr>
          <w:lang w:val="de-CH" w:eastAsia="zh-TW"/>
        </w:rPr>
        <w:t>其</w:t>
      </w:r>
      <w:r w:rsidR="005D4A03" w:rsidRPr="00584D22">
        <w:rPr>
          <w:rFonts w:hint="eastAsia"/>
          <w:lang w:val="de-CH" w:eastAsia="zh-TW"/>
        </w:rPr>
        <w:t>學費昂貴，</w:t>
      </w:r>
      <w:r w:rsidR="005D4A03" w:rsidRPr="00584D22">
        <w:rPr>
          <w:lang w:val="de-CH" w:eastAsia="zh-TW"/>
        </w:rPr>
        <w:t>入學標準</w:t>
      </w:r>
      <w:r w:rsidR="00EE1FEE" w:rsidRPr="00584D22">
        <w:rPr>
          <w:lang w:val="de-CH" w:eastAsia="zh-TW"/>
        </w:rPr>
        <w:t>高，以高品質、紀律嚴格</w:t>
      </w:r>
      <w:r w:rsidR="005D4A03" w:rsidRPr="00584D22">
        <w:rPr>
          <w:rFonts w:hint="eastAsia"/>
          <w:lang w:val="de-CH" w:eastAsia="zh-TW"/>
        </w:rPr>
        <w:t>及</w:t>
      </w:r>
      <w:r w:rsidR="00EE1FEE" w:rsidRPr="00584D22">
        <w:rPr>
          <w:lang w:val="de-CH" w:eastAsia="zh-TW"/>
        </w:rPr>
        <w:t>國際化聞名。關於</w:t>
      </w:r>
      <w:r w:rsidR="005D4A03" w:rsidRPr="00584D22">
        <w:rPr>
          <w:lang w:eastAsia="zh-TW"/>
        </w:rPr>
        <w:t>瑞士私立學校之詳細資料，</w:t>
      </w:r>
      <w:r w:rsidR="005D4A03" w:rsidRPr="00584D22">
        <w:rPr>
          <w:rFonts w:hint="eastAsia"/>
          <w:lang w:eastAsia="zh-TW"/>
        </w:rPr>
        <w:t>可</w:t>
      </w:r>
      <w:r w:rsidR="00EE1FEE" w:rsidRPr="00584D22">
        <w:rPr>
          <w:lang w:eastAsia="zh-TW"/>
        </w:rPr>
        <w:t>參考「</w:t>
      </w:r>
      <w:r w:rsidR="00D35CB2" w:rsidRPr="00584D22">
        <w:rPr>
          <w:lang w:eastAsia="zh-TW"/>
        </w:rPr>
        <w:t>瑞士私立學校聯合會</w:t>
      </w:r>
      <w:r w:rsidR="00EE1FEE" w:rsidRPr="00584D22">
        <w:rPr>
          <w:lang w:eastAsia="zh-TW"/>
        </w:rPr>
        <w:t>」</w:t>
      </w:r>
      <w:proofErr w:type="gramStart"/>
      <w:r w:rsidR="006329B1" w:rsidRPr="00584D22">
        <w:rPr>
          <w:lang w:eastAsia="zh-TW"/>
        </w:rPr>
        <w:t>（</w:t>
      </w:r>
      <w:proofErr w:type="gramEnd"/>
      <w:r w:rsidR="006329B1" w:rsidRPr="00584D22">
        <w:rPr>
          <w:lang w:eastAsia="zh-TW"/>
        </w:rPr>
        <w:t>www.swiss-schools.ch</w:t>
      </w:r>
      <w:proofErr w:type="gramStart"/>
      <w:r w:rsidR="006329B1" w:rsidRPr="00584D22">
        <w:rPr>
          <w:lang w:eastAsia="zh-TW"/>
        </w:rPr>
        <w:t>）</w:t>
      </w:r>
      <w:proofErr w:type="gramEnd"/>
      <w:r w:rsidR="00EE1FEE" w:rsidRPr="00584D22">
        <w:rPr>
          <w:lang w:eastAsia="zh-TW"/>
        </w:rPr>
        <w:t>、「</w:t>
      </w:r>
      <w:r w:rsidR="00D35CB2" w:rsidRPr="00584D22">
        <w:rPr>
          <w:lang w:eastAsia="zh-TW"/>
        </w:rPr>
        <w:t>瑞士私立學校入學註冊</w:t>
      </w:r>
      <w:r w:rsidR="00EE1FEE" w:rsidRPr="00584D22">
        <w:rPr>
          <w:lang w:eastAsia="zh-TW"/>
        </w:rPr>
        <w:t>」</w:t>
      </w:r>
      <w:proofErr w:type="gramStart"/>
      <w:r w:rsidR="006329B1" w:rsidRPr="00584D22">
        <w:rPr>
          <w:lang w:eastAsia="zh-TW"/>
        </w:rPr>
        <w:t>（</w:t>
      </w:r>
      <w:proofErr w:type="gramEnd"/>
      <w:r w:rsidR="006329B1" w:rsidRPr="00584D22">
        <w:rPr>
          <w:lang w:eastAsia="zh-TW"/>
        </w:rPr>
        <w:t>www.swissprivateschoolregister.com</w:t>
      </w:r>
      <w:proofErr w:type="gramStart"/>
      <w:r w:rsidR="006329B1" w:rsidRPr="00584D22">
        <w:rPr>
          <w:lang w:eastAsia="zh-TW"/>
        </w:rPr>
        <w:t>）</w:t>
      </w:r>
      <w:proofErr w:type="gramEnd"/>
      <w:r w:rsidR="00EE1FEE" w:rsidRPr="00584D22">
        <w:rPr>
          <w:lang w:eastAsia="zh-TW"/>
        </w:rPr>
        <w:t>及「</w:t>
      </w:r>
      <w:r w:rsidR="00D35CB2" w:rsidRPr="00584D22">
        <w:rPr>
          <w:lang w:eastAsia="zh-TW"/>
        </w:rPr>
        <w:t>瑞士國際學校組織</w:t>
      </w:r>
      <w:r w:rsidR="00EE1FEE" w:rsidRPr="00584D22">
        <w:rPr>
          <w:lang w:eastAsia="zh-TW"/>
        </w:rPr>
        <w:t>」</w:t>
      </w:r>
      <w:proofErr w:type="gramStart"/>
      <w:r w:rsidR="006329B1" w:rsidRPr="00584D22">
        <w:rPr>
          <w:lang w:eastAsia="zh-TW"/>
        </w:rPr>
        <w:t>（</w:t>
      </w:r>
      <w:proofErr w:type="gramEnd"/>
      <w:r w:rsidR="006329B1" w:rsidRPr="00584D22">
        <w:rPr>
          <w:lang w:eastAsia="zh-TW"/>
        </w:rPr>
        <w:t>www.sgischools.com</w:t>
      </w:r>
      <w:proofErr w:type="gramStart"/>
      <w:r w:rsidR="006329B1" w:rsidRPr="00584D22">
        <w:rPr>
          <w:lang w:eastAsia="zh-TW"/>
        </w:rPr>
        <w:t>）</w:t>
      </w:r>
      <w:proofErr w:type="gramEnd"/>
      <w:r w:rsidR="00EE1FEE" w:rsidRPr="00584D22">
        <w:rPr>
          <w:lang w:eastAsia="zh-TW"/>
        </w:rPr>
        <w:t>各該網站。</w:t>
      </w:r>
    </w:p>
    <w:p w:rsidR="00E746A3" w:rsidRPr="00584D22" w:rsidRDefault="00E746A3" w:rsidP="00746ACC">
      <w:pPr>
        <w:pStyle w:val="a8"/>
        <w:spacing w:before="514" w:after="771"/>
        <w:ind w:left="1189" w:hanging="1189"/>
      </w:pPr>
    </w:p>
    <w:p w:rsidR="00D5150C" w:rsidRPr="00584D22" w:rsidRDefault="00D5150C" w:rsidP="00531313">
      <w:pPr>
        <w:ind w:left="472" w:firstLineChars="0" w:firstLine="0"/>
        <w:rPr>
          <w:lang w:eastAsia="zh-TW"/>
        </w:rPr>
        <w:sectPr w:rsidR="00D5150C" w:rsidRPr="00584D22" w:rsidSect="0076648B">
          <w:headerReference w:type="default" r:id="rId27"/>
          <w:pgSz w:w="11906" w:h="16838" w:code="9"/>
          <w:pgMar w:top="2268" w:right="1701" w:bottom="1701" w:left="1701" w:header="1134" w:footer="851" w:gutter="0"/>
          <w:cols w:space="425"/>
          <w:docGrid w:type="linesAndChars" w:linePitch="514" w:charSpace="-774"/>
        </w:sectPr>
      </w:pPr>
    </w:p>
    <w:p w:rsidR="00E01256" w:rsidRPr="00584D22" w:rsidRDefault="00E01256" w:rsidP="00C50383">
      <w:pPr>
        <w:pStyle w:val="a8"/>
        <w:spacing w:before="514" w:afterLines="50" w:after="257"/>
        <w:ind w:left="1189" w:hanging="1189"/>
      </w:pPr>
      <w:bookmarkStart w:id="8" w:name="_Toc80068309"/>
      <w:r w:rsidRPr="00584D22">
        <w:t>第玖章　結論</w:t>
      </w:r>
      <w:bookmarkEnd w:id="8"/>
    </w:p>
    <w:p w:rsidR="00FF4191" w:rsidRPr="00584D22" w:rsidRDefault="00DD3ED2" w:rsidP="00FF4191">
      <w:pPr>
        <w:ind w:firstLine="472"/>
        <w:rPr>
          <w:lang w:eastAsia="zh-TW"/>
        </w:rPr>
      </w:pPr>
      <w:r w:rsidRPr="00584D22">
        <w:rPr>
          <w:lang w:eastAsia="zh-TW"/>
        </w:rPr>
        <w:t>瑞士</w:t>
      </w:r>
      <w:r w:rsidR="00FF4191" w:rsidRPr="00584D22">
        <w:rPr>
          <w:rFonts w:hint="eastAsia"/>
          <w:lang w:eastAsia="zh-TW"/>
        </w:rPr>
        <w:t>經濟</w:t>
      </w:r>
      <w:r w:rsidR="00FF4191" w:rsidRPr="00584D22">
        <w:rPr>
          <w:lang w:eastAsia="zh-TW"/>
        </w:rPr>
        <w:t>自由、市場及資金開放，</w:t>
      </w:r>
      <w:r w:rsidR="00FF4191" w:rsidRPr="00584D22">
        <w:rPr>
          <w:rFonts w:hint="eastAsia"/>
          <w:lang w:eastAsia="zh-TW"/>
        </w:rPr>
        <w:t>產業</w:t>
      </w:r>
      <w:r w:rsidR="00FF4191" w:rsidRPr="00584D22">
        <w:rPr>
          <w:lang w:eastAsia="zh-TW"/>
        </w:rPr>
        <w:t>具競爭力，法律體系</w:t>
      </w:r>
      <w:proofErr w:type="gramStart"/>
      <w:r w:rsidR="00FF4191" w:rsidRPr="00584D22">
        <w:rPr>
          <w:lang w:eastAsia="zh-TW"/>
        </w:rPr>
        <w:t>健全</w:t>
      </w:r>
      <w:r w:rsidR="00FF4191" w:rsidRPr="00584D22">
        <w:rPr>
          <w:rFonts w:hint="eastAsia"/>
          <w:lang w:eastAsia="zh-TW"/>
        </w:rPr>
        <w:t>，</w:t>
      </w:r>
      <w:proofErr w:type="gramEnd"/>
      <w:r w:rsidR="00FF4191" w:rsidRPr="00584D22">
        <w:rPr>
          <w:rFonts w:hint="eastAsia"/>
          <w:lang w:eastAsia="zh-TW"/>
        </w:rPr>
        <w:t>擁有</w:t>
      </w:r>
      <w:r w:rsidR="00FF4191" w:rsidRPr="00584D22">
        <w:rPr>
          <w:lang w:eastAsia="zh-TW"/>
        </w:rPr>
        <w:t>眾多之研究機構，</w:t>
      </w:r>
      <w:r w:rsidR="00FF4191" w:rsidRPr="00584D22">
        <w:rPr>
          <w:rFonts w:hint="eastAsia"/>
          <w:lang w:eastAsia="zh-TW"/>
        </w:rPr>
        <w:t>重視研發創新，基礎建設優良，</w:t>
      </w:r>
      <w:r w:rsidR="002B4388" w:rsidRPr="00584D22">
        <w:rPr>
          <w:lang w:eastAsia="zh-TW"/>
        </w:rPr>
        <w:t>與</w:t>
      </w:r>
      <w:r w:rsidR="002B4388" w:rsidRPr="00584D22">
        <w:rPr>
          <w:rFonts w:hint="eastAsia"/>
          <w:lang w:eastAsia="zh-TW"/>
        </w:rPr>
        <w:t>世界各國</w:t>
      </w:r>
      <w:r w:rsidR="002B4388" w:rsidRPr="00584D22">
        <w:rPr>
          <w:lang w:eastAsia="zh-TW"/>
        </w:rPr>
        <w:t>經</w:t>
      </w:r>
      <w:r w:rsidR="002B4388" w:rsidRPr="00584D22">
        <w:rPr>
          <w:rFonts w:hint="eastAsia"/>
          <w:lang w:eastAsia="zh-TW"/>
        </w:rPr>
        <w:t>貿關係緊密</w:t>
      </w:r>
      <w:r w:rsidR="002B4388" w:rsidRPr="00584D22">
        <w:rPr>
          <w:lang w:eastAsia="zh-TW"/>
        </w:rPr>
        <w:t>，對外國人投資之種類及行業，基本上並無</w:t>
      </w:r>
      <w:r w:rsidR="002B4388" w:rsidRPr="00584D22">
        <w:rPr>
          <w:rFonts w:hint="eastAsia"/>
          <w:lang w:eastAsia="zh-TW"/>
        </w:rPr>
        <w:t>特別</w:t>
      </w:r>
      <w:r w:rsidR="002B4388" w:rsidRPr="00584D22">
        <w:rPr>
          <w:lang w:eastAsia="zh-TW"/>
        </w:rPr>
        <w:t>限制規定，</w:t>
      </w:r>
      <w:r w:rsidR="00FF4191" w:rsidRPr="00584D22">
        <w:rPr>
          <w:rFonts w:hint="eastAsia"/>
          <w:lang w:eastAsia="zh-TW"/>
        </w:rPr>
        <w:t>係</w:t>
      </w:r>
      <w:r w:rsidR="00F756BC" w:rsidRPr="00584D22">
        <w:rPr>
          <w:rFonts w:hint="eastAsia"/>
          <w:lang w:eastAsia="zh-TW"/>
        </w:rPr>
        <w:t>外商</w:t>
      </w:r>
      <w:r w:rsidR="00FF4191" w:rsidRPr="00584D22">
        <w:rPr>
          <w:rFonts w:hint="eastAsia"/>
          <w:lang w:eastAsia="zh-TW"/>
        </w:rPr>
        <w:t>進入歐洲其他市場的良好跳板。</w:t>
      </w:r>
    </w:p>
    <w:p w:rsidR="002B4388" w:rsidRPr="00584D22" w:rsidRDefault="002B4388" w:rsidP="002B4388">
      <w:pPr>
        <w:ind w:firstLine="472"/>
        <w:rPr>
          <w:lang w:eastAsia="zh-TW"/>
        </w:rPr>
      </w:pPr>
      <w:r w:rsidRPr="00584D22">
        <w:rPr>
          <w:lang w:eastAsia="zh-TW"/>
        </w:rPr>
        <w:t>瑞士非</w:t>
      </w:r>
      <w:r w:rsidRPr="00584D22">
        <w:rPr>
          <w:rFonts w:hint="eastAsia"/>
          <w:lang w:eastAsia="zh-TW"/>
        </w:rPr>
        <w:t>屬</w:t>
      </w:r>
      <w:r w:rsidRPr="00584D22">
        <w:rPr>
          <w:lang w:eastAsia="zh-TW"/>
        </w:rPr>
        <w:t>歐盟會員國，工資、</w:t>
      </w:r>
      <w:r w:rsidR="00FF4191" w:rsidRPr="00584D22">
        <w:rPr>
          <w:lang w:eastAsia="zh-TW"/>
        </w:rPr>
        <w:t>各項社會福利、保險成本及生活物價</w:t>
      </w:r>
      <w:r w:rsidRPr="00584D22">
        <w:rPr>
          <w:rFonts w:hint="eastAsia"/>
          <w:lang w:eastAsia="zh-TW"/>
        </w:rPr>
        <w:t>等較</w:t>
      </w:r>
      <w:r w:rsidR="00FF4191" w:rsidRPr="00584D22">
        <w:rPr>
          <w:lang w:eastAsia="zh-TW"/>
        </w:rPr>
        <w:t>其它歐洲國家</w:t>
      </w:r>
      <w:r w:rsidRPr="00584D22">
        <w:rPr>
          <w:rFonts w:hint="eastAsia"/>
          <w:lang w:eastAsia="zh-TW"/>
        </w:rPr>
        <w:t>為</w:t>
      </w:r>
      <w:r w:rsidRPr="00584D22">
        <w:rPr>
          <w:lang w:eastAsia="zh-TW"/>
        </w:rPr>
        <w:t>高，</w:t>
      </w:r>
      <w:r w:rsidRPr="00584D22">
        <w:rPr>
          <w:rFonts w:hint="eastAsia"/>
          <w:lang w:eastAsia="zh-TW"/>
        </w:rPr>
        <w:t>因此</w:t>
      </w:r>
      <w:r w:rsidR="00FF4191" w:rsidRPr="00584D22">
        <w:rPr>
          <w:rFonts w:hint="eastAsia"/>
          <w:lang w:eastAsia="zh-TW"/>
        </w:rPr>
        <w:t>勞力密集或</w:t>
      </w:r>
      <w:r w:rsidR="00FF4191" w:rsidRPr="00584D22">
        <w:rPr>
          <w:lang w:eastAsia="zh-TW"/>
        </w:rPr>
        <w:t>附加價值低之生產或加工製造業</w:t>
      </w:r>
      <w:r w:rsidRPr="00584D22">
        <w:rPr>
          <w:rFonts w:hint="eastAsia"/>
          <w:lang w:eastAsia="zh-TW"/>
        </w:rPr>
        <w:t>並</w:t>
      </w:r>
      <w:r w:rsidRPr="00584D22">
        <w:rPr>
          <w:lang w:eastAsia="zh-TW"/>
        </w:rPr>
        <w:t>不</w:t>
      </w:r>
      <w:r w:rsidRPr="00584D22">
        <w:rPr>
          <w:rFonts w:hint="eastAsia"/>
          <w:lang w:eastAsia="zh-TW"/>
        </w:rPr>
        <w:t>適</w:t>
      </w:r>
      <w:r w:rsidRPr="00584D22">
        <w:rPr>
          <w:lang w:eastAsia="zh-TW"/>
        </w:rPr>
        <w:t>宜在瑞士設立</w:t>
      </w:r>
      <w:r w:rsidR="00FF4191" w:rsidRPr="00584D22">
        <w:rPr>
          <w:lang w:eastAsia="zh-TW"/>
        </w:rPr>
        <w:t>。</w:t>
      </w:r>
    </w:p>
    <w:p w:rsidR="00531313" w:rsidRPr="00584D22" w:rsidRDefault="00FF4191" w:rsidP="007C0A80">
      <w:pPr>
        <w:ind w:firstLine="472"/>
        <w:rPr>
          <w:lang w:eastAsia="zh-TW"/>
        </w:rPr>
      </w:pPr>
      <w:r w:rsidRPr="00584D22">
        <w:rPr>
          <w:lang w:eastAsia="zh-TW"/>
        </w:rPr>
        <w:t>瑞士以藥品及化學製品、鐘錶</w:t>
      </w:r>
      <w:r w:rsidR="002B4388" w:rsidRPr="00584D22">
        <w:rPr>
          <w:lang w:eastAsia="zh-TW"/>
        </w:rPr>
        <w:t>、精密儀器、醫療器材、</w:t>
      </w:r>
      <w:r w:rsidR="002B4388" w:rsidRPr="00584D22">
        <w:rPr>
          <w:rFonts w:hint="eastAsia"/>
          <w:lang w:eastAsia="zh-TW"/>
        </w:rPr>
        <w:t>自動化</w:t>
      </w:r>
      <w:r w:rsidR="002B4388" w:rsidRPr="00584D22">
        <w:rPr>
          <w:lang w:eastAsia="zh-TW"/>
        </w:rPr>
        <w:t>機械</w:t>
      </w:r>
      <w:r w:rsidR="002B4388" w:rsidRPr="00584D22">
        <w:rPr>
          <w:rFonts w:hint="eastAsia"/>
          <w:lang w:eastAsia="zh-TW"/>
        </w:rPr>
        <w:t>，以及</w:t>
      </w:r>
      <w:r w:rsidRPr="00584D22">
        <w:rPr>
          <w:lang w:eastAsia="zh-TW"/>
        </w:rPr>
        <w:t>基因工程等高科技產品</w:t>
      </w:r>
      <w:r w:rsidR="002B4388" w:rsidRPr="00584D22">
        <w:rPr>
          <w:rFonts w:hint="eastAsia"/>
          <w:lang w:eastAsia="zh-TW"/>
        </w:rPr>
        <w:t>甚</w:t>
      </w:r>
      <w:r w:rsidRPr="00584D22">
        <w:rPr>
          <w:lang w:eastAsia="zh-TW"/>
        </w:rPr>
        <w:t>具競爭力</w:t>
      </w:r>
      <w:r w:rsidRPr="00584D22">
        <w:rPr>
          <w:rFonts w:hint="eastAsia"/>
          <w:lang w:eastAsia="zh-TW"/>
        </w:rPr>
        <w:t>，</w:t>
      </w:r>
      <w:r w:rsidR="00C50383" w:rsidRPr="00584D22">
        <w:rPr>
          <w:rFonts w:hint="eastAsia"/>
          <w:lang w:eastAsia="zh-TW"/>
        </w:rPr>
        <w:t>瑞士製造品牌享譽國際，</w:t>
      </w:r>
      <w:r w:rsidR="00451E03" w:rsidRPr="00584D22">
        <w:rPr>
          <w:rFonts w:hint="eastAsia"/>
          <w:lang w:eastAsia="zh-TW"/>
        </w:rPr>
        <w:t>我商可加強與瑞商</w:t>
      </w:r>
      <w:r w:rsidR="00451E03" w:rsidRPr="00584D22">
        <w:rPr>
          <w:lang w:eastAsia="zh-TW"/>
        </w:rPr>
        <w:t>合作</w:t>
      </w:r>
      <w:r w:rsidR="00451E03" w:rsidRPr="00584D22">
        <w:rPr>
          <w:rFonts w:hint="eastAsia"/>
          <w:lang w:eastAsia="zh-TW"/>
        </w:rPr>
        <w:t>，借助瑞士</w:t>
      </w:r>
      <w:r w:rsidR="00451E03" w:rsidRPr="00584D22">
        <w:rPr>
          <w:lang w:eastAsia="zh-TW"/>
        </w:rPr>
        <w:t>全球品牌思維及全球管理經驗進行</w:t>
      </w:r>
      <w:r w:rsidR="00451E03" w:rsidRPr="00584D22">
        <w:rPr>
          <w:rFonts w:hint="eastAsia"/>
          <w:lang w:eastAsia="zh-TW"/>
        </w:rPr>
        <w:t>我商</w:t>
      </w:r>
      <w:r w:rsidR="00451E03" w:rsidRPr="00584D22">
        <w:rPr>
          <w:lang w:eastAsia="zh-TW"/>
        </w:rPr>
        <w:t>品牌轉型</w:t>
      </w:r>
      <w:r w:rsidR="00451E03" w:rsidRPr="00584D22">
        <w:rPr>
          <w:rFonts w:hint="eastAsia"/>
          <w:lang w:eastAsia="zh-TW"/>
        </w:rPr>
        <w:t>，強化創新設計，建立我商品牌</w:t>
      </w:r>
      <w:r w:rsidR="00C50383" w:rsidRPr="00584D22">
        <w:rPr>
          <w:rFonts w:hint="eastAsia"/>
          <w:lang w:eastAsia="zh-TW"/>
        </w:rPr>
        <w:t>國際</w:t>
      </w:r>
      <w:r w:rsidR="00451E03" w:rsidRPr="00584D22">
        <w:rPr>
          <w:rFonts w:hint="eastAsia"/>
          <w:lang w:eastAsia="zh-TW"/>
        </w:rPr>
        <w:t>形象及消費者信賴度。</w:t>
      </w:r>
    </w:p>
    <w:p w:rsidR="00451E03" w:rsidRPr="00584D22" w:rsidRDefault="00451E03" w:rsidP="00451E03">
      <w:pPr>
        <w:widowControl/>
        <w:ind w:firstLine="472"/>
        <w:rPr>
          <w:lang w:eastAsia="zh-TW"/>
        </w:rPr>
      </w:pPr>
    </w:p>
    <w:p w:rsidR="0081119A" w:rsidRPr="00584D22" w:rsidRDefault="0081119A">
      <w:pPr>
        <w:widowControl/>
        <w:overflowPunct/>
        <w:autoSpaceDE/>
        <w:autoSpaceDN/>
        <w:ind w:firstLineChars="0" w:firstLine="0"/>
        <w:jc w:val="left"/>
        <w:rPr>
          <w:lang w:eastAsia="zh-TW"/>
        </w:rPr>
      </w:pPr>
      <w:r w:rsidRPr="00584D22">
        <w:rPr>
          <w:lang w:eastAsia="zh-TW"/>
        </w:rPr>
        <w:br w:type="page"/>
      </w:r>
    </w:p>
    <w:p w:rsidR="0081119A" w:rsidRPr="00584D22" w:rsidRDefault="0081119A" w:rsidP="00451E03">
      <w:pPr>
        <w:widowControl/>
        <w:ind w:firstLine="472"/>
        <w:rPr>
          <w:lang w:eastAsia="zh-TW"/>
        </w:rPr>
      </w:pPr>
    </w:p>
    <w:p w:rsidR="00531313" w:rsidRPr="00584D22" w:rsidRDefault="00531313" w:rsidP="00451E03">
      <w:pPr>
        <w:widowControl/>
        <w:ind w:firstLine="472"/>
        <w:rPr>
          <w:rFonts w:ascii="新細明體" w:eastAsia="新細明體" w:hAnsi="新細明體" w:cs="新細明體"/>
          <w:kern w:val="0"/>
          <w:lang w:eastAsia="zh-TW"/>
        </w:rPr>
        <w:sectPr w:rsidR="00531313" w:rsidRPr="00584D22" w:rsidSect="0076648B">
          <w:headerReference w:type="default" r:id="rId28"/>
          <w:pgSz w:w="11906" w:h="16838" w:code="9"/>
          <w:pgMar w:top="2268" w:right="1701" w:bottom="1701" w:left="1701" w:header="1134" w:footer="851" w:gutter="0"/>
          <w:cols w:space="425"/>
          <w:docGrid w:type="linesAndChars" w:linePitch="514" w:charSpace="-774"/>
        </w:sectPr>
      </w:pPr>
    </w:p>
    <w:p w:rsidR="00C505F4" w:rsidRPr="00584D22" w:rsidRDefault="00C505F4" w:rsidP="00746ACC">
      <w:pPr>
        <w:pStyle w:val="a8"/>
        <w:spacing w:before="514" w:after="771"/>
        <w:ind w:left="1189" w:hanging="1189"/>
      </w:pPr>
      <w:bookmarkStart w:id="9" w:name="_Toc307374073"/>
      <w:bookmarkStart w:id="10" w:name="_Toc306890161"/>
      <w:bookmarkStart w:id="11" w:name="_Toc80068310"/>
      <w:r w:rsidRPr="00584D22">
        <w:t>附錄</w:t>
      </w:r>
      <w:proofErr w:type="gramStart"/>
      <w:r w:rsidRPr="00584D22">
        <w:t>一</w:t>
      </w:r>
      <w:proofErr w:type="gramEnd"/>
      <w:r w:rsidRPr="00584D22">
        <w:t xml:space="preserve">　我國在當地駐外單位及</w:t>
      </w:r>
      <w:proofErr w:type="gramStart"/>
      <w:r w:rsidRPr="00584D22">
        <w:t>臺</w:t>
      </w:r>
      <w:proofErr w:type="gramEnd"/>
      <w:r w:rsidRPr="00584D22">
        <w:t>（華）商團體</w:t>
      </w:r>
      <w:bookmarkEnd w:id="9"/>
      <w:bookmarkEnd w:id="10"/>
      <w:bookmarkEnd w:id="11"/>
    </w:p>
    <w:p w:rsidR="00C505F4" w:rsidRPr="00584D22" w:rsidRDefault="00264C83" w:rsidP="0081119A">
      <w:pPr>
        <w:ind w:firstLineChars="0" w:firstLine="0"/>
        <w:rPr>
          <w:lang w:val="fr-FR" w:eastAsia="zh-TW"/>
        </w:rPr>
      </w:pPr>
      <w:r w:rsidRPr="00584D22">
        <w:rPr>
          <w:lang w:eastAsia="zh-TW"/>
        </w:rPr>
        <w:t>駐瑞士</w:t>
      </w:r>
      <w:r w:rsidR="00D91623" w:rsidRPr="00584D22">
        <w:rPr>
          <w:rFonts w:hint="eastAsia"/>
          <w:lang w:eastAsia="zh-TW"/>
        </w:rPr>
        <w:t>台</w:t>
      </w:r>
      <w:r w:rsidRPr="00584D22">
        <w:rPr>
          <w:lang w:eastAsia="zh-TW"/>
        </w:rPr>
        <w:t>北文化經濟代表</w:t>
      </w:r>
      <w:r w:rsidRPr="00584D22">
        <w:rPr>
          <w:rFonts w:hint="eastAsia"/>
          <w:lang w:eastAsia="zh-TW"/>
        </w:rPr>
        <w:t>處</w:t>
      </w:r>
    </w:p>
    <w:p w:rsidR="00C505F4" w:rsidRPr="00584D22" w:rsidRDefault="00C505F4" w:rsidP="0081119A">
      <w:pPr>
        <w:ind w:firstLineChars="0" w:firstLine="0"/>
        <w:rPr>
          <w:lang w:val="fr-FR"/>
        </w:rPr>
      </w:pPr>
      <w:r w:rsidRPr="00584D22">
        <w:rPr>
          <w:lang w:val="fr-FR"/>
        </w:rPr>
        <w:t>D</w:t>
      </w:r>
      <w:r w:rsidRPr="00584D22">
        <w:rPr>
          <w:rFonts w:eastAsia="細明體"/>
          <w:lang w:val="fr-FR"/>
        </w:rPr>
        <w:t>é</w:t>
      </w:r>
      <w:r w:rsidRPr="00584D22">
        <w:rPr>
          <w:lang w:val="fr-FR"/>
        </w:rPr>
        <w:t>l</w:t>
      </w:r>
      <w:r w:rsidRPr="00584D22">
        <w:rPr>
          <w:rFonts w:eastAsia="細明體"/>
          <w:lang w:val="fr-FR"/>
        </w:rPr>
        <w:t>é</w:t>
      </w:r>
      <w:r w:rsidRPr="00584D22">
        <w:rPr>
          <w:lang w:val="fr-FR"/>
        </w:rPr>
        <w:t>gation Culturelle et Economique de Taipei</w:t>
      </w:r>
    </w:p>
    <w:p w:rsidR="00C505F4" w:rsidRPr="00584D22" w:rsidRDefault="00C505F4" w:rsidP="0081119A">
      <w:pPr>
        <w:ind w:firstLineChars="0" w:firstLine="0"/>
        <w:rPr>
          <w:lang w:val="de-DE"/>
        </w:rPr>
      </w:pPr>
      <w:r w:rsidRPr="00584D22">
        <w:rPr>
          <w:lang w:val="de-DE"/>
        </w:rPr>
        <w:t>Kirchenfeldstrasse 14, 3005 Bern, Switzerland</w:t>
      </w:r>
    </w:p>
    <w:p w:rsidR="00C505F4" w:rsidRPr="00584D22" w:rsidRDefault="00C505F4" w:rsidP="0081119A">
      <w:pPr>
        <w:ind w:firstLineChars="0" w:firstLine="0"/>
        <w:rPr>
          <w:lang w:val="de-DE"/>
        </w:rPr>
      </w:pPr>
      <w:r w:rsidRPr="00584D22">
        <w:rPr>
          <w:lang w:val="de-DE"/>
        </w:rPr>
        <w:t>Tel: +41-31-350 80 50</w:t>
      </w:r>
    </w:p>
    <w:p w:rsidR="00C505F4" w:rsidRPr="00584D22" w:rsidRDefault="00C505F4" w:rsidP="0081119A">
      <w:pPr>
        <w:ind w:firstLineChars="0" w:firstLine="0"/>
        <w:rPr>
          <w:lang w:val="de-DE"/>
        </w:rPr>
      </w:pPr>
      <w:r w:rsidRPr="00584D22">
        <w:rPr>
          <w:lang w:val="de-DE"/>
        </w:rPr>
        <w:t>Fax: +41-31-350 15 23</w:t>
      </w:r>
    </w:p>
    <w:p w:rsidR="00C505F4" w:rsidRPr="00584D22" w:rsidRDefault="00C505F4" w:rsidP="0081119A">
      <w:pPr>
        <w:ind w:firstLineChars="0" w:firstLine="0"/>
        <w:rPr>
          <w:lang w:val="it-IT"/>
        </w:rPr>
      </w:pPr>
      <w:r w:rsidRPr="00584D22">
        <w:rPr>
          <w:lang w:val="it-IT"/>
        </w:rPr>
        <w:t>E-mail: taipei.delegation@bluewin.ch</w:t>
      </w:r>
    </w:p>
    <w:p w:rsidR="001469DC" w:rsidRPr="00584D22" w:rsidRDefault="001469DC" w:rsidP="0081119A">
      <w:pPr>
        <w:ind w:firstLineChars="0" w:firstLine="0"/>
        <w:rPr>
          <w:lang w:val="de-DE" w:eastAsia="zh-TW"/>
        </w:rPr>
      </w:pPr>
    </w:p>
    <w:p w:rsidR="001469DC" w:rsidRPr="00584D22" w:rsidRDefault="001469DC" w:rsidP="0081119A">
      <w:pPr>
        <w:ind w:firstLineChars="0" w:firstLine="0"/>
        <w:rPr>
          <w:lang w:val="de-DE" w:eastAsia="zh-TW"/>
        </w:rPr>
      </w:pPr>
      <w:r w:rsidRPr="00584D22">
        <w:rPr>
          <w:lang w:eastAsia="zh-TW"/>
        </w:rPr>
        <w:t>經濟組</w:t>
      </w:r>
      <w:r w:rsidRPr="00584D22">
        <w:rPr>
          <w:rFonts w:hint="eastAsia"/>
          <w:lang w:eastAsia="zh-TW"/>
        </w:rPr>
        <w:t>電話及電子郵件信箱</w:t>
      </w:r>
      <w:r w:rsidRPr="00584D22">
        <w:rPr>
          <w:rFonts w:hint="eastAsia"/>
          <w:lang w:eastAsia="zh-TW"/>
        </w:rPr>
        <w:t>:</w:t>
      </w:r>
    </w:p>
    <w:p w:rsidR="001469DC" w:rsidRPr="00584D22" w:rsidRDefault="001469DC" w:rsidP="0081119A">
      <w:pPr>
        <w:ind w:firstLineChars="0" w:firstLine="0"/>
      </w:pPr>
      <w:r w:rsidRPr="00584D22">
        <w:t>Tel: +41-31-352 27 15</w:t>
      </w:r>
    </w:p>
    <w:p w:rsidR="001469DC" w:rsidRPr="00584D22" w:rsidRDefault="001469DC" w:rsidP="0081119A">
      <w:pPr>
        <w:ind w:firstLineChars="0" w:firstLine="0"/>
      </w:pPr>
      <w:r w:rsidRPr="00584D22">
        <w:t>Fax: +41-31-352 27 19</w:t>
      </w:r>
    </w:p>
    <w:p w:rsidR="001469DC" w:rsidRPr="00584D22" w:rsidRDefault="001469DC" w:rsidP="0081119A">
      <w:pPr>
        <w:ind w:firstLineChars="0" w:firstLine="0"/>
        <w:rPr>
          <w:lang w:val="it-IT"/>
        </w:rPr>
      </w:pPr>
      <w:r w:rsidRPr="00584D22">
        <w:rPr>
          <w:lang w:val="it-IT"/>
        </w:rPr>
        <w:t>E-mail: tto.zh@bluewin.ch</w:t>
      </w:r>
    </w:p>
    <w:p w:rsidR="00C505F4" w:rsidRPr="00584D22" w:rsidRDefault="00C505F4" w:rsidP="0081119A">
      <w:pPr>
        <w:ind w:firstLineChars="0" w:firstLine="0"/>
        <w:rPr>
          <w:lang w:val="it-IT" w:eastAsia="zh-TW"/>
        </w:rPr>
      </w:pPr>
    </w:p>
    <w:p w:rsidR="001469DC" w:rsidRPr="00584D22" w:rsidRDefault="001469DC" w:rsidP="0081119A">
      <w:pPr>
        <w:ind w:firstLineChars="0" w:firstLine="0"/>
        <w:rPr>
          <w:lang w:eastAsia="zh-TW"/>
        </w:rPr>
      </w:pPr>
      <w:r w:rsidRPr="00584D22">
        <w:rPr>
          <w:lang w:eastAsia="zh-TW"/>
        </w:rPr>
        <w:t>駐世界貿易組織（</w:t>
      </w:r>
      <w:r w:rsidRPr="00584D22">
        <w:rPr>
          <w:lang w:eastAsia="zh-TW"/>
        </w:rPr>
        <w:t>WTO</w:t>
      </w:r>
      <w:r w:rsidRPr="00584D22">
        <w:rPr>
          <w:lang w:eastAsia="zh-TW"/>
        </w:rPr>
        <w:t>）代表團：</w:t>
      </w:r>
    </w:p>
    <w:p w:rsidR="001469DC" w:rsidRPr="00584D22" w:rsidRDefault="001469DC" w:rsidP="0081119A">
      <w:pPr>
        <w:ind w:firstLineChars="0" w:firstLine="0"/>
      </w:pPr>
      <w:r w:rsidRPr="00584D22">
        <w:t>Permanent Mission of the Separate Customs Territory of Taiwan, Penghu, Kinmen and Matsu to the WTO</w:t>
      </w:r>
    </w:p>
    <w:p w:rsidR="001469DC" w:rsidRPr="00584D22" w:rsidRDefault="001469DC" w:rsidP="0081119A">
      <w:pPr>
        <w:ind w:firstLineChars="0" w:firstLine="0"/>
        <w:rPr>
          <w:lang w:val="fr-FR"/>
        </w:rPr>
      </w:pPr>
      <w:r w:rsidRPr="00584D22">
        <w:rPr>
          <w:lang w:val="fr-FR"/>
        </w:rPr>
        <w:t>Avenue de Tournay 7, 1292 Chamb</w:t>
      </w:r>
      <w:r w:rsidRPr="00584D22">
        <w:rPr>
          <w:rFonts w:eastAsia="細明體"/>
          <w:lang w:val="fr-FR"/>
        </w:rPr>
        <w:t>é</w:t>
      </w:r>
      <w:r w:rsidRPr="00584D22">
        <w:rPr>
          <w:lang w:val="fr-FR"/>
        </w:rPr>
        <w:t>sy, Geneva, Switzerland</w:t>
      </w:r>
    </w:p>
    <w:p w:rsidR="001469DC" w:rsidRPr="00584D22" w:rsidRDefault="001469DC" w:rsidP="0081119A">
      <w:pPr>
        <w:ind w:firstLineChars="0" w:firstLine="0"/>
        <w:rPr>
          <w:lang w:val="fr-FR"/>
        </w:rPr>
      </w:pPr>
      <w:r w:rsidRPr="00584D22">
        <w:rPr>
          <w:lang w:val="fr-FR"/>
        </w:rPr>
        <w:t>Tel: +41-22-545 53 53</w:t>
      </w:r>
    </w:p>
    <w:p w:rsidR="001469DC" w:rsidRPr="00584D22" w:rsidRDefault="001469DC" w:rsidP="0081119A">
      <w:pPr>
        <w:ind w:firstLineChars="0" w:firstLine="0"/>
        <w:rPr>
          <w:lang w:val="fr-FR"/>
        </w:rPr>
      </w:pPr>
      <w:r w:rsidRPr="00584D22">
        <w:rPr>
          <w:lang w:val="fr-FR"/>
        </w:rPr>
        <w:t>Fax: +41-22-545 53 54</w:t>
      </w:r>
    </w:p>
    <w:p w:rsidR="001469DC" w:rsidRPr="00584D22" w:rsidRDefault="001469DC" w:rsidP="0081119A">
      <w:pPr>
        <w:ind w:firstLineChars="0" w:firstLine="0"/>
        <w:rPr>
          <w:lang w:val="fr-FR"/>
        </w:rPr>
      </w:pPr>
      <w:r w:rsidRPr="00584D22">
        <w:rPr>
          <w:lang w:val="fr-FR"/>
        </w:rPr>
        <w:t>E-mail: post@taiwanwto.ch</w:t>
      </w:r>
    </w:p>
    <w:p w:rsidR="001469DC" w:rsidRPr="00584D22" w:rsidRDefault="001469DC" w:rsidP="0081119A">
      <w:pPr>
        <w:ind w:firstLineChars="0" w:firstLine="0"/>
        <w:rPr>
          <w:lang w:val="fr-FR" w:eastAsia="zh-TW"/>
        </w:rPr>
      </w:pPr>
    </w:p>
    <w:p w:rsidR="00C505F4" w:rsidRPr="00584D22" w:rsidRDefault="00C505F4" w:rsidP="0081119A">
      <w:pPr>
        <w:ind w:firstLineChars="0" w:firstLine="0"/>
        <w:rPr>
          <w:lang w:val="it-IT"/>
        </w:rPr>
      </w:pPr>
      <w:r w:rsidRPr="00584D22">
        <w:t>駐日</w:t>
      </w:r>
      <w:proofErr w:type="gramStart"/>
      <w:r w:rsidRPr="00584D22">
        <w:t>內</w:t>
      </w:r>
      <w:proofErr w:type="gramEnd"/>
      <w:r w:rsidRPr="00584D22">
        <w:t>瓦辦事處</w:t>
      </w:r>
    </w:p>
    <w:p w:rsidR="00C505F4" w:rsidRPr="00584D22" w:rsidRDefault="00C505F4" w:rsidP="0081119A">
      <w:pPr>
        <w:ind w:firstLineChars="0" w:firstLine="0"/>
        <w:rPr>
          <w:lang w:val="it-IT"/>
        </w:rPr>
      </w:pPr>
      <w:r w:rsidRPr="00584D22">
        <w:rPr>
          <w:lang w:val="it-IT"/>
        </w:rPr>
        <w:t>D</w:t>
      </w:r>
      <w:r w:rsidRPr="00584D22">
        <w:rPr>
          <w:rFonts w:eastAsia="細明體"/>
          <w:lang w:val="it-IT"/>
        </w:rPr>
        <w:t>é</w:t>
      </w:r>
      <w:r w:rsidRPr="00584D22">
        <w:rPr>
          <w:lang w:val="it-IT"/>
        </w:rPr>
        <w:t>l</w:t>
      </w:r>
      <w:r w:rsidRPr="00584D22">
        <w:rPr>
          <w:rFonts w:eastAsia="細明體"/>
          <w:lang w:val="it-IT"/>
        </w:rPr>
        <w:t>é</w:t>
      </w:r>
      <w:r w:rsidRPr="00584D22">
        <w:rPr>
          <w:lang w:val="it-IT"/>
        </w:rPr>
        <w:t>gation Culturelle et Economique de Taipei Bureau de Geneve</w:t>
      </w:r>
    </w:p>
    <w:p w:rsidR="00C505F4" w:rsidRPr="00584D22" w:rsidRDefault="00C505F4" w:rsidP="0081119A">
      <w:pPr>
        <w:ind w:firstLineChars="0" w:firstLine="0"/>
        <w:rPr>
          <w:lang w:val="it-IT"/>
        </w:rPr>
      </w:pPr>
      <w:r w:rsidRPr="00584D22">
        <w:rPr>
          <w:lang w:val="it-IT"/>
        </w:rPr>
        <w:t>56, rue de Moillebeau, 1209 Geneva, Switzerland</w:t>
      </w:r>
    </w:p>
    <w:p w:rsidR="00C505F4" w:rsidRPr="00584D22" w:rsidRDefault="00C505F4" w:rsidP="0081119A">
      <w:pPr>
        <w:ind w:firstLineChars="0" w:firstLine="0"/>
        <w:rPr>
          <w:lang w:val="it-IT"/>
        </w:rPr>
      </w:pPr>
      <w:r w:rsidRPr="00584D22">
        <w:rPr>
          <w:lang w:val="it-IT"/>
        </w:rPr>
        <w:t>Tel: +41-22-919 70 70</w:t>
      </w:r>
    </w:p>
    <w:p w:rsidR="00C505F4" w:rsidRPr="00584D22" w:rsidRDefault="00C505F4" w:rsidP="0081119A">
      <w:pPr>
        <w:ind w:firstLineChars="0" w:firstLine="0"/>
        <w:rPr>
          <w:lang w:val="it-IT"/>
        </w:rPr>
      </w:pPr>
      <w:r w:rsidRPr="00584D22">
        <w:rPr>
          <w:lang w:val="it-IT"/>
        </w:rPr>
        <w:t>Fax: +41-22-919 70 77</w:t>
      </w:r>
    </w:p>
    <w:p w:rsidR="00C505F4" w:rsidRPr="00584D22" w:rsidRDefault="00C505F4" w:rsidP="0081119A">
      <w:pPr>
        <w:ind w:firstLineChars="0" w:firstLine="0"/>
        <w:rPr>
          <w:lang w:val="it-IT"/>
        </w:rPr>
      </w:pPr>
      <w:r w:rsidRPr="00584D22">
        <w:rPr>
          <w:lang w:val="it-IT"/>
        </w:rPr>
        <w:t>E-mail: tpe-gva@iprolink.ch</w:t>
      </w:r>
    </w:p>
    <w:p w:rsidR="00C505F4" w:rsidRPr="00584D22" w:rsidRDefault="00C505F4" w:rsidP="0081119A">
      <w:pPr>
        <w:ind w:firstLineChars="0" w:firstLine="0"/>
        <w:rPr>
          <w:lang w:val="it-IT"/>
        </w:rPr>
      </w:pPr>
    </w:p>
    <w:p w:rsidR="00C505F4" w:rsidRPr="00584D22" w:rsidRDefault="00C505F4" w:rsidP="0081119A">
      <w:pPr>
        <w:ind w:firstLineChars="0" w:firstLine="0"/>
        <w:rPr>
          <w:lang w:val="it-IT" w:eastAsia="zh-TW"/>
        </w:rPr>
      </w:pPr>
      <w:r w:rsidRPr="00584D22">
        <w:rPr>
          <w:lang w:val="it-IT" w:eastAsia="zh-TW"/>
        </w:rPr>
        <w:t>臺灣旅瑞專業人士協會</w:t>
      </w:r>
    </w:p>
    <w:p w:rsidR="00C505F4" w:rsidRPr="00584D22" w:rsidRDefault="00C505F4" w:rsidP="0081119A">
      <w:pPr>
        <w:ind w:firstLineChars="0" w:firstLine="0"/>
        <w:rPr>
          <w:lang w:val="it-IT" w:eastAsia="zh-TW"/>
        </w:rPr>
      </w:pPr>
      <w:r w:rsidRPr="00584D22">
        <w:rPr>
          <w:lang w:val="it-IT" w:eastAsia="zh-TW"/>
        </w:rPr>
        <w:t>會長：朱祖德博士</w:t>
      </w:r>
    </w:p>
    <w:p w:rsidR="00C505F4" w:rsidRPr="00584D22" w:rsidRDefault="00C505F4" w:rsidP="0081119A">
      <w:pPr>
        <w:ind w:firstLineChars="0" w:firstLine="0"/>
        <w:rPr>
          <w:lang w:val="it-IT"/>
        </w:rPr>
      </w:pPr>
      <w:r w:rsidRPr="00584D22">
        <w:rPr>
          <w:lang w:val="it-IT"/>
        </w:rPr>
        <w:t xml:space="preserve">E-mail: </w:t>
      </w:r>
      <w:r w:rsidR="00744298" w:rsidRPr="00584D22">
        <w:rPr>
          <w:lang w:val="it-IT"/>
        </w:rPr>
        <w:t>brany22@hotmail.com</w:t>
      </w:r>
    </w:p>
    <w:p w:rsidR="00744298" w:rsidRPr="00584D22" w:rsidRDefault="00744298" w:rsidP="0081119A">
      <w:pPr>
        <w:ind w:firstLineChars="0" w:firstLine="0"/>
        <w:rPr>
          <w:lang w:val="it-IT"/>
        </w:rPr>
      </w:pPr>
    </w:p>
    <w:p w:rsidR="009E6774" w:rsidRPr="00584D22" w:rsidRDefault="009E6774" w:rsidP="0081119A">
      <w:pPr>
        <w:ind w:firstLineChars="0" w:firstLine="0"/>
        <w:rPr>
          <w:lang w:val="de-CH"/>
        </w:rPr>
      </w:pPr>
      <w:r w:rsidRPr="00584D22">
        <w:t>歐洲</w:t>
      </w:r>
      <w:r w:rsidR="00847586" w:rsidRPr="00584D22">
        <w:rPr>
          <w:rFonts w:hint="eastAsia"/>
          <w:lang w:eastAsia="zh-TW"/>
        </w:rPr>
        <w:t>臺</w:t>
      </w:r>
      <w:proofErr w:type="gramStart"/>
      <w:r w:rsidR="00847586" w:rsidRPr="00584D22">
        <w:rPr>
          <w:rFonts w:hint="eastAsia"/>
          <w:lang w:eastAsia="zh-TW"/>
        </w:rPr>
        <w:t>灣</w:t>
      </w:r>
      <w:proofErr w:type="gramEnd"/>
      <w:r w:rsidRPr="00584D22">
        <w:t>生技協</w:t>
      </w:r>
      <w:proofErr w:type="gramStart"/>
      <w:r w:rsidRPr="00584D22">
        <w:t>會</w:t>
      </w:r>
      <w:proofErr w:type="gramEnd"/>
    </w:p>
    <w:p w:rsidR="009E6774" w:rsidRPr="00584D22" w:rsidRDefault="009E6774" w:rsidP="0081119A">
      <w:pPr>
        <w:ind w:firstLineChars="0" w:firstLine="0"/>
        <w:rPr>
          <w:lang w:val="it-IT"/>
        </w:rPr>
      </w:pPr>
      <w:r w:rsidRPr="00584D22">
        <w:rPr>
          <w:lang w:val="it-IT"/>
        </w:rPr>
        <w:t>會長：高子翔</w:t>
      </w:r>
    </w:p>
    <w:p w:rsidR="009E6774" w:rsidRPr="00584D22" w:rsidRDefault="009E6774" w:rsidP="0081119A">
      <w:pPr>
        <w:ind w:firstLineChars="0" w:firstLine="0"/>
        <w:rPr>
          <w:lang w:val="it-IT"/>
        </w:rPr>
      </w:pPr>
      <w:r w:rsidRPr="00584D22">
        <w:rPr>
          <w:lang w:val="it-IT"/>
        </w:rPr>
        <w:t>E-mail: linus.t.kao@gmail.com</w:t>
      </w:r>
    </w:p>
    <w:p w:rsidR="001469DC" w:rsidRPr="00584D22" w:rsidRDefault="001469DC" w:rsidP="0081119A">
      <w:pPr>
        <w:ind w:firstLineChars="0" w:firstLine="0"/>
        <w:rPr>
          <w:rFonts w:eastAsiaTheme="minorEastAsia"/>
          <w:lang w:val="de-CH" w:eastAsia="zh-TW"/>
        </w:rPr>
      </w:pPr>
    </w:p>
    <w:p w:rsidR="00C505F4" w:rsidRPr="00584D22" w:rsidRDefault="00C505F4" w:rsidP="00746ACC">
      <w:pPr>
        <w:pStyle w:val="a8"/>
        <w:spacing w:before="514" w:after="771"/>
        <w:ind w:left="1189" w:hanging="1189"/>
        <w:rPr>
          <w:lang w:val="de-CH"/>
        </w:rPr>
      </w:pPr>
      <w:r w:rsidRPr="00584D22">
        <w:rPr>
          <w:lang w:val="de-CH"/>
        </w:rPr>
        <w:br w:type="page"/>
      </w:r>
      <w:bookmarkStart w:id="12" w:name="_Toc307374074"/>
      <w:bookmarkStart w:id="13" w:name="_Toc80068311"/>
      <w:r w:rsidRPr="00584D22">
        <w:t>附錄二　當地重要投資相關機構</w:t>
      </w:r>
      <w:bookmarkEnd w:id="12"/>
      <w:bookmarkEnd w:id="13"/>
    </w:p>
    <w:p w:rsidR="00C505F4" w:rsidRPr="00584D22" w:rsidRDefault="00C505F4" w:rsidP="0081119A">
      <w:pPr>
        <w:ind w:firstLineChars="0" w:firstLine="0"/>
        <w:rPr>
          <w:lang w:val="fr-FR"/>
        </w:rPr>
      </w:pPr>
      <w:r w:rsidRPr="00584D22">
        <w:rPr>
          <w:lang w:val="de-DE"/>
        </w:rPr>
        <w:t>瑞士對外貿易及投資推廣協會</w:t>
      </w:r>
      <w:r w:rsidRPr="00584D22">
        <w:rPr>
          <w:lang w:val="fr-FR"/>
        </w:rPr>
        <w:t>（</w:t>
      </w:r>
      <w:r w:rsidRPr="00584D22">
        <w:rPr>
          <w:lang w:val="fr-FR"/>
        </w:rPr>
        <w:t>Switzerland Global Enterprise</w:t>
      </w:r>
      <w:r w:rsidRPr="00584D22">
        <w:rPr>
          <w:lang w:val="fr-FR"/>
        </w:rPr>
        <w:t>）</w:t>
      </w:r>
    </w:p>
    <w:p w:rsidR="00C505F4" w:rsidRPr="00584D22" w:rsidRDefault="00C505F4" w:rsidP="0081119A">
      <w:pPr>
        <w:ind w:firstLineChars="0" w:firstLine="0"/>
        <w:rPr>
          <w:lang w:val="fr-FR"/>
        </w:rPr>
      </w:pPr>
      <w:r w:rsidRPr="00584D22">
        <w:rPr>
          <w:lang w:val="de-DE"/>
        </w:rPr>
        <w:t>網址</w:t>
      </w:r>
      <w:r w:rsidRPr="00584D22">
        <w:rPr>
          <w:lang w:val="fr-FR"/>
        </w:rPr>
        <w:t>：</w:t>
      </w:r>
      <w:r w:rsidRPr="00584D22">
        <w:rPr>
          <w:lang w:val="fr-FR"/>
        </w:rPr>
        <w:t>www.s-ge.com</w:t>
      </w:r>
    </w:p>
    <w:p w:rsidR="00C505F4" w:rsidRPr="00584D22" w:rsidRDefault="00C505F4" w:rsidP="0081119A">
      <w:pPr>
        <w:ind w:firstLineChars="0" w:firstLine="0"/>
        <w:rPr>
          <w:lang w:val="fr-FR"/>
        </w:rPr>
      </w:pPr>
      <w:r w:rsidRPr="00584D22">
        <w:rPr>
          <w:lang w:val="de-DE"/>
        </w:rPr>
        <w:t>地址</w:t>
      </w:r>
      <w:r w:rsidRPr="00584D22">
        <w:rPr>
          <w:lang w:val="fr-FR"/>
        </w:rPr>
        <w:t>：</w:t>
      </w:r>
      <w:r w:rsidRPr="00584D22">
        <w:rPr>
          <w:lang w:val="fr-FR"/>
        </w:rPr>
        <w:t>Stampfenbachstrasse 85 CH-8006 Zurich</w:t>
      </w:r>
    </w:p>
    <w:p w:rsidR="00C505F4" w:rsidRPr="00584D22" w:rsidRDefault="00C505F4" w:rsidP="0081119A">
      <w:pPr>
        <w:ind w:firstLineChars="0" w:firstLine="0"/>
        <w:rPr>
          <w:lang w:val="fr-FR"/>
        </w:rPr>
      </w:pPr>
      <w:r w:rsidRPr="00584D22">
        <w:rPr>
          <w:lang w:val="de-DE"/>
        </w:rPr>
        <w:t>電話</w:t>
      </w:r>
      <w:r w:rsidRPr="00584D22">
        <w:rPr>
          <w:lang w:val="fr-FR"/>
        </w:rPr>
        <w:t>：</w:t>
      </w:r>
      <w:r w:rsidRPr="00584D22">
        <w:rPr>
          <w:lang w:val="fr-FR"/>
        </w:rPr>
        <w:t>+41 44 365 51 51</w:t>
      </w:r>
    </w:p>
    <w:p w:rsidR="00C505F4" w:rsidRPr="00584D22" w:rsidRDefault="00C505F4" w:rsidP="0081119A">
      <w:pPr>
        <w:ind w:firstLineChars="0" w:firstLine="0"/>
        <w:rPr>
          <w:lang w:val="fr-FR"/>
        </w:rPr>
      </w:pPr>
      <w:r w:rsidRPr="00584D22">
        <w:rPr>
          <w:lang w:val="de-DE"/>
        </w:rPr>
        <w:t>電子郵件信箱</w:t>
      </w:r>
      <w:r w:rsidRPr="00584D22">
        <w:rPr>
          <w:lang w:val="fr-FR"/>
        </w:rPr>
        <w:t>：</w:t>
      </w:r>
      <w:hyperlink r:id="rId29" w:history="1">
        <w:r w:rsidRPr="00584D22">
          <w:rPr>
            <w:lang w:val="fr-FR"/>
          </w:rPr>
          <w:t>info@s-ge.com</w:t>
        </w:r>
      </w:hyperlink>
    </w:p>
    <w:p w:rsidR="00C505F4" w:rsidRPr="00584D22" w:rsidRDefault="00C505F4" w:rsidP="00746ACC">
      <w:pPr>
        <w:pStyle w:val="a8"/>
        <w:spacing w:before="514" w:after="771"/>
        <w:ind w:left="1189" w:hanging="1189"/>
        <w:rPr>
          <w:lang w:val="fr-FR"/>
        </w:rPr>
      </w:pPr>
      <w:r w:rsidRPr="00584D22">
        <w:rPr>
          <w:lang w:val="fr-FR"/>
        </w:rPr>
        <w:br w:type="page"/>
      </w:r>
      <w:bookmarkStart w:id="14" w:name="_Toc80068312"/>
      <w:bookmarkStart w:id="15" w:name="_Toc307374075"/>
      <w:bookmarkStart w:id="16" w:name="_Toc306890163"/>
      <w:r w:rsidRPr="00584D22">
        <w:t>附錄三　當地外人投資統計</w:t>
      </w:r>
      <w:bookmarkEnd w:id="14"/>
    </w:p>
    <w:p w:rsidR="00C505F4" w:rsidRPr="00584D22" w:rsidRDefault="00C505F4" w:rsidP="00746ACC">
      <w:pPr>
        <w:adjustRightInd w:val="0"/>
        <w:ind w:rightChars="453" w:right="1070" w:firstLineChars="0" w:firstLine="0"/>
        <w:jc w:val="right"/>
        <w:rPr>
          <w:lang w:val="fr-FR"/>
        </w:rPr>
      </w:pPr>
      <w:r w:rsidRPr="00584D22">
        <w:t>單位</w:t>
      </w:r>
      <w:r w:rsidRPr="00584D22">
        <w:rPr>
          <w:lang w:val="fr-FR"/>
        </w:rPr>
        <w:t>：</w:t>
      </w:r>
      <w:r w:rsidRPr="00584D22">
        <w:rPr>
          <w:lang w:eastAsia="zh-TW"/>
        </w:rPr>
        <w:t>瑞士法郎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632"/>
        <w:gridCol w:w="2702"/>
      </w:tblGrid>
      <w:tr w:rsidR="00584D22" w:rsidRPr="00584D22">
        <w:trPr>
          <w:trHeight w:val="364"/>
          <w:jc w:val="center"/>
        </w:trPr>
        <w:tc>
          <w:tcPr>
            <w:tcW w:w="1980" w:type="dxa"/>
            <w:vMerge w:val="restart"/>
            <w:shd w:val="clear" w:color="auto" w:fill="auto"/>
            <w:vAlign w:val="center"/>
          </w:tcPr>
          <w:p w:rsidR="00C505F4" w:rsidRPr="00584D22" w:rsidRDefault="00C505F4" w:rsidP="0081119A">
            <w:pPr>
              <w:pStyle w:val="af0"/>
            </w:pPr>
            <w:r w:rsidRPr="00584D22">
              <w:t>國家別</w:t>
            </w:r>
          </w:p>
        </w:tc>
        <w:tc>
          <w:tcPr>
            <w:tcW w:w="4334" w:type="dxa"/>
            <w:gridSpan w:val="2"/>
            <w:shd w:val="clear" w:color="auto" w:fill="auto"/>
            <w:vAlign w:val="center"/>
          </w:tcPr>
          <w:p w:rsidR="000F746C" w:rsidRPr="00584D22" w:rsidRDefault="000F746C" w:rsidP="0081119A">
            <w:pPr>
              <w:pStyle w:val="af0"/>
            </w:pPr>
            <w:r w:rsidRPr="00584D22">
              <w:t>2019</w:t>
            </w:r>
            <w:r w:rsidRPr="00584D22">
              <w:t>年</w:t>
            </w:r>
          </w:p>
          <w:p w:rsidR="00C505F4" w:rsidRPr="00584D22" w:rsidRDefault="000F746C" w:rsidP="0081119A">
            <w:pPr>
              <w:pStyle w:val="af0"/>
            </w:pPr>
            <w:r w:rsidRPr="00584D22">
              <w:t>（截至</w:t>
            </w:r>
            <w:r w:rsidRPr="00584D22">
              <w:t>2020</w:t>
            </w:r>
            <w:r w:rsidRPr="00584D22">
              <w:t>年</w:t>
            </w:r>
            <w:r w:rsidRPr="00584D22">
              <w:t>12</w:t>
            </w:r>
            <w:r w:rsidRPr="00584D22">
              <w:t>月</w:t>
            </w:r>
            <w:r w:rsidRPr="00584D22">
              <w:t>11</w:t>
            </w:r>
            <w:r w:rsidRPr="00584D22">
              <w:t>日最新統計資料）</w:t>
            </w:r>
          </w:p>
        </w:tc>
      </w:tr>
      <w:tr w:rsidR="00584D22" w:rsidRPr="00584D22">
        <w:trPr>
          <w:trHeight w:val="343"/>
          <w:jc w:val="center"/>
        </w:trPr>
        <w:tc>
          <w:tcPr>
            <w:tcW w:w="1980" w:type="dxa"/>
            <w:vMerge/>
            <w:shd w:val="clear" w:color="auto" w:fill="auto"/>
            <w:vAlign w:val="center"/>
          </w:tcPr>
          <w:p w:rsidR="00C505F4" w:rsidRPr="00584D22" w:rsidRDefault="00C505F4" w:rsidP="0081119A">
            <w:pPr>
              <w:pStyle w:val="af0"/>
            </w:pPr>
          </w:p>
        </w:tc>
        <w:tc>
          <w:tcPr>
            <w:tcW w:w="1632" w:type="dxa"/>
            <w:shd w:val="clear" w:color="auto" w:fill="auto"/>
            <w:vAlign w:val="center"/>
          </w:tcPr>
          <w:p w:rsidR="00C505F4" w:rsidRPr="00584D22" w:rsidRDefault="00C505F4" w:rsidP="0081119A">
            <w:pPr>
              <w:pStyle w:val="af0"/>
            </w:pPr>
            <w:r w:rsidRPr="00584D22">
              <w:t>件數</w:t>
            </w:r>
          </w:p>
        </w:tc>
        <w:tc>
          <w:tcPr>
            <w:tcW w:w="2702" w:type="dxa"/>
            <w:shd w:val="clear" w:color="auto" w:fill="auto"/>
            <w:vAlign w:val="center"/>
          </w:tcPr>
          <w:p w:rsidR="00C505F4" w:rsidRPr="00584D22" w:rsidRDefault="00C505F4" w:rsidP="0081119A">
            <w:pPr>
              <w:pStyle w:val="af0"/>
            </w:pPr>
            <w:r w:rsidRPr="00584D22">
              <w:t>金額</w:t>
            </w:r>
          </w:p>
        </w:tc>
      </w:tr>
      <w:tr w:rsidR="00584D22" w:rsidRPr="00584D22" w:rsidTr="00090124">
        <w:trPr>
          <w:jc w:val="center"/>
        </w:trPr>
        <w:tc>
          <w:tcPr>
            <w:tcW w:w="1980" w:type="dxa"/>
            <w:shd w:val="clear" w:color="auto" w:fill="auto"/>
            <w:vAlign w:val="center"/>
          </w:tcPr>
          <w:p w:rsidR="006A5396" w:rsidRPr="00584D22" w:rsidRDefault="006A5396" w:rsidP="0081119A">
            <w:pPr>
              <w:pStyle w:val="af0"/>
            </w:pPr>
            <w:r w:rsidRPr="00584D22">
              <w:t>盧森堡</w:t>
            </w:r>
          </w:p>
        </w:tc>
        <w:tc>
          <w:tcPr>
            <w:tcW w:w="1632" w:type="dxa"/>
            <w:shd w:val="clear" w:color="auto" w:fill="auto"/>
            <w:vAlign w:val="center"/>
          </w:tcPr>
          <w:p w:rsidR="006A5396" w:rsidRPr="00584D22" w:rsidRDefault="006A5396" w:rsidP="0081119A">
            <w:pPr>
              <w:pStyle w:val="af0"/>
            </w:pPr>
            <w:r w:rsidRPr="00584D22">
              <w:t>-</w:t>
            </w:r>
          </w:p>
        </w:tc>
        <w:tc>
          <w:tcPr>
            <w:tcW w:w="2702" w:type="dxa"/>
            <w:shd w:val="clear" w:color="auto" w:fill="auto"/>
          </w:tcPr>
          <w:p w:rsidR="006A5396" w:rsidRPr="00584D22" w:rsidRDefault="006A5396" w:rsidP="0081119A">
            <w:pPr>
              <w:pStyle w:val="af0"/>
            </w:pPr>
            <w:r w:rsidRPr="00584D22">
              <w:t>3,858</w:t>
            </w:r>
            <w:r w:rsidRPr="00584D22">
              <w:t>億</w:t>
            </w:r>
          </w:p>
        </w:tc>
      </w:tr>
      <w:tr w:rsidR="00584D22" w:rsidRPr="00584D22" w:rsidTr="00090124">
        <w:trPr>
          <w:jc w:val="center"/>
        </w:trPr>
        <w:tc>
          <w:tcPr>
            <w:tcW w:w="1980" w:type="dxa"/>
            <w:shd w:val="clear" w:color="auto" w:fill="auto"/>
          </w:tcPr>
          <w:p w:rsidR="006A5396" w:rsidRPr="00584D22" w:rsidRDefault="006A5396" w:rsidP="0081119A">
            <w:pPr>
              <w:pStyle w:val="af0"/>
            </w:pPr>
            <w:r w:rsidRPr="00584D22">
              <w:rPr>
                <w:rFonts w:hint="eastAsia"/>
              </w:rPr>
              <w:t>荷蘭</w:t>
            </w:r>
          </w:p>
        </w:tc>
        <w:tc>
          <w:tcPr>
            <w:tcW w:w="1632" w:type="dxa"/>
            <w:shd w:val="clear" w:color="auto" w:fill="auto"/>
          </w:tcPr>
          <w:p w:rsidR="006A5396" w:rsidRPr="00584D22" w:rsidRDefault="006A5396" w:rsidP="0081119A">
            <w:pPr>
              <w:pStyle w:val="af0"/>
            </w:pPr>
            <w:r w:rsidRPr="00584D22">
              <w:rPr>
                <w:rFonts w:hint="eastAsia"/>
              </w:rPr>
              <w:t>-</w:t>
            </w:r>
          </w:p>
        </w:tc>
        <w:tc>
          <w:tcPr>
            <w:tcW w:w="2702" w:type="dxa"/>
            <w:shd w:val="clear" w:color="auto" w:fill="auto"/>
          </w:tcPr>
          <w:p w:rsidR="006A5396" w:rsidRPr="00584D22" w:rsidRDefault="006A5396" w:rsidP="0081119A">
            <w:pPr>
              <w:pStyle w:val="af0"/>
            </w:pPr>
            <w:r w:rsidRPr="00584D22">
              <w:t>3,837</w:t>
            </w:r>
            <w:r w:rsidRPr="00584D22">
              <w:t>億</w:t>
            </w:r>
          </w:p>
        </w:tc>
      </w:tr>
      <w:tr w:rsidR="00584D22" w:rsidRPr="00584D22">
        <w:trPr>
          <w:jc w:val="center"/>
        </w:trPr>
        <w:tc>
          <w:tcPr>
            <w:tcW w:w="1980" w:type="dxa"/>
            <w:shd w:val="clear" w:color="auto" w:fill="auto"/>
            <w:vAlign w:val="center"/>
          </w:tcPr>
          <w:p w:rsidR="006A5396" w:rsidRPr="00584D22" w:rsidRDefault="006A5396" w:rsidP="0081119A">
            <w:pPr>
              <w:pStyle w:val="af0"/>
            </w:pPr>
            <w:r w:rsidRPr="00584D22">
              <w:t>愛爾蘭</w:t>
            </w:r>
          </w:p>
        </w:tc>
        <w:tc>
          <w:tcPr>
            <w:tcW w:w="1632" w:type="dxa"/>
            <w:shd w:val="clear" w:color="auto" w:fill="auto"/>
            <w:vAlign w:val="center"/>
          </w:tcPr>
          <w:p w:rsidR="006A5396" w:rsidRPr="00584D22" w:rsidRDefault="006A5396" w:rsidP="0081119A">
            <w:pPr>
              <w:pStyle w:val="af0"/>
            </w:pPr>
            <w:r w:rsidRPr="00584D22">
              <w:t>-</w:t>
            </w:r>
          </w:p>
        </w:tc>
        <w:tc>
          <w:tcPr>
            <w:tcW w:w="2702" w:type="dxa"/>
            <w:shd w:val="clear" w:color="auto" w:fill="auto"/>
            <w:vAlign w:val="center"/>
          </w:tcPr>
          <w:p w:rsidR="006A5396" w:rsidRPr="00584D22" w:rsidRDefault="006A5396" w:rsidP="0081119A">
            <w:pPr>
              <w:pStyle w:val="af0"/>
            </w:pPr>
            <w:r w:rsidRPr="00584D22">
              <w:t>995</w:t>
            </w:r>
            <w:r w:rsidRPr="00584D22">
              <w:t>億</w:t>
            </w:r>
          </w:p>
        </w:tc>
      </w:tr>
      <w:tr w:rsidR="00584D22" w:rsidRPr="00584D22">
        <w:trPr>
          <w:jc w:val="center"/>
        </w:trPr>
        <w:tc>
          <w:tcPr>
            <w:tcW w:w="1980" w:type="dxa"/>
            <w:shd w:val="clear" w:color="auto" w:fill="auto"/>
            <w:vAlign w:val="center"/>
          </w:tcPr>
          <w:p w:rsidR="006A5396" w:rsidRPr="00584D22" w:rsidRDefault="006A5396" w:rsidP="0081119A">
            <w:pPr>
              <w:pStyle w:val="af0"/>
            </w:pPr>
            <w:r w:rsidRPr="00584D22">
              <w:t>美國</w:t>
            </w:r>
          </w:p>
        </w:tc>
        <w:tc>
          <w:tcPr>
            <w:tcW w:w="1632" w:type="dxa"/>
            <w:shd w:val="clear" w:color="auto" w:fill="auto"/>
            <w:vAlign w:val="center"/>
          </w:tcPr>
          <w:p w:rsidR="006A5396" w:rsidRPr="00584D22" w:rsidRDefault="006A5396" w:rsidP="0081119A">
            <w:pPr>
              <w:pStyle w:val="af0"/>
            </w:pPr>
            <w:r w:rsidRPr="00584D22">
              <w:t>-</w:t>
            </w:r>
          </w:p>
        </w:tc>
        <w:tc>
          <w:tcPr>
            <w:tcW w:w="2702" w:type="dxa"/>
            <w:shd w:val="clear" w:color="auto" w:fill="auto"/>
            <w:vAlign w:val="center"/>
          </w:tcPr>
          <w:p w:rsidR="006A5396" w:rsidRPr="00584D22" w:rsidRDefault="006A5396" w:rsidP="0081119A">
            <w:pPr>
              <w:pStyle w:val="af0"/>
            </w:pPr>
            <w:r w:rsidRPr="00584D22">
              <w:t>794</w:t>
            </w:r>
            <w:r w:rsidRPr="00584D22">
              <w:t>億</w:t>
            </w:r>
          </w:p>
        </w:tc>
      </w:tr>
      <w:tr w:rsidR="006A5396" w:rsidRPr="00584D22" w:rsidTr="00090124">
        <w:trPr>
          <w:jc w:val="center"/>
        </w:trPr>
        <w:tc>
          <w:tcPr>
            <w:tcW w:w="1980" w:type="dxa"/>
            <w:shd w:val="clear" w:color="auto" w:fill="auto"/>
          </w:tcPr>
          <w:p w:rsidR="006A5396" w:rsidRPr="00584D22" w:rsidRDefault="006A5396" w:rsidP="0081119A">
            <w:pPr>
              <w:pStyle w:val="af0"/>
            </w:pPr>
            <w:r w:rsidRPr="00584D22">
              <w:t>英國</w:t>
            </w:r>
          </w:p>
        </w:tc>
        <w:tc>
          <w:tcPr>
            <w:tcW w:w="1632" w:type="dxa"/>
            <w:shd w:val="clear" w:color="auto" w:fill="auto"/>
          </w:tcPr>
          <w:p w:rsidR="006A5396" w:rsidRPr="00584D22" w:rsidRDefault="006A5396" w:rsidP="0081119A">
            <w:pPr>
              <w:pStyle w:val="af0"/>
            </w:pPr>
            <w:r w:rsidRPr="00584D22">
              <w:rPr>
                <w:rFonts w:hint="eastAsia"/>
              </w:rPr>
              <w:t>-</w:t>
            </w:r>
          </w:p>
        </w:tc>
        <w:tc>
          <w:tcPr>
            <w:tcW w:w="2702" w:type="dxa"/>
            <w:shd w:val="clear" w:color="auto" w:fill="auto"/>
          </w:tcPr>
          <w:p w:rsidR="006A5396" w:rsidRPr="00584D22" w:rsidRDefault="006A5396" w:rsidP="0081119A">
            <w:pPr>
              <w:pStyle w:val="af0"/>
            </w:pPr>
            <w:r w:rsidRPr="00584D22">
              <w:t>771</w:t>
            </w:r>
            <w:r w:rsidRPr="00584D22">
              <w:t>億</w:t>
            </w:r>
          </w:p>
        </w:tc>
      </w:tr>
    </w:tbl>
    <w:p w:rsidR="009E6774" w:rsidRPr="00584D22" w:rsidRDefault="009E6774" w:rsidP="00746ACC">
      <w:pPr>
        <w:ind w:firstLine="472"/>
        <w:rPr>
          <w:lang w:eastAsia="zh-TW"/>
        </w:rPr>
      </w:pPr>
    </w:p>
    <w:p w:rsidR="00C505F4" w:rsidRPr="00584D22" w:rsidRDefault="00C505F4" w:rsidP="004E32D8">
      <w:pPr>
        <w:ind w:left="1181" w:hangingChars="500" w:hanging="1181"/>
        <w:rPr>
          <w:lang w:eastAsia="zh-TW"/>
        </w:rPr>
      </w:pPr>
      <w:r w:rsidRPr="00584D22">
        <w:rPr>
          <w:lang w:eastAsia="zh-TW"/>
        </w:rPr>
        <w:t>資料來源：</w:t>
      </w:r>
      <w:r w:rsidR="004E32D8" w:rsidRPr="00584D22">
        <w:rPr>
          <w:lang w:eastAsia="zh-TW"/>
        </w:rPr>
        <w:t>根據瑞士中央銀行（</w:t>
      </w:r>
      <w:r w:rsidR="004E32D8" w:rsidRPr="00584D22">
        <w:rPr>
          <w:lang w:eastAsia="zh-TW"/>
        </w:rPr>
        <w:t>SNB</w:t>
      </w:r>
      <w:r w:rsidR="004E32D8" w:rsidRPr="00584D22">
        <w:rPr>
          <w:lang w:eastAsia="zh-TW"/>
        </w:rPr>
        <w:t>）</w:t>
      </w:r>
      <w:r w:rsidR="004E32D8" w:rsidRPr="00584D22">
        <w:rPr>
          <w:lang w:eastAsia="zh-TW"/>
        </w:rPr>
        <w:t>2020</w:t>
      </w:r>
      <w:r w:rsidR="004E32D8" w:rsidRPr="00584D22">
        <w:rPr>
          <w:lang w:eastAsia="zh-TW"/>
        </w:rPr>
        <w:t>年</w:t>
      </w:r>
      <w:r w:rsidR="004E32D8" w:rsidRPr="00584D22">
        <w:rPr>
          <w:lang w:eastAsia="zh-TW"/>
        </w:rPr>
        <w:t>12</w:t>
      </w:r>
      <w:r w:rsidR="004E32D8" w:rsidRPr="00584D22">
        <w:rPr>
          <w:lang w:eastAsia="zh-TW"/>
        </w:rPr>
        <w:t>月</w:t>
      </w:r>
      <w:r w:rsidR="004E32D8" w:rsidRPr="00584D22">
        <w:rPr>
          <w:lang w:eastAsia="zh-TW"/>
        </w:rPr>
        <w:t>11</w:t>
      </w:r>
      <w:r w:rsidR="004E32D8" w:rsidRPr="00584D22">
        <w:rPr>
          <w:lang w:eastAsia="zh-TW"/>
        </w:rPr>
        <w:t>日最新統計資料，截至</w:t>
      </w:r>
      <w:r w:rsidR="004E32D8" w:rsidRPr="00584D22">
        <w:rPr>
          <w:lang w:eastAsia="zh-TW"/>
        </w:rPr>
        <w:t>2019</w:t>
      </w:r>
      <w:r w:rsidR="004E32D8" w:rsidRPr="00584D22">
        <w:rPr>
          <w:lang w:eastAsia="zh-TW"/>
        </w:rPr>
        <w:t>年底，世界各國在瑞士之累計投資金額為</w:t>
      </w:r>
      <w:r w:rsidR="004E32D8" w:rsidRPr="00584D22">
        <w:rPr>
          <w:lang w:eastAsia="zh-TW"/>
        </w:rPr>
        <w:t>1</w:t>
      </w:r>
      <w:r w:rsidR="004E32D8" w:rsidRPr="00584D22">
        <w:rPr>
          <w:lang w:eastAsia="zh-TW"/>
        </w:rPr>
        <w:t>兆</w:t>
      </w:r>
      <w:r w:rsidR="004E32D8" w:rsidRPr="00584D22">
        <w:rPr>
          <w:lang w:eastAsia="zh-TW"/>
        </w:rPr>
        <w:t>3,696</w:t>
      </w:r>
      <w:r w:rsidR="004E32D8" w:rsidRPr="00584D22">
        <w:rPr>
          <w:lang w:eastAsia="zh-TW"/>
        </w:rPr>
        <w:t>億瑞士法郎。</w:t>
      </w:r>
    </w:p>
    <w:p w:rsidR="00C505F4" w:rsidRPr="00584D22" w:rsidRDefault="00C505F4" w:rsidP="00746ACC">
      <w:pPr>
        <w:pStyle w:val="a8"/>
        <w:spacing w:before="514" w:after="771"/>
        <w:ind w:left="709" w:hanging="709"/>
      </w:pPr>
      <w:r w:rsidRPr="00584D22">
        <w:rPr>
          <w:rFonts w:eastAsia="華康細圓體"/>
          <w:sz w:val="24"/>
          <w:u w:val="single"/>
        </w:rPr>
        <w:br w:type="page"/>
      </w:r>
      <w:bookmarkStart w:id="17" w:name="_Toc80068313"/>
      <w:r w:rsidRPr="00584D22">
        <w:t xml:space="preserve">附錄四　</w:t>
      </w:r>
      <w:r w:rsidR="002C44AA" w:rsidRPr="00584D22">
        <w:t>我國廠商對當地國投資統計</w:t>
      </w:r>
      <w:bookmarkEnd w:id="15"/>
      <w:bookmarkEnd w:id="16"/>
      <w:bookmarkEnd w:id="17"/>
    </w:p>
    <w:p w:rsidR="00C505F4" w:rsidRPr="00584D22" w:rsidRDefault="00C505F4" w:rsidP="00746ACC">
      <w:pPr>
        <w:pStyle w:val="af3"/>
        <w:rPr>
          <w:rFonts w:ascii="Times New Roman"/>
        </w:rPr>
      </w:pPr>
      <w:r w:rsidRPr="00584D22">
        <w:rPr>
          <w:rFonts w:ascii="Times New Roman"/>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584D22" w:rsidRPr="00584D22" w:rsidTr="001B6754">
        <w:trPr>
          <w:trHeight w:val="397"/>
          <w:jc w:val="center"/>
        </w:trPr>
        <w:tc>
          <w:tcPr>
            <w:tcW w:w="2515" w:type="dxa"/>
            <w:vAlign w:val="center"/>
          </w:tcPr>
          <w:p w:rsidR="00C505F4" w:rsidRPr="00584D22" w:rsidRDefault="00C505F4" w:rsidP="00746ACC">
            <w:pPr>
              <w:pStyle w:val="af0"/>
              <w:snapToGrid w:val="0"/>
              <w:rPr>
                <w:szCs w:val="24"/>
              </w:rPr>
            </w:pPr>
            <w:r w:rsidRPr="00584D22">
              <w:rPr>
                <w:szCs w:val="24"/>
              </w:rPr>
              <w:t>年度</w:t>
            </w:r>
          </w:p>
        </w:tc>
        <w:tc>
          <w:tcPr>
            <w:tcW w:w="2327" w:type="dxa"/>
            <w:vAlign w:val="center"/>
          </w:tcPr>
          <w:p w:rsidR="00C505F4" w:rsidRPr="00584D22" w:rsidRDefault="00C505F4" w:rsidP="00746ACC">
            <w:pPr>
              <w:pStyle w:val="af0"/>
              <w:snapToGrid w:val="0"/>
              <w:rPr>
                <w:szCs w:val="24"/>
              </w:rPr>
            </w:pPr>
            <w:r w:rsidRPr="00584D22">
              <w:rPr>
                <w:szCs w:val="24"/>
              </w:rPr>
              <w:t>件數</w:t>
            </w:r>
          </w:p>
        </w:tc>
        <w:tc>
          <w:tcPr>
            <w:tcW w:w="3722" w:type="dxa"/>
            <w:vAlign w:val="center"/>
          </w:tcPr>
          <w:p w:rsidR="00C505F4" w:rsidRPr="00584D22" w:rsidRDefault="00C505F4" w:rsidP="00746ACC">
            <w:pPr>
              <w:pStyle w:val="af0"/>
              <w:snapToGrid w:val="0"/>
              <w:rPr>
                <w:szCs w:val="24"/>
              </w:rPr>
            </w:pPr>
            <w:r w:rsidRPr="00584D22">
              <w:rPr>
                <w:szCs w:val="24"/>
              </w:rPr>
              <w:t>金額（千美元）</w:t>
            </w:r>
          </w:p>
        </w:tc>
      </w:tr>
      <w:tr w:rsidR="00584D22" w:rsidRPr="00584D22" w:rsidTr="001B6754">
        <w:trPr>
          <w:trHeight w:val="397"/>
          <w:jc w:val="center"/>
        </w:trPr>
        <w:tc>
          <w:tcPr>
            <w:tcW w:w="2515" w:type="dxa"/>
            <w:vAlign w:val="center"/>
          </w:tcPr>
          <w:p w:rsidR="001B6754" w:rsidRPr="00584D22" w:rsidRDefault="001B6754" w:rsidP="00746ACC">
            <w:pPr>
              <w:snapToGrid w:val="0"/>
              <w:ind w:firstLineChars="0" w:firstLine="0"/>
              <w:jc w:val="center"/>
            </w:pPr>
            <w:r w:rsidRPr="00584D22">
              <w:t>1992</w:t>
            </w:r>
          </w:p>
        </w:tc>
        <w:tc>
          <w:tcPr>
            <w:tcW w:w="2327" w:type="dxa"/>
            <w:vAlign w:val="center"/>
          </w:tcPr>
          <w:p w:rsidR="001B6754" w:rsidRPr="00584D22" w:rsidRDefault="001B6754" w:rsidP="00746ACC">
            <w:pPr>
              <w:pStyle w:val="af0"/>
              <w:snapToGrid w:val="0"/>
              <w:rPr>
                <w:szCs w:val="24"/>
              </w:rPr>
            </w:pPr>
            <w:r w:rsidRPr="00584D22">
              <w:rPr>
                <w:szCs w:val="24"/>
              </w:rPr>
              <w:t>1</w:t>
            </w:r>
          </w:p>
        </w:tc>
        <w:tc>
          <w:tcPr>
            <w:tcW w:w="3722" w:type="dxa"/>
            <w:vAlign w:val="center"/>
          </w:tcPr>
          <w:p w:rsidR="001B6754" w:rsidRPr="00584D22" w:rsidRDefault="001B6754" w:rsidP="00746ACC">
            <w:pPr>
              <w:pStyle w:val="af0"/>
              <w:snapToGrid w:val="0"/>
              <w:ind w:rightChars="603" w:right="1424"/>
              <w:jc w:val="right"/>
              <w:rPr>
                <w:szCs w:val="24"/>
              </w:rPr>
            </w:pPr>
            <w:r w:rsidRPr="00584D22">
              <w:rPr>
                <w:szCs w:val="24"/>
              </w:rPr>
              <w:t>337</w:t>
            </w:r>
          </w:p>
        </w:tc>
      </w:tr>
      <w:tr w:rsidR="00584D22" w:rsidRPr="00584D22" w:rsidTr="001B6754">
        <w:trPr>
          <w:trHeight w:val="397"/>
          <w:jc w:val="center"/>
        </w:trPr>
        <w:tc>
          <w:tcPr>
            <w:tcW w:w="2515" w:type="dxa"/>
            <w:vAlign w:val="center"/>
          </w:tcPr>
          <w:p w:rsidR="001B6754" w:rsidRPr="00584D22" w:rsidRDefault="001B6754" w:rsidP="00746ACC">
            <w:pPr>
              <w:snapToGrid w:val="0"/>
              <w:ind w:firstLineChars="0" w:firstLine="0"/>
              <w:jc w:val="center"/>
            </w:pPr>
            <w:r w:rsidRPr="00584D22">
              <w:t>1994</w:t>
            </w:r>
          </w:p>
        </w:tc>
        <w:tc>
          <w:tcPr>
            <w:tcW w:w="2327" w:type="dxa"/>
            <w:vAlign w:val="center"/>
          </w:tcPr>
          <w:p w:rsidR="001B6754" w:rsidRPr="00584D22" w:rsidRDefault="001B6754" w:rsidP="00746ACC">
            <w:pPr>
              <w:pStyle w:val="af0"/>
              <w:snapToGrid w:val="0"/>
              <w:rPr>
                <w:szCs w:val="24"/>
              </w:rPr>
            </w:pPr>
            <w:r w:rsidRPr="00584D22">
              <w:rPr>
                <w:szCs w:val="24"/>
              </w:rPr>
              <w:t>1</w:t>
            </w:r>
          </w:p>
        </w:tc>
        <w:tc>
          <w:tcPr>
            <w:tcW w:w="3722" w:type="dxa"/>
            <w:vAlign w:val="center"/>
          </w:tcPr>
          <w:p w:rsidR="001B6754" w:rsidRPr="00584D22" w:rsidRDefault="001B6754" w:rsidP="00746ACC">
            <w:pPr>
              <w:pStyle w:val="af0"/>
              <w:snapToGrid w:val="0"/>
              <w:ind w:rightChars="603" w:right="1424"/>
              <w:jc w:val="right"/>
              <w:rPr>
                <w:szCs w:val="24"/>
              </w:rPr>
            </w:pPr>
            <w:r w:rsidRPr="00584D22">
              <w:rPr>
                <w:szCs w:val="24"/>
              </w:rPr>
              <w:t>138</w:t>
            </w:r>
          </w:p>
        </w:tc>
      </w:tr>
      <w:tr w:rsidR="00584D22" w:rsidRPr="00584D22" w:rsidTr="001B6754">
        <w:trPr>
          <w:trHeight w:val="397"/>
          <w:jc w:val="center"/>
        </w:trPr>
        <w:tc>
          <w:tcPr>
            <w:tcW w:w="2515" w:type="dxa"/>
            <w:vAlign w:val="center"/>
          </w:tcPr>
          <w:p w:rsidR="001B6754" w:rsidRPr="00584D22" w:rsidRDefault="001B6754" w:rsidP="00746ACC">
            <w:pPr>
              <w:snapToGrid w:val="0"/>
              <w:ind w:firstLineChars="0" w:firstLine="0"/>
              <w:jc w:val="center"/>
            </w:pPr>
            <w:r w:rsidRPr="00584D22">
              <w:t>1998</w:t>
            </w:r>
          </w:p>
        </w:tc>
        <w:tc>
          <w:tcPr>
            <w:tcW w:w="2327" w:type="dxa"/>
            <w:vAlign w:val="center"/>
          </w:tcPr>
          <w:p w:rsidR="001B6754" w:rsidRPr="00584D22" w:rsidRDefault="001B6754" w:rsidP="00746ACC">
            <w:pPr>
              <w:pStyle w:val="af0"/>
              <w:snapToGrid w:val="0"/>
              <w:rPr>
                <w:szCs w:val="24"/>
              </w:rPr>
            </w:pPr>
            <w:r w:rsidRPr="00584D22">
              <w:rPr>
                <w:szCs w:val="24"/>
              </w:rPr>
              <w:t>1</w:t>
            </w:r>
          </w:p>
        </w:tc>
        <w:tc>
          <w:tcPr>
            <w:tcW w:w="3722" w:type="dxa"/>
            <w:vAlign w:val="center"/>
          </w:tcPr>
          <w:p w:rsidR="001B6754" w:rsidRPr="00584D22" w:rsidRDefault="001B6754" w:rsidP="00746ACC">
            <w:pPr>
              <w:pStyle w:val="af0"/>
              <w:snapToGrid w:val="0"/>
              <w:ind w:rightChars="603" w:right="1424"/>
              <w:jc w:val="right"/>
              <w:rPr>
                <w:szCs w:val="24"/>
              </w:rPr>
            </w:pPr>
            <w:r w:rsidRPr="00584D22">
              <w:rPr>
                <w:szCs w:val="24"/>
              </w:rPr>
              <w:t>545</w:t>
            </w:r>
          </w:p>
        </w:tc>
      </w:tr>
      <w:tr w:rsidR="00584D22" w:rsidRPr="00584D22" w:rsidTr="001B6754">
        <w:trPr>
          <w:trHeight w:val="397"/>
          <w:jc w:val="center"/>
        </w:trPr>
        <w:tc>
          <w:tcPr>
            <w:tcW w:w="2515" w:type="dxa"/>
            <w:vAlign w:val="center"/>
          </w:tcPr>
          <w:p w:rsidR="001B6754" w:rsidRPr="00584D22" w:rsidRDefault="001B6754" w:rsidP="00746ACC">
            <w:pPr>
              <w:snapToGrid w:val="0"/>
              <w:ind w:firstLineChars="0" w:firstLine="0"/>
              <w:jc w:val="center"/>
            </w:pPr>
            <w:r w:rsidRPr="00584D22">
              <w:t>1999</w:t>
            </w:r>
          </w:p>
        </w:tc>
        <w:tc>
          <w:tcPr>
            <w:tcW w:w="2327" w:type="dxa"/>
            <w:vAlign w:val="center"/>
          </w:tcPr>
          <w:p w:rsidR="001B6754" w:rsidRPr="00584D22" w:rsidRDefault="001B6754" w:rsidP="00746ACC">
            <w:pPr>
              <w:pStyle w:val="af0"/>
              <w:snapToGrid w:val="0"/>
              <w:rPr>
                <w:szCs w:val="24"/>
              </w:rPr>
            </w:pPr>
            <w:r w:rsidRPr="00584D22">
              <w:rPr>
                <w:szCs w:val="24"/>
              </w:rPr>
              <w:t>2</w:t>
            </w:r>
          </w:p>
        </w:tc>
        <w:tc>
          <w:tcPr>
            <w:tcW w:w="3722" w:type="dxa"/>
            <w:vAlign w:val="center"/>
          </w:tcPr>
          <w:p w:rsidR="001B6754" w:rsidRPr="00584D22" w:rsidRDefault="001B6754" w:rsidP="00746ACC">
            <w:pPr>
              <w:pStyle w:val="af0"/>
              <w:snapToGrid w:val="0"/>
              <w:ind w:rightChars="603" w:right="1424"/>
              <w:jc w:val="right"/>
              <w:rPr>
                <w:szCs w:val="24"/>
              </w:rPr>
            </w:pPr>
            <w:r w:rsidRPr="00584D22">
              <w:rPr>
                <w:szCs w:val="24"/>
              </w:rPr>
              <w:t>721</w:t>
            </w:r>
          </w:p>
        </w:tc>
      </w:tr>
      <w:tr w:rsidR="00584D22" w:rsidRPr="00584D22" w:rsidTr="001B6754">
        <w:trPr>
          <w:trHeight w:val="397"/>
          <w:jc w:val="center"/>
        </w:trPr>
        <w:tc>
          <w:tcPr>
            <w:tcW w:w="2515" w:type="dxa"/>
            <w:vAlign w:val="center"/>
          </w:tcPr>
          <w:p w:rsidR="001B6754" w:rsidRPr="00584D22" w:rsidRDefault="001B6754" w:rsidP="00746ACC">
            <w:pPr>
              <w:snapToGrid w:val="0"/>
              <w:ind w:firstLineChars="0" w:firstLine="0"/>
              <w:jc w:val="center"/>
            </w:pPr>
            <w:r w:rsidRPr="00584D22">
              <w:t>2000</w:t>
            </w:r>
          </w:p>
        </w:tc>
        <w:tc>
          <w:tcPr>
            <w:tcW w:w="2327" w:type="dxa"/>
            <w:vAlign w:val="center"/>
          </w:tcPr>
          <w:p w:rsidR="001B6754" w:rsidRPr="00584D22" w:rsidRDefault="001B6754" w:rsidP="00746ACC">
            <w:pPr>
              <w:pStyle w:val="af0"/>
              <w:snapToGrid w:val="0"/>
              <w:rPr>
                <w:szCs w:val="24"/>
              </w:rPr>
            </w:pPr>
            <w:r w:rsidRPr="00584D22">
              <w:rPr>
                <w:szCs w:val="24"/>
              </w:rPr>
              <w:t>2</w:t>
            </w:r>
          </w:p>
        </w:tc>
        <w:tc>
          <w:tcPr>
            <w:tcW w:w="3722" w:type="dxa"/>
            <w:vAlign w:val="center"/>
          </w:tcPr>
          <w:p w:rsidR="001B6754" w:rsidRPr="00584D22" w:rsidRDefault="001B6754" w:rsidP="00746ACC">
            <w:pPr>
              <w:pStyle w:val="af0"/>
              <w:snapToGrid w:val="0"/>
              <w:ind w:rightChars="603" w:right="1424"/>
              <w:jc w:val="right"/>
              <w:rPr>
                <w:szCs w:val="24"/>
              </w:rPr>
            </w:pPr>
            <w:r w:rsidRPr="00584D22">
              <w:rPr>
                <w:szCs w:val="24"/>
              </w:rPr>
              <w:t>935</w:t>
            </w:r>
          </w:p>
        </w:tc>
      </w:tr>
      <w:tr w:rsidR="00584D22" w:rsidRPr="00584D22" w:rsidTr="001B6754">
        <w:trPr>
          <w:trHeight w:val="397"/>
          <w:jc w:val="center"/>
        </w:trPr>
        <w:tc>
          <w:tcPr>
            <w:tcW w:w="2515" w:type="dxa"/>
            <w:vAlign w:val="center"/>
          </w:tcPr>
          <w:p w:rsidR="001B6754" w:rsidRPr="00584D22" w:rsidRDefault="001B6754" w:rsidP="00746ACC">
            <w:pPr>
              <w:snapToGrid w:val="0"/>
              <w:ind w:firstLineChars="0" w:firstLine="0"/>
              <w:jc w:val="center"/>
            </w:pPr>
            <w:r w:rsidRPr="00584D22">
              <w:t>2001</w:t>
            </w:r>
          </w:p>
        </w:tc>
        <w:tc>
          <w:tcPr>
            <w:tcW w:w="2327" w:type="dxa"/>
            <w:vAlign w:val="center"/>
          </w:tcPr>
          <w:p w:rsidR="001B6754" w:rsidRPr="00584D22" w:rsidRDefault="001B6754" w:rsidP="00746ACC">
            <w:pPr>
              <w:pStyle w:val="af0"/>
              <w:snapToGrid w:val="0"/>
              <w:rPr>
                <w:szCs w:val="24"/>
              </w:rPr>
            </w:pPr>
            <w:r w:rsidRPr="00584D22">
              <w:rPr>
                <w:szCs w:val="24"/>
              </w:rPr>
              <w:t>1</w:t>
            </w:r>
          </w:p>
        </w:tc>
        <w:tc>
          <w:tcPr>
            <w:tcW w:w="3722" w:type="dxa"/>
            <w:vAlign w:val="center"/>
          </w:tcPr>
          <w:p w:rsidR="001B6754" w:rsidRPr="00584D22" w:rsidRDefault="001B6754" w:rsidP="00746ACC">
            <w:pPr>
              <w:pStyle w:val="af0"/>
              <w:snapToGrid w:val="0"/>
              <w:ind w:rightChars="603" w:right="1424"/>
              <w:jc w:val="right"/>
              <w:rPr>
                <w:szCs w:val="24"/>
              </w:rPr>
            </w:pPr>
            <w:r w:rsidRPr="00584D22">
              <w:rPr>
                <w:szCs w:val="24"/>
              </w:rPr>
              <w:t>200</w:t>
            </w:r>
          </w:p>
        </w:tc>
      </w:tr>
      <w:tr w:rsidR="00584D22" w:rsidRPr="00584D22" w:rsidTr="001B6754">
        <w:trPr>
          <w:trHeight w:val="397"/>
          <w:jc w:val="center"/>
        </w:trPr>
        <w:tc>
          <w:tcPr>
            <w:tcW w:w="2515" w:type="dxa"/>
            <w:vAlign w:val="center"/>
          </w:tcPr>
          <w:p w:rsidR="001B6754" w:rsidRPr="00584D22" w:rsidRDefault="001B6754" w:rsidP="00746ACC">
            <w:pPr>
              <w:snapToGrid w:val="0"/>
              <w:ind w:firstLineChars="0" w:firstLine="0"/>
              <w:jc w:val="center"/>
            </w:pPr>
            <w:r w:rsidRPr="00584D22">
              <w:t>2003</w:t>
            </w:r>
          </w:p>
        </w:tc>
        <w:tc>
          <w:tcPr>
            <w:tcW w:w="2327" w:type="dxa"/>
            <w:vAlign w:val="center"/>
          </w:tcPr>
          <w:p w:rsidR="001B6754" w:rsidRPr="00584D22" w:rsidRDefault="001B6754" w:rsidP="00746ACC">
            <w:pPr>
              <w:pStyle w:val="af0"/>
              <w:snapToGrid w:val="0"/>
              <w:rPr>
                <w:szCs w:val="24"/>
              </w:rPr>
            </w:pPr>
            <w:r w:rsidRPr="00584D22">
              <w:rPr>
                <w:szCs w:val="24"/>
              </w:rPr>
              <w:t>1</w:t>
            </w:r>
          </w:p>
        </w:tc>
        <w:tc>
          <w:tcPr>
            <w:tcW w:w="3722" w:type="dxa"/>
            <w:vAlign w:val="center"/>
          </w:tcPr>
          <w:p w:rsidR="001B6754" w:rsidRPr="00584D22" w:rsidRDefault="001B6754" w:rsidP="00746ACC">
            <w:pPr>
              <w:pStyle w:val="af0"/>
              <w:snapToGrid w:val="0"/>
              <w:ind w:rightChars="603" w:right="1424"/>
              <w:jc w:val="right"/>
              <w:rPr>
                <w:szCs w:val="24"/>
              </w:rPr>
            </w:pPr>
            <w:r w:rsidRPr="00584D22">
              <w:rPr>
                <w:szCs w:val="24"/>
              </w:rPr>
              <w:t>4,820</w:t>
            </w:r>
          </w:p>
        </w:tc>
      </w:tr>
      <w:tr w:rsidR="00584D22" w:rsidRPr="00584D22" w:rsidTr="001B6754">
        <w:trPr>
          <w:trHeight w:val="397"/>
          <w:jc w:val="center"/>
        </w:trPr>
        <w:tc>
          <w:tcPr>
            <w:tcW w:w="2515" w:type="dxa"/>
            <w:vAlign w:val="center"/>
          </w:tcPr>
          <w:p w:rsidR="001B6754" w:rsidRPr="00584D22" w:rsidRDefault="001B6754" w:rsidP="00746ACC">
            <w:pPr>
              <w:snapToGrid w:val="0"/>
              <w:ind w:firstLineChars="0" w:firstLine="0"/>
              <w:jc w:val="center"/>
            </w:pPr>
            <w:r w:rsidRPr="00584D22">
              <w:t>2004</w:t>
            </w:r>
          </w:p>
        </w:tc>
        <w:tc>
          <w:tcPr>
            <w:tcW w:w="2327" w:type="dxa"/>
            <w:vAlign w:val="center"/>
          </w:tcPr>
          <w:p w:rsidR="001B6754" w:rsidRPr="00584D22" w:rsidRDefault="001B6754" w:rsidP="00746ACC">
            <w:pPr>
              <w:pStyle w:val="af0"/>
              <w:snapToGrid w:val="0"/>
              <w:rPr>
                <w:szCs w:val="24"/>
              </w:rPr>
            </w:pPr>
            <w:r w:rsidRPr="00584D22">
              <w:rPr>
                <w:szCs w:val="24"/>
              </w:rPr>
              <w:t>3</w:t>
            </w:r>
          </w:p>
        </w:tc>
        <w:tc>
          <w:tcPr>
            <w:tcW w:w="3722" w:type="dxa"/>
            <w:vAlign w:val="center"/>
          </w:tcPr>
          <w:p w:rsidR="001B6754" w:rsidRPr="00584D22" w:rsidRDefault="001B6754" w:rsidP="00746ACC">
            <w:pPr>
              <w:pStyle w:val="af0"/>
              <w:snapToGrid w:val="0"/>
              <w:ind w:rightChars="603" w:right="1424"/>
              <w:jc w:val="right"/>
              <w:rPr>
                <w:szCs w:val="24"/>
              </w:rPr>
            </w:pPr>
            <w:r w:rsidRPr="00584D22">
              <w:rPr>
                <w:szCs w:val="24"/>
              </w:rPr>
              <w:t>1,950</w:t>
            </w:r>
          </w:p>
        </w:tc>
      </w:tr>
      <w:tr w:rsidR="00584D22" w:rsidRPr="00584D22" w:rsidTr="001B6754">
        <w:trPr>
          <w:trHeight w:val="397"/>
          <w:jc w:val="center"/>
        </w:trPr>
        <w:tc>
          <w:tcPr>
            <w:tcW w:w="2515" w:type="dxa"/>
            <w:vAlign w:val="center"/>
          </w:tcPr>
          <w:p w:rsidR="001B6754" w:rsidRPr="00584D22" w:rsidRDefault="001B6754" w:rsidP="00746ACC">
            <w:pPr>
              <w:snapToGrid w:val="0"/>
              <w:ind w:firstLineChars="0" w:firstLine="0"/>
              <w:jc w:val="center"/>
            </w:pPr>
            <w:r w:rsidRPr="00584D22">
              <w:t>2005</w:t>
            </w:r>
          </w:p>
        </w:tc>
        <w:tc>
          <w:tcPr>
            <w:tcW w:w="2327" w:type="dxa"/>
            <w:vAlign w:val="center"/>
          </w:tcPr>
          <w:p w:rsidR="001B6754" w:rsidRPr="00584D22" w:rsidRDefault="001B6754" w:rsidP="00746ACC">
            <w:pPr>
              <w:pStyle w:val="af0"/>
              <w:snapToGrid w:val="0"/>
              <w:rPr>
                <w:szCs w:val="24"/>
              </w:rPr>
            </w:pPr>
            <w:r w:rsidRPr="00584D22">
              <w:rPr>
                <w:szCs w:val="24"/>
              </w:rPr>
              <w:t>1</w:t>
            </w:r>
          </w:p>
        </w:tc>
        <w:tc>
          <w:tcPr>
            <w:tcW w:w="3722" w:type="dxa"/>
            <w:vAlign w:val="center"/>
          </w:tcPr>
          <w:p w:rsidR="001B6754" w:rsidRPr="00584D22" w:rsidRDefault="001B6754" w:rsidP="00746ACC">
            <w:pPr>
              <w:pStyle w:val="af0"/>
              <w:snapToGrid w:val="0"/>
              <w:ind w:rightChars="603" w:right="1424"/>
              <w:jc w:val="right"/>
              <w:rPr>
                <w:szCs w:val="24"/>
              </w:rPr>
            </w:pPr>
            <w:r w:rsidRPr="00584D22">
              <w:rPr>
                <w:szCs w:val="24"/>
              </w:rPr>
              <w:t>7,957</w:t>
            </w:r>
          </w:p>
        </w:tc>
      </w:tr>
      <w:tr w:rsidR="00584D22" w:rsidRPr="00584D22" w:rsidTr="001B6754">
        <w:trPr>
          <w:trHeight w:val="397"/>
          <w:jc w:val="center"/>
        </w:trPr>
        <w:tc>
          <w:tcPr>
            <w:tcW w:w="2515" w:type="dxa"/>
            <w:vAlign w:val="center"/>
          </w:tcPr>
          <w:p w:rsidR="001B6754" w:rsidRPr="00584D22" w:rsidRDefault="001B6754" w:rsidP="00746ACC">
            <w:pPr>
              <w:snapToGrid w:val="0"/>
              <w:ind w:firstLineChars="0" w:firstLine="0"/>
              <w:jc w:val="center"/>
            </w:pPr>
            <w:r w:rsidRPr="00584D22">
              <w:t>2007</w:t>
            </w:r>
          </w:p>
        </w:tc>
        <w:tc>
          <w:tcPr>
            <w:tcW w:w="2327" w:type="dxa"/>
            <w:vAlign w:val="center"/>
          </w:tcPr>
          <w:p w:rsidR="001B6754" w:rsidRPr="00584D22" w:rsidRDefault="001B6754" w:rsidP="00746ACC">
            <w:pPr>
              <w:pStyle w:val="af0"/>
              <w:snapToGrid w:val="0"/>
              <w:rPr>
                <w:szCs w:val="24"/>
              </w:rPr>
            </w:pPr>
            <w:r w:rsidRPr="00584D22">
              <w:rPr>
                <w:szCs w:val="24"/>
              </w:rPr>
              <w:t>1</w:t>
            </w:r>
          </w:p>
        </w:tc>
        <w:tc>
          <w:tcPr>
            <w:tcW w:w="3722" w:type="dxa"/>
            <w:vAlign w:val="center"/>
          </w:tcPr>
          <w:p w:rsidR="001B6754" w:rsidRPr="00584D22" w:rsidRDefault="001B6754" w:rsidP="00746ACC">
            <w:pPr>
              <w:pStyle w:val="af0"/>
              <w:snapToGrid w:val="0"/>
              <w:ind w:rightChars="603" w:right="1424"/>
              <w:jc w:val="right"/>
              <w:rPr>
                <w:szCs w:val="24"/>
              </w:rPr>
            </w:pPr>
            <w:r w:rsidRPr="00584D22">
              <w:rPr>
                <w:szCs w:val="24"/>
              </w:rPr>
              <w:t>850</w:t>
            </w:r>
          </w:p>
        </w:tc>
      </w:tr>
      <w:tr w:rsidR="00584D22" w:rsidRPr="00584D22" w:rsidTr="001B6754">
        <w:trPr>
          <w:trHeight w:val="397"/>
          <w:jc w:val="center"/>
        </w:trPr>
        <w:tc>
          <w:tcPr>
            <w:tcW w:w="2515" w:type="dxa"/>
            <w:vAlign w:val="center"/>
          </w:tcPr>
          <w:p w:rsidR="001B6754" w:rsidRPr="00584D22" w:rsidRDefault="001B6754" w:rsidP="00746ACC">
            <w:pPr>
              <w:snapToGrid w:val="0"/>
              <w:ind w:firstLineChars="0" w:firstLine="0"/>
              <w:jc w:val="center"/>
            </w:pPr>
            <w:r w:rsidRPr="00584D22">
              <w:t>2009</w:t>
            </w:r>
          </w:p>
        </w:tc>
        <w:tc>
          <w:tcPr>
            <w:tcW w:w="2327" w:type="dxa"/>
            <w:vAlign w:val="center"/>
          </w:tcPr>
          <w:p w:rsidR="001B6754" w:rsidRPr="00584D22" w:rsidRDefault="001B6754" w:rsidP="00746ACC">
            <w:pPr>
              <w:pStyle w:val="af0"/>
              <w:snapToGrid w:val="0"/>
              <w:rPr>
                <w:szCs w:val="24"/>
              </w:rPr>
            </w:pPr>
            <w:r w:rsidRPr="00584D22">
              <w:rPr>
                <w:szCs w:val="24"/>
              </w:rPr>
              <w:t>1</w:t>
            </w:r>
          </w:p>
        </w:tc>
        <w:tc>
          <w:tcPr>
            <w:tcW w:w="3722" w:type="dxa"/>
            <w:vAlign w:val="center"/>
          </w:tcPr>
          <w:p w:rsidR="001B6754" w:rsidRPr="00584D22" w:rsidRDefault="001B6754" w:rsidP="00746ACC">
            <w:pPr>
              <w:pStyle w:val="af0"/>
              <w:snapToGrid w:val="0"/>
              <w:ind w:rightChars="603" w:right="1424"/>
              <w:jc w:val="right"/>
              <w:rPr>
                <w:szCs w:val="24"/>
              </w:rPr>
            </w:pPr>
            <w:r w:rsidRPr="00584D22">
              <w:rPr>
                <w:szCs w:val="24"/>
              </w:rPr>
              <w:t>306</w:t>
            </w:r>
          </w:p>
        </w:tc>
      </w:tr>
      <w:tr w:rsidR="00584D22" w:rsidRPr="00584D22" w:rsidTr="001B6754">
        <w:trPr>
          <w:trHeight w:val="397"/>
          <w:jc w:val="center"/>
        </w:trPr>
        <w:tc>
          <w:tcPr>
            <w:tcW w:w="2515" w:type="dxa"/>
            <w:vAlign w:val="center"/>
          </w:tcPr>
          <w:p w:rsidR="001B6754" w:rsidRPr="00584D22" w:rsidRDefault="001B6754" w:rsidP="00746ACC">
            <w:pPr>
              <w:snapToGrid w:val="0"/>
              <w:ind w:firstLineChars="0" w:firstLine="0"/>
              <w:jc w:val="center"/>
            </w:pPr>
            <w:r w:rsidRPr="00584D22">
              <w:t>2010</w:t>
            </w:r>
          </w:p>
        </w:tc>
        <w:tc>
          <w:tcPr>
            <w:tcW w:w="2327" w:type="dxa"/>
            <w:vAlign w:val="center"/>
          </w:tcPr>
          <w:p w:rsidR="001B6754" w:rsidRPr="00584D22" w:rsidRDefault="001B6754" w:rsidP="00746ACC">
            <w:pPr>
              <w:pStyle w:val="af0"/>
              <w:snapToGrid w:val="0"/>
              <w:rPr>
                <w:szCs w:val="24"/>
              </w:rPr>
            </w:pPr>
            <w:r w:rsidRPr="00584D22">
              <w:rPr>
                <w:szCs w:val="24"/>
              </w:rPr>
              <w:t>0</w:t>
            </w:r>
          </w:p>
        </w:tc>
        <w:tc>
          <w:tcPr>
            <w:tcW w:w="3722" w:type="dxa"/>
            <w:vAlign w:val="center"/>
          </w:tcPr>
          <w:p w:rsidR="001B6754" w:rsidRPr="00584D22" w:rsidRDefault="001B6754" w:rsidP="00746ACC">
            <w:pPr>
              <w:pStyle w:val="af0"/>
              <w:snapToGrid w:val="0"/>
              <w:ind w:rightChars="603" w:right="1424"/>
              <w:jc w:val="right"/>
              <w:rPr>
                <w:szCs w:val="24"/>
              </w:rPr>
            </w:pPr>
            <w:r w:rsidRPr="00584D22">
              <w:rPr>
                <w:szCs w:val="24"/>
              </w:rPr>
              <w:t>1,475</w:t>
            </w:r>
            <w:r w:rsidRPr="00584D22">
              <w:rPr>
                <w:szCs w:val="24"/>
              </w:rPr>
              <w:t>（增資）</w:t>
            </w:r>
          </w:p>
        </w:tc>
      </w:tr>
      <w:tr w:rsidR="00584D22" w:rsidRPr="00584D22" w:rsidTr="001B6754">
        <w:trPr>
          <w:trHeight w:val="397"/>
          <w:jc w:val="center"/>
        </w:trPr>
        <w:tc>
          <w:tcPr>
            <w:tcW w:w="2515" w:type="dxa"/>
            <w:vAlign w:val="center"/>
          </w:tcPr>
          <w:p w:rsidR="001B6754" w:rsidRPr="00584D22" w:rsidRDefault="001B6754" w:rsidP="00746ACC">
            <w:pPr>
              <w:snapToGrid w:val="0"/>
              <w:ind w:firstLineChars="0" w:firstLine="0"/>
              <w:jc w:val="center"/>
            </w:pPr>
            <w:r w:rsidRPr="00584D22">
              <w:t>2011</w:t>
            </w:r>
          </w:p>
        </w:tc>
        <w:tc>
          <w:tcPr>
            <w:tcW w:w="2327" w:type="dxa"/>
            <w:vAlign w:val="center"/>
          </w:tcPr>
          <w:p w:rsidR="001B6754" w:rsidRPr="00584D22" w:rsidRDefault="001B6754" w:rsidP="00746ACC">
            <w:pPr>
              <w:pStyle w:val="af0"/>
              <w:snapToGrid w:val="0"/>
              <w:rPr>
                <w:szCs w:val="24"/>
              </w:rPr>
            </w:pPr>
            <w:r w:rsidRPr="00584D22">
              <w:rPr>
                <w:szCs w:val="24"/>
              </w:rPr>
              <w:t>1</w:t>
            </w:r>
          </w:p>
        </w:tc>
        <w:tc>
          <w:tcPr>
            <w:tcW w:w="3722" w:type="dxa"/>
            <w:vAlign w:val="center"/>
          </w:tcPr>
          <w:p w:rsidR="001B6754" w:rsidRPr="00584D22" w:rsidRDefault="001B6754" w:rsidP="0081119A">
            <w:pPr>
              <w:pStyle w:val="af0"/>
              <w:snapToGrid w:val="0"/>
              <w:ind w:rightChars="603" w:right="1424"/>
              <w:jc w:val="right"/>
              <w:rPr>
                <w:szCs w:val="24"/>
              </w:rPr>
            </w:pPr>
            <w:r w:rsidRPr="00584D22">
              <w:rPr>
                <w:szCs w:val="24"/>
              </w:rPr>
              <w:t>21</w:t>
            </w:r>
          </w:p>
        </w:tc>
      </w:tr>
      <w:tr w:rsidR="00584D22" w:rsidRPr="00584D22" w:rsidTr="001B6754">
        <w:trPr>
          <w:trHeight w:val="397"/>
          <w:jc w:val="center"/>
        </w:trPr>
        <w:tc>
          <w:tcPr>
            <w:tcW w:w="2515" w:type="dxa"/>
            <w:tcBorders>
              <w:top w:val="single" w:sz="6" w:space="0" w:color="auto"/>
              <w:left w:val="double" w:sz="4" w:space="0" w:color="auto"/>
              <w:bottom w:val="single" w:sz="6" w:space="0" w:color="auto"/>
              <w:right w:val="single" w:sz="6" w:space="0" w:color="auto"/>
            </w:tcBorders>
            <w:vAlign w:val="center"/>
          </w:tcPr>
          <w:p w:rsidR="001B6754" w:rsidRPr="00584D22" w:rsidRDefault="001B6754" w:rsidP="00746ACC">
            <w:pPr>
              <w:snapToGrid w:val="0"/>
              <w:ind w:firstLineChars="0" w:firstLine="0"/>
              <w:jc w:val="center"/>
            </w:pPr>
            <w:r w:rsidRPr="00584D22">
              <w:rPr>
                <w:lang w:eastAsia="zh-TW"/>
              </w:rPr>
              <w:t>2013</w:t>
            </w:r>
          </w:p>
        </w:tc>
        <w:tc>
          <w:tcPr>
            <w:tcW w:w="2327" w:type="dxa"/>
            <w:tcBorders>
              <w:top w:val="single" w:sz="6" w:space="0" w:color="auto"/>
              <w:left w:val="single" w:sz="6" w:space="0" w:color="auto"/>
              <w:bottom w:val="single" w:sz="6" w:space="0" w:color="auto"/>
              <w:right w:val="single" w:sz="6" w:space="0" w:color="auto"/>
            </w:tcBorders>
            <w:vAlign w:val="center"/>
          </w:tcPr>
          <w:p w:rsidR="001B6754" w:rsidRPr="00584D22" w:rsidRDefault="001B6754" w:rsidP="00746ACC">
            <w:pPr>
              <w:pStyle w:val="af0"/>
              <w:snapToGrid w:val="0"/>
              <w:rPr>
                <w:szCs w:val="24"/>
              </w:rPr>
            </w:pPr>
            <w:r w:rsidRPr="00584D22">
              <w:rPr>
                <w:szCs w:val="24"/>
              </w:rPr>
              <w:t>3</w:t>
            </w:r>
          </w:p>
        </w:tc>
        <w:tc>
          <w:tcPr>
            <w:tcW w:w="3722" w:type="dxa"/>
            <w:tcBorders>
              <w:top w:val="single" w:sz="6" w:space="0" w:color="auto"/>
              <w:left w:val="single" w:sz="6" w:space="0" w:color="auto"/>
              <w:bottom w:val="single" w:sz="6" w:space="0" w:color="auto"/>
              <w:right w:val="double" w:sz="4" w:space="0" w:color="auto"/>
            </w:tcBorders>
            <w:vAlign w:val="center"/>
          </w:tcPr>
          <w:p w:rsidR="001B6754" w:rsidRPr="00584D22" w:rsidRDefault="001B6754" w:rsidP="00746ACC">
            <w:pPr>
              <w:pStyle w:val="af0"/>
              <w:snapToGrid w:val="0"/>
              <w:ind w:rightChars="603" w:right="1424"/>
              <w:jc w:val="right"/>
              <w:rPr>
                <w:szCs w:val="24"/>
              </w:rPr>
            </w:pPr>
            <w:r w:rsidRPr="00584D22">
              <w:rPr>
                <w:szCs w:val="24"/>
              </w:rPr>
              <w:t>47,650</w:t>
            </w:r>
          </w:p>
        </w:tc>
      </w:tr>
      <w:tr w:rsidR="00584D22" w:rsidRPr="00584D22" w:rsidTr="001B6754">
        <w:trPr>
          <w:trHeight w:val="397"/>
          <w:jc w:val="center"/>
        </w:trPr>
        <w:tc>
          <w:tcPr>
            <w:tcW w:w="2515" w:type="dxa"/>
            <w:tcBorders>
              <w:top w:val="single" w:sz="6" w:space="0" w:color="auto"/>
              <w:left w:val="double" w:sz="4" w:space="0" w:color="auto"/>
              <w:bottom w:val="single" w:sz="6" w:space="0" w:color="auto"/>
              <w:right w:val="single" w:sz="6" w:space="0" w:color="auto"/>
            </w:tcBorders>
            <w:vAlign w:val="center"/>
          </w:tcPr>
          <w:p w:rsidR="001B6754" w:rsidRPr="00584D22" w:rsidRDefault="001B6754" w:rsidP="00746ACC">
            <w:pPr>
              <w:snapToGrid w:val="0"/>
              <w:ind w:firstLineChars="0" w:firstLine="0"/>
              <w:jc w:val="center"/>
              <w:rPr>
                <w:lang w:eastAsia="zh-TW"/>
              </w:rPr>
            </w:pPr>
            <w:r w:rsidRPr="00584D22">
              <w:rPr>
                <w:lang w:val="de-CH" w:eastAsia="zh-TW"/>
              </w:rPr>
              <w:t>2014</w:t>
            </w:r>
          </w:p>
        </w:tc>
        <w:tc>
          <w:tcPr>
            <w:tcW w:w="2327" w:type="dxa"/>
            <w:tcBorders>
              <w:top w:val="single" w:sz="6" w:space="0" w:color="auto"/>
              <w:left w:val="single" w:sz="6" w:space="0" w:color="auto"/>
              <w:bottom w:val="single" w:sz="6" w:space="0" w:color="auto"/>
              <w:right w:val="single" w:sz="6" w:space="0" w:color="auto"/>
            </w:tcBorders>
            <w:vAlign w:val="center"/>
          </w:tcPr>
          <w:p w:rsidR="001B6754" w:rsidRPr="00584D22" w:rsidRDefault="001B6754" w:rsidP="00746ACC">
            <w:pPr>
              <w:pStyle w:val="af0"/>
              <w:snapToGrid w:val="0"/>
              <w:rPr>
                <w:szCs w:val="24"/>
              </w:rPr>
            </w:pPr>
            <w:r w:rsidRPr="00584D22">
              <w:rPr>
                <w:szCs w:val="24"/>
                <w:lang w:val="de-CH"/>
              </w:rPr>
              <w:t>1</w:t>
            </w:r>
          </w:p>
        </w:tc>
        <w:tc>
          <w:tcPr>
            <w:tcW w:w="3722" w:type="dxa"/>
            <w:tcBorders>
              <w:top w:val="single" w:sz="6" w:space="0" w:color="auto"/>
              <w:left w:val="single" w:sz="6" w:space="0" w:color="auto"/>
              <w:bottom w:val="single" w:sz="6" w:space="0" w:color="auto"/>
              <w:right w:val="double" w:sz="4" w:space="0" w:color="auto"/>
            </w:tcBorders>
            <w:vAlign w:val="center"/>
          </w:tcPr>
          <w:p w:rsidR="001B6754" w:rsidRPr="00584D22" w:rsidRDefault="001B6754" w:rsidP="00746ACC">
            <w:pPr>
              <w:pStyle w:val="af0"/>
              <w:snapToGrid w:val="0"/>
              <w:ind w:rightChars="603" w:right="1424"/>
              <w:jc w:val="right"/>
              <w:rPr>
                <w:szCs w:val="24"/>
              </w:rPr>
            </w:pPr>
            <w:r w:rsidRPr="00584D22">
              <w:rPr>
                <w:szCs w:val="24"/>
              </w:rPr>
              <w:t>65,616</w:t>
            </w:r>
          </w:p>
        </w:tc>
      </w:tr>
      <w:tr w:rsidR="00584D22" w:rsidRPr="00584D22" w:rsidTr="001B6754">
        <w:trPr>
          <w:trHeight w:val="397"/>
          <w:jc w:val="center"/>
        </w:trPr>
        <w:tc>
          <w:tcPr>
            <w:tcW w:w="2515" w:type="dxa"/>
            <w:tcBorders>
              <w:top w:val="single" w:sz="6" w:space="0" w:color="auto"/>
              <w:left w:val="double" w:sz="4" w:space="0" w:color="auto"/>
              <w:bottom w:val="single" w:sz="6" w:space="0" w:color="auto"/>
              <w:right w:val="single" w:sz="6" w:space="0" w:color="auto"/>
            </w:tcBorders>
            <w:vAlign w:val="center"/>
          </w:tcPr>
          <w:p w:rsidR="001B6754" w:rsidRPr="00584D22" w:rsidRDefault="001B6754" w:rsidP="00746ACC">
            <w:pPr>
              <w:snapToGrid w:val="0"/>
              <w:ind w:firstLineChars="0" w:firstLine="0"/>
              <w:jc w:val="center"/>
              <w:rPr>
                <w:lang w:val="de-CH" w:eastAsia="zh-TW"/>
              </w:rPr>
            </w:pPr>
            <w:r w:rsidRPr="00584D22">
              <w:rPr>
                <w:lang w:val="de-CH" w:eastAsia="zh-TW"/>
              </w:rPr>
              <w:t>2015</w:t>
            </w:r>
          </w:p>
        </w:tc>
        <w:tc>
          <w:tcPr>
            <w:tcW w:w="2327" w:type="dxa"/>
            <w:tcBorders>
              <w:top w:val="single" w:sz="6" w:space="0" w:color="auto"/>
              <w:left w:val="single" w:sz="6" w:space="0" w:color="auto"/>
              <w:bottom w:val="single" w:sz="6" w:space="0" w:color="auto"/>
              <w:right w:val="single" w:sz="6" w:space="0" w:color="auto"/>
            </w:tcBorders>
            <w:vAlign w:val="center"/>
          </w:tcPr>
          <w:p w:rsidR="001B6754" w:rsidRPr="00584D22" w:rsidRDefault="001B6754" w:rsidP="00746ACC">
            <w:pPr>
              <w:pStyle w:val="af0"/>
              <w:snapToGrid w:val="0"/>
              <w:rPr>
                <w:szCs w:val="24"/>
                <w:lang w:val="de-CH"/>
              </w:rPr>
            </w:pPr>
            <w:r w:rsidRPr="00584D22">
              <w:rPr>
                <w:szCs w:val="24"/>
                <w:lang w:val="de-CH"/>
              </w:rPr>
              <w:t>1</w:t>
            </w:r>
          </w:p>
        </w:tc>
        <w:tc>
          <w:tcPr>
            <w:tcW w:w="3722" w:type="dxa"/>
            <w:tcBorders>
              <w:top w:val="single" w:sz="6" w:space="0" w:color="auto"/>
              <w:left w:val="single" w:sz="6" w:space="0" w:color="auto"/>
              <w:bottom w:val="single" w:sz="6" w:space="0" w:color="auto"/>
              <w:right w:val="double" w:sz="4" w:space="0" w:color="auto"/>
            </w:tcBorders>
            <w:vAlign w:val="center"/>
          </w:tcPr>
          <w:p w:rsidR="001B6754" w:rsidRPr="00584D22" w:rsidRDefault="001B6754" w:rsidP="00746ACC">
            <w:pPr>
              <w:pStyle w:val="af0"/>
              <w:snapToGrid w:val="0"/>
              <w:ind w:rightChars="603" w:right="1424"/>
              <w:jc w:val="right"/>
              <w:rPr>
                <w:szCs w:val="24"/>
              </w:rPr>
            </w:pPr>
            <w:r w:rsidRPr="00584D22">
              <w:rPr>
                <w:szCs w:val="24"/>
              </w:rPr>
              <w:t>110</w:t>
            </w:r>
          </w:p>
        </w:tc>
      </w:tr>
      <w:tr w:rsidR="00584D22" w:rsidRPr="00584D22" w:rsidTr="001B6754">
        <w:trPr>
          <w:trHeight w:val="397"/>
          <w:jc w:val="center"/>
        </w:trPr>
        <w:tc>
          <w:tcPr>
            <w:tcW w:w="2515" w:type="dxa"/>
            <w:tcBorders>
              <w:top w:val="single" w:sz="6" w:space="0" w:color="auto"/>
              <w:left w:val="double" w:sz="4" w:space="0" w:color="auto"/>
              <w:bottom w:val="single" w:sz="6" w:space="0" w:color="auto"/>
              <w:right w:val="single" w:sz="6" w:space="0" w:color="auto"/>
            </w:tcBorders>
            <w:vAlign w:val="center"/>
          </w:tcPr>
          <w:p w:rsidR="001B6754" w:rsidRPr="00584D22" w:rsidRDefault="001B6754" w:rsidP="00746ACC">
            <w:pPr>
              <w:snapToGrid w:val="0"/>
              <w:ind w:firstLineChars="0" w:firstLine="0"/>
              <w:jc w:val="center"/>
              <w:rPr>
                <w:lang w:val="de-CH" w:eastAsia="zh-TW"/>
              </w:rPr>
            </w:pPr>
            <w:r w:rsidRPr="00584D22">
              <w:rPr>
                <w:lang w:val="de-CH" w:eastAsia="zh-TW"/>
              </w:rPr>
              <w:t>2016</w:t>
            </w:r>
          </w:p>
        </w:tc>
        <w:tc>
          <w:tcPr>
            <w:tcW w:w="2327" w:type="dxa"/>
            <w:tcBorders>
              <w:top w:val="single" w:sz="6" w:space="0" w:color="auto"/>
              <w:left w:val="single" w:sz="6" w:space="0" w:color="auto"/>
              <w:bottom w:val="single" w:sz="6" w:space="0" w:color="auto"/>
              <w:right w:val="single" w:sz="6" w:space="0" w:color="auto"/>
            </w:tcBorders>
            <w:vAlign w:val="center"/>
          </w:tcPr>
          <w:p w:rsidR="001B6754" w:rsidRPr="00584D22" w:rsidRDefault="001B6754" w:rsidP="00746ACC">
            <w:pPr>
              <w:pStyle w:val="af0"/>
              <w:snapToGrid w:val="0"/>
              <w:rPr>
                <w:szCs w:val="24"/>
                <w:lang w:val="de-CH"/>
              </w:rPr>
            </w:pPr>
            <w:r w:rsidRPr="00584D22">
              <w:rPr>
                <w:szCs w:val="24"/>
                <w:lang w:val="de-CH"/>
              </w:rPr>
              <w:t>0</w:t>
            </w:r>
          </w:p>
        </w:tc>
        <w:tc>
          <w:tcPr>
            <w:tcW w:w="3722" w:type="dxa"/>
            <w:tcBorders>
              <w:top w:val="single" w:sz="6" w:space="0" w:color="auto"/>
              <w:left w:val="single" w:sz="6" w:space="0" w:color="auto"/>
              <w:bottom w:val="single" w:sz="6" w:space="0" w:color="auto"/>
              <w:right w:val="double" w:sz="4" w:space="0" w:color="auto"/>
            </w:tcBorders>
            <w:vAlign w:val="center"/>
          </w:tcPr>
          <w:p w:rsidR="001B6754" w:rsidRPr="00584D22" w:rsidRDefault="001B6754" w:rsidP="00746ACC">
            <w:pPr>
              <w:pStyle w:val="af0"/>
              <w:snapToGrid w:val="0"/>
              <w:ind w:rightChars="603" w:right="1424"/>
              <w:jc w:val="right"/>
              <w:rPr>
                <w:szCs w:val="24"/>
              </w:rPr>
            </w:pPr>
            <w:r w:rsidRPr="00584D22">
              <w:rPr>
                <w:szCs w:val="24"/>
              </w:rPr>
              <w:t>9,753</w:t>
            </w:r>
            <w:r w:rsidRPr="00584D22">
              <w:rPr>
                <w:szCs w:val="24"/>
              </w:rPr>
              <w:t>（增資）</w:t>
            </w:r>
          </w:p>
        </w:tc>
      </w:tr>
      <w:tr w:rsidR="00584D22" w:rsidRPr="00584D22" w:rsidTr="001B6754">
        <w:trPr>
          <w:trHeight w:val="397"/>
          <w:jc w:val="center"/>
        </w:trPr>
        <w:tc>
          <w:tcPr>
            <w:tcW w:w="2515" w:type="dxa"/>
            <w:tcBorders>
              <w:top w:val="single" w:sz="6" w:space="0" w:color="auto"/>
              <w:left w:val="double" w:sz="4" w:space="0" w:color="auto"/>
              <w:bottom w:val="single" w:sz="6" w:space="0" w:color="auto"/>
              <w:right w:val="single" w:sz="6" w:space="0" w:color="auto"/>
            </w:tcBorders>
            <w:vAlign w:val="center"/>
          </w:tcPr>
          <w:p w:rsidR="001B6754" w:rsidRPr="00584D22" w:rsidRDefault="001B6754" w:rsidP="00746ACC">
            <w:pPr>
              <w:snapToGrid w:val="0"/>
              <w:ind w:firstLineChars="0" w:firstLine="0"/>
              <w:jc w:val="center"/>
              <w:rPr>
                <w:lang w:val="de-CH" w:eastAsia="zh-TW"/>
              </w:rPr>
            </w:pPr>
            <w:r w:rsidRPr="00584D22">
              <w:rPr>
                <w:lang w:val="de-CH" w:eastAsia="zh-TW"/>
              </w:rPr>
              <w:t>2017</w:t>
            </w:r>
          </w:p>
        </w:tc>
        <w:tc>
          <w:tcPr>
            <w:tcW w:w="2327" w:type="dxa"/>
            <w:tcBorders>
              <w:top w:val="single" w:sz="6" w:space="0" w:color="auto"/>
              <w:left w:val="single" w:sz="6" w:space="0" w:color="auto"/>
              <w:bottom w:val="single" w:sz="6" w:space="0" w:color="auto"/>
              <w:right w:val="single" w:sz="6" w:space="0" w:color="auto"/>
            </w:tcBorders>
            <w:vAlign w:val="center"/>
          </w:tcPr>
          <w:p w:rsidR="001B6754" w:rsidRPr="00584D22" w:rsidRDefault="001B6754" w:rsidP="00746ACC">
            <w:pPr>
              <w:pStyle w:val="af0"/>
              <w:snapToGrid w:val="0"/>
              <w:rPr>
                <w:szCs w:val="24"/>
                <w:lang w:val="de-CH"/>
              </w:rPr>
            </w:pPr>
            <w:r w:rsidRPr="00584D22">
              <w:rPr>
                <w:szCs w:val="24"/>
                <w:lang w:val="de-CH"/>
              </w:rPr>
              <w:t>1</w:t>
            </w:r>
          </w:p>
        </w:tc>
        <w:tc>
          <w:tcPr>
            <w:tcW w:w="3722" w:type="dxa"/>
            <w:tcBorders>
              <w:top w:val="single" w:sz="6" w:space="0" w:color="auto"/>
              <w:left w:val="single" w:sz="6" w:space="0" w:color="auto"/>
              <w:bottom w:val="single" w:sz="6" w:space="0" w:color="auto"/>
              <w:right w:val="double" w:sz="4" w:space="0" w:color="auto"/>
            </w:tcBorders>
            <w:vAlign w:val="center"/>
          </w:tcPr>
          <w:p w:rsidR="001B6754" w:rsidRPr="00584D22" w:rsidRDefault="001B6754" w:rsidP="0081119A">
            <w:pPr>
              <w:pStyle w:val="af0"/>
              <w:snapToGrid w:val="0"/>
              <w:ind w:rightChars="603" w:right="1424"/>
              <w:jc w:val="right"/>
              <w:rPr>
                <w:szCs w:val="24"/>
              </w:rPr>
            </w:pPr>
            <w:r w:rsidRPr="00584D22">
              <w:rPr>
                <w:szCs w:val="24"/>
              </w:rPr>
              <w:t>12,046</w:t>
            </w:r>
          </w:p>
        </w:tc>
      </w:tr>
      <w:tr w:rsidR="00584D22" w:rsidRPr="00584D22" w:rsidTr="001B6754">
        <w:trPr>
          <w:trHeight w:val="397"/>
          <w:jc w:val="center"/>
        </w:trPr>
        <w:tc>
          <w:tcPr>
            <w:tcW w:w="2515" w:type="dxa"/>
            <w:tcBorders>
              <w:top w:val="single" w:sz="6" w:space="0" w:color="auto"/>
              <w:left w:val="double" w:sz="4" w:space="0" w:color="auto"/>
              <w:bottom w:val="single" w:sz="6" w:space="0" w:color="auto"/>
              <w:right w:val="single" w:sz="6" w:space="0" w:color="auto"/>
            </w:tcBorders>
            <w:vAlign w:val="center"/>
          </w:tcPr>
          <w:p w:rsidR="001B6754" w:rsidRPr="00584D22" w:rsidRDefault="001B6754" w:rsidP="00746ACC">
            <w:pPr>
              <w:snapToGrid w:val="0"/>
              <w:ind w:firstLineChars="0" w:firstLine="0"/>
              <w:jc w:val="center"/>
              <w:rPr>
                <w:lang w:val="de-CH" w:eastAsia="zh-TW"/>
              </w:rPr>
            </w:pPr>
            <w:r w:rsidRPr="00584D22">
              <w:rPr>
                <w:rFonts w:hint="eastAsia"/>
                <w:lang w:val="de-CH" w:eastAsia="zh-TW"/>
              </w:rPr>
              <w:t>2018</w:t>
            </w:r>
          </w:p>
        </w:tc>
        <w:tc>
          <w:tcPr>
            <w:tcW w:w="2327" w:type="dxa"/>
            <w:tcBorders>
              <w:top w:val="single" w:sz="6" w:space="0" w:color="auto"/>
              <w:left w:val="single" w:sz="6" w:space="0" w:color="auto"/>
              <w:bottom w:val="single" w:sz="6" w:space="0" w:color="auto"/>
              <w:right w:val="single" w:sz="6" w:space="0" w:color="auto"/>
            </w:tcBorders>
            <w:vAlign w:val="center"/>
          </w:tcPr>
          <w:p w:rsidR="001B6754" w:rsidRPr="00584D22" w:rsidRDefault="001B6754" w:rsidP="00746ACC">
            <w:pPr>
              <w:pStyle w:val="af0"/>
              <w:snapToGrid w:val="0"/>
              <w:rPr>
                <w:szCs w:val="24"/>
                <w:lang w:val="de-CH"/>
              </w:rPr>
            </w:pPr>
            <w:r w:rsidRPr="00584D22">
              <w:rPr>
                <w:rFonts w:hint="eastAsia"/>
                <w:szCs w:val="24"/>
                <w:lang w:val="de-CH"/>
              </w:rPr>
              <w:t>1</w:t>
            </w:r>
          </w:p>
        </w:tc>
        <w:tc>
          <w:tcPr>
            <w:tcW w:w="3722" w:type="dxa"/>
            <w:tcBorders>
              <w:top w:val="single" w:sz="6" w:space="0" w:color="auto"/>
              <w:left w:val="single" w:sz="6" w:space="0" w:color="auto"/>
              <w:bottom w:val="single" w:sz="6" w:space="0" w:color="auto"/>
              <w:right w:val="double" w:sz="4" w:space="0" w:color="auto"/>
            </w:tcBorders>
            <w:vAlign w:val="center"/>
          </w:tcPr>
          <w:p w:rsidR="001B6754" w:rsidRPr="00584D22" w:rsidRDefault="001B6754" w:rsidP="00746ACC">
            <w:pPr>
              <w:pStyle w:val="af0"/>
              <w:snapToGrid w:val="0"/>
              <w:ind w:rightChars="603" w:right="1424"/>
              <w:jc w:val="right"/>
              <w:rPr>
                <w:szCs w:val="24"/>
              </w:rPr>
            </w:pPr>
            <w:r w:rsidRPr="00584D22">
              <w:rPr>
                <w:rFonts w:hint="eastAsia"/>
                <w:szCs w:val="24"/>
              </w:rPr>
              <w:t>96</w:t>
            </w:r>
          </w:p>
        </w:tc>
      </w:tr>
      <w:tr w:rsidR="00584D22" w:rsidRPr="00584D22" w:rsidTr="001B6754">
        <w:trPr>
          <w:trHeight w:val="397"/>
          <w:jc w:val="center"/>
        </w:trPr>
        <w:tc>
          <w:tcPr>
            <w:tcW w:w="2515" w:type="dxa"/>
            <w:vAlign w:val="center"/>
          </w:tcPr>
          <w:p w:rsidR="001B6754" w:rsidRPr="00584D22" w:rsidRDefault="001B6754" w:rsidP="00746ACC">
            <w:pPr>
              <w:snapToGrid w:val="0"/>
              <w:ind w:firstLineChars="0" w:firstLine="0"/>
              <w:jc w:val="center"/>
              <w:rPr>
                <w:lang w:val="de-CH" w:eastAsia="zh-TW"/>
              </w:rPr>
            </w:pPr>
            <w:r w:rsidRPr="00584D22">
              <w:rPr>
                <w:rFonts w:hint="eastAsia"/>
              </w:rPr>
              <w:t>2019</w:t>
            </w:r>
          </w:p>
        </w:tc>
        <w:tc>
          <w:tcPr>
            <w:tcW w:w="2327" w:type="dxa"/>
            <w:vAlign w:val="center"/>
          </w:tcPr>
          <w:p w:rsidR="001B6754" w:rsidRPr="00584D22" w:rsidRDefault="001B6754" w:rsidP="00746ACC">
            <w:pPr>
              <w:pStyle w:val="af0"/>
              <w:snapToGrid w:val="0"/>
              <w:rPr>
                <w:szCs w:val="24"/>
                <w:lang w:val="de-CH"/>
              </w:rPr>
            </w:pPr>
            <w:r w:rsidRPr="00584D22">
              <w:rPr>
                <w:rFonts w:hint="eastAsia"/>
                <w:szCs w:val="24"/>
                <w:lang w:val="de-CH"/>
              </w:rPr>
              <w:t>0</w:t>
            </w:r>
          </w:p>
        </w:tc>
        <w:tc>
          <w:tcPr>
            <w:tcW w:w="3722" w:type="dxa"/>
            <w:vAlign w:val="center"/>
          </w:tcPr>
          <w:p w:rsidR="001B6754" w:rsidRPr="00584D22" w:rsidRDefault="001B6754" w:rsidP="00746ACC">
            <w:pPr>
              <w:pStyle w:val="af0"/>
              <w:snapToGrid w:val="0"/>
              <w:ind w:rightChars="603" w:right="1424"/>
              <w:jc w:val="right"/>
              <w:rPr>
                <w:szCs w:val="24"/>
              </w:rPr>
            </w:pPr>
            <w:r w:rsidRPr="00584D22">
              <w:rPr>
                <w:rFonts w:hint="eastAsia"/>
                <w:szCs w:val="24"/>
              </w:rPr>
              <w:t>3,744</w:t>
            </w:r>
            <w:r w:rsidRPr="00584D22">
              <w:rPr>
                <w:szCs w:val="24"/>
              </w:rPr>
              <w:t>（增資）</w:t>
            </w:r>
          </w:p>
        </w:tc>
      </w:tr>
      <w:tr w:rsidR="00584D22" w:rsidRPr="00584D22" w:rsidTr="001B6754">
        <w:trPr>
          <w:trHeight w:val="397"/>
          <w:jc w:val="center"/>
        </w:trPr>
        <w:tc>
          <w:tcPr>
            <w:tcW w:w="2515" w:type="dxa"/>
            <w:vAlign w:val="center"/>
          </w:tcPr>
          <w:p w:rsidR="001B6754" w:rsidRPr="00584D22" w:rsidRDefault="001B6754" w:rsidP="00746ACC">
            <w:pPr>
              <w:pStyle w:val="af0"/>
              <w:snapToGrid w:val="0"/>
              <w:rPr>
                <w:szCs w:val="24"/>
              </w:rPr>
            </w:pPr>
            <w:r w:rsidRPr="00584D22">
              <w:rPr>
                <w:szCs w:val="24"/>
              </w:rPr>
              <w:t>2020</w:t>
            </w:r>
          </w:p>
        </w:tc>
        <w:tc>
          <w:tcPr>
            <w:tcW w:w="2327" w:type="dxa"/>
            <w:vAlign w:val="center"/>
          </w:tcPr>
          <w:p w:rsidR="001B6754" w:rsidRPr="00584D22" w:rsidRDefault="001B6754" w:rsidP="00746ACC">
            <w:pPr>
              <w:pStyle w:val="af0"/>
              <w:snapToGrid w:val="0"/>
              <w:rPr>
                <w:szCs w:val="24"/>
                <w:lang w:val="de-CH"/>
              </w:rPr>
            </w:pPr>
            <w:r w:rsidRPr="00584D22">
              <w:rPr>
                <w:szCs w:val="24"/>
                <w:lang w:val="de-CH"/>
              </w:rPr>
              <w:t>3</w:t>
            </w:r>
          </w:p>
        </w:tc>
        <w:tc>
          <w:tcPr>
            <w:tcW w:w="3722" w:type="dxa"/>
            <w:vAlign w:val="center"/>
          </w:tcPr>
          <w:p w:rsidR="001B6754" w:rsidRPr="00584D22" w:rsidRDefault="001B6754" w:rsidP="0081119A">
            <w:pPr>
              <w:pStyle w:val="af0"/>
              <w:snapToGrid w:val="0"/>
              <w:ind w:rightChars="603" w:right="1424"/>
              <w:jc w:val="right"/>
              <w:rPr>
                <w:szCs w:val="24"/>
              </w:rPr>
            </w:pPr>
            <w:r w:rsidRPr="00584D22">
              <w:rPr>
                <w:szCs w:val="24"/>
              </w:rPr>
              <w:t>44,379</w:t>
            </w:r>
          </w:p>
        </w:tc>
      </w:tr>
      <w:tr w:rsidR="00584D22" w:rsidRPr="00584D22" w:rsidTr="001B6754">
        <w:trPr>
          <w:trHeight w:val="397"/>
          <w:jc w:val="center"/>
        </w:trPr>
        <w:tc>
          <w:tcPr>
            <w:tcW w:w="2515" w:type="dxa"/>
            <w:vAlign w:val="center"/>
          </w:tcPr>
          <w:p w:rsidR="001B6754" w:rsidRPr="00584D22" w:rsidRDefault="001B6754" w:rsidP="000D1D37">
            <w:pPr>
              <w:pStyle w:val="af0"/>
              <w:snapToGrid w:val="0"/>
              <w:rPr>
                <w:szCs w:val="24"/>
              </w:rPr>
            </w:pPr>
            <w:r w:rsidRPr="00584D22">
              <w:rPr>
                <w:szCs w:val="24"/>
              </w:rPr>
              <w:t>總計</w:t>
            </w:r>
          </w:p>
        </w:tc>
        <w:tc>
          <w:tcPr>
            <w:tcW w:w="2327" w:type="dxa"/>
            <w:vAlign w:val="center"/>
          </w:tcPr>
          <w:p w:rsidR="001B6754" w:rsidRPr="00584D22" w:rsidRDefault="001B6754" w:rsidP="000D1D37">
            <w:pPr>
              <w:pStyle w:val="af0"/>
              <w:snapToGrid w:val="0"/>
              <w:rPr>
                <w:szCs w:val="24"/>
                <w:lang w:val="de-CH"/>
              </w:rPr>
            </w:pPr>
            <w:r w:rsidRPr="00584D22">
              <w:rPr>
                <w:szCs w:val="24"/>
                <w:lang w:val="de-CH"/>
              </w:rPr>
              <w:t>28</w:t>
            </w:r>
          </w:p>
        </w:tc>
        <w:tc>
          <w:tcPr>
            <w:tcW w:w="3722" w:type="dxa"/>
            <w:vAlign w:val="center"/>
          </w:tcPr>
          <w:p w:rsidR="001B6754" w:rsidRPr="00584D22" w:rsidRDefault="001B6754" w:rsidP="0081119A">
            <w:pPr>
              <w:pStyle w:val="af0"/>
              <w:snapToGrid w:val="0"/>
              <w:ind w:rightChars="603" w:right="1424"/>
              <w:jc w:val="right"/>
              <w:rPr>
                <w:szCs w:val="24"/>
              </w:rPr>
            </w:pPr>
            <w:r w:rsidRPr="00584D22">
              <w:rPr>
                <w:szCs w:val="24"/>
              </w:rPr>
              <w:t>203,950</w:t>
            </w:r>
          </w:p>
        </w:tc>
      </w:tr>
    </w:tbl>
    <w:p w:rsidR="00C505F4" w:rsidRPr="00584D22" w:rsidRDefault="00C505F4" w:rsidP="00746ACC">
      <w:pPr>
        <w:pStyle w:val="af0"/>
        <w:jc w:val="both"/>
        <w:rPr>
          <w:szCs w:val="24"/>
        </w:rPr>
      </w:pPr>
      <w:r w:rsidRPr="00584D22">
        <w:rPr>
          <w:szCs w:val="24"/>
        </w:rPr>
        <w:t>資料來源：經濟部投資審議委員會</w:t>
      </w:r>
    </w:p>
    <w:p w:rsidR="00684A35" w:rsidRPr="00584D22" w:rsidRDefault="00684A35" w:rsidP="00684A35">
      <w:pPr>
        <w:pStyle w:val="af3"/>
        <w:ind w:firstLine="486"/>
        <w:rPr>
          <w:lang w:eastAsia="zh-TW"/>
        </w:rPr>
      </w:pPr>
      <w:r w:rsidRPr="00584D22">
        <w:rPr>
          <w:rFonts w:hint="eastAsia"/>
          <w:lang w:eastAsia="zh-TW"/>
        </w:rPr>
        <w:t>年度別及產業別統計表</w:t>
      </w:r>
    </w:p>
    <w:p w:rsidR="00684A35" w:rsidRPr="00584D22" w:rsidRDefault="00684A35" w:rsidP="00684A35">
      <w:pPr>
        <w:widowControl/>
        <w:wordWrap w:val="0"/>
        <w:snapToGrid w:val="0"/>
        <w:ind w:firstLineChars="0" w:firstLine="0"/>
        <w:jc w:val="right"/>
        <w:rPr>
          <w:rFonts w:hAnsi="新細明體" w:cs="新細明體"/>
          <w:kern w:val="0"/>
          <w:sz w:val="18"/>
          <w:szCs w:val="18"/>
          <w:lang w:eastAsia="zh-TW"/>
        </w:rPr>
      </w:pPr>
      <w:r w:rsidRPr="00584D22">
        <w:rPr>
          <w:rFonts w:hAnsi="新細明體" w:cs="新細明體" w:hint="eastAsia"/>
          <w:kern w:val="0"/>
          <w:sz w:val="18"/>
          <w:szCs w:val="18"/>
          <w:lang w:eastAsia="zh-TW"/>
        </w:rPr>
        <w:t>單位：千美元</w:t>
      </w:r>
    </w:p>
    <w:tbl>
      <w:tblPr>
        <w:tblW w:w="504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87"/>
        <w:gridCol w:w="602"/>
        <w:gridCol w:w="957"/>
        <w:gridCol w:w="528"/>
        <w:gridCol w:w="890"/>
        <w:gridCol w:w="567"/>
        <w:gridCol w:w="567"/>
        <w:gridCol w:w="607"/>
        <w:gridCol w:w="735"/>
      </w:tblGrid>
      <w:tr w:rsidR="00584D22" w:rsidRPr="00584D22" w:rsidTr="005B2C62">
        <w:trPr>
          <w:tblHeader/>
          <w:jc w:val="center"/>
        </w:trPr>
        <w:tc>
          <w:tcPr>
            <w:tcW w:w="3187" w:type="dxa"/>
            <w:vMerge w:val="restart"/>
            <w:tcBorders>
              <w:top w:val="single" w:sz="12" w:space="0" w:color="auto"/>
              <w:bottom w:val="single" w:sz="6" w:space="0" w:color="auto"/>
              <w:tl2br w:val="single" w:sz="6" w:space="0" w:color="auto"/>
            </w:tcBorders>
            <w:shd w:val="clear" w:color="auto" w:fill="auto"/>
            <w:vAlign w:val="center"/>
          </w:tcPr>
          <w:p w:rsidR="003A19C9" w:rsidRPr="00584D22" w:rsidRDefault="003A19C9" w:rsidP="0081119A">
            <w:pPr>
              <w:widowControl/>
              <w:snapToGrid w:val="0"/>
              <w:spacing w:line="220" w:lineRule="exact"/>
              <w:ind w:firstLineChars="0" w:firstLine="0"/>
              <w:jc w:val="right"/>
              <w:rPr>
                <w:rFonts w:eastAsia="微軟正黑體"/>
                <w:kern w:val="0"/>
                <w:sz w:val="18"/>
                <w:szCs w:val="18"/>
                <w:lang w:eastAsia="zh-TW"/>
              </w:rPr>
            </w:pPr>
            <w:r w:rsidRPr="00584D22">
              <w:rPr>
                <w:rFonts w:eastAsia="微軟正黑體"/>
                <w:kern w:val="0"/>
                <w:sz w:val="18"/>
                <w:szCs w:val="18"/>
                <w:lang w:eastAsia="zh-TW"/>
              </w:rPr>
              <w:t>年　　度</w:t>
            </w:r>
          </w:p>
          <w:p w:rsidR="003A19C9" w:rsidRPr="00584D22" w:rsidRDefault="003A19C9" w:rsidP="0081119A">
            <w:pPr>
              <w:widowControl/>
              <w:snapToGrid w:val="0"/>
              <w:spacing w:line="220" w:lineRule="exact"/>
              <w:ind w:firstLineChars="0" w:firstLine="0"/>
              <w:rPr>
                <w:rFonts w:eastAsia="微軟正黑體"/>
                <w:kern w:val="0"/>
                <w:sz w:val="18"/>
                <w:szCs w:val="18"/>
                <w:lang w:eastAsia="zh-TW"/>
              </w:rPr>
            </w:pPr>
            <w:r w:rsidRPr="00584D22">
              <w:rPr>
                <w:rFonts w:eastAsia="微軟正黑體"/>
                <w:kern w:val="0"/>
                <w:sz w:val="18"/>
                <w:szCs w:val="18"/>
                <w:lang w:eastAsia="zh-TW"/>
              </w:rPr>
              <w:t>業　　別</w:t>
            </w:r>
          </w:p>
        </w:tc>
        <w:tc>
          <w:tcPr>
            <w:tcW w:w="1559" w:type="dxa"/>
            <w:gridSpan w:val="2"/>
          </w:tcPr>
          <w:p w:rsidR="003A19C9" w:rsidRPr="00584D22" w:rsidRDefault="003A19C9" w:rsidP="0081119A">
            <w:pPr>
              <w:snapToGrid w:val="0"/>
              <w:spacing w:line="220" w:lineRule="exact"/>
              <w:ind w:firstLineChars="0" w:firstLine="0"/>
              <w:jc w:val="center"/>
              <w:rPr>
                <w:rFonts w:eastAsia="微軟正黑體"/>
                <w:kern w:val="0"/>
                <w:sz w:val="18"/>
                <w:szCs w:val="18"/>
                <w:lang w:eastAsia="zh-TW"/>
              </w:rPr>
            </w:pPr>
            <w:r w:rsidRPr="00584D22">
              <w:rPr>
                <w:rFonts w:eastAsia="微軟正黑體"/>
                <w:kern w:val="0"/>
                <w:sz w:val="18"/>
                <w:szCs w:val="18"/>
                <w:lang w:eastAsia="zh-TW"/>
              </w:rPr>
              <w:t>1952-2020</w:t>
            </w:r>
          </w:p>
        </w:tc>
        <w:tc>
          <w:tcPr>
            <w:tcW w:w="1418" w:type="dxa"/>
            <w:gridSpan w:val="2"/>
          </w:tcPr>
          <w:p w:rsidR="003A19C9" w:rsidRPr="00584D22" w:rsidRDefault="003A19C9" w:rsidP="0081119A">
            <w:pPr>
              <w:snapToGrid w:val="0"/>
              <w:spacing w:line="220" w:lineRule="exact"/>
              <w:ind w:firstLineChars="0" w:firstLine="0"/>
              <w:jc w:val="center"/>
              <w:rPr>
                <w:rFonts w:eastAsia="微軟正黑體"/>
                <w:kern w:val="0"/>
                <w:sz w:val="18"/>
                <w:szCs w:val="18"/>
                <w:lang w:eastAsia="zh-TW"/>
              </w:rPr>
            </w:pPr>
            <w:r w:rsidRPr="00584D22">
              <w:rPr>
                <w:rFonts w:eastAsia="微軟正黑體"/>
                <w:kern w:val="0"/>
                <w:sz w:val="18"/>
                <w:szCs w:val="18"/>
                <w:lang w:eastAsia="zh-TW"/>
              </w:rPr>
              <w:t>2020</w:t>
            </w:r>
          </w:p>
        </w:tc>
        <w:tc>
          <w:tcPr>
            <w:tcW w:w="1134" w:type="dxa"/>
            <w:gridSpan w:val="2"/>
          </w:tcPr>
          <w:p w:rsidR="003A19C9" w:rsidRPr="00584D22" w:rsidRDefault="003A19C9" w:rsidP="0081119A">
            <w:pPr>
              <w:snapToGrid w:val="0"/>
              <w:spacing w:line="220" w:lineRule="exact"/>
              <w:ind w:firstLineChars="0" w:firstLine="0"/>
              <w:jc w:val="center"/>
              <w:rPr>
                <w:rFonts w:eastAsia="微軟正黑體"/>
                <w:kern w:val="0"/>
                <w:sz w:val="18"/>
                <w:szCs w:val="18"/>
                <w:lang w:eastAsia="zh-TW"/>
              </w:rPr>
            </w:pPr>
            <w:r w:rsidRPr="00584D22">
              <w:rPr>
                <w:rFonts w:eastAsia="微軟正黑體"/>
                <w:kern w:val="0"/>
                <w:sz w:val="18"/>
                <w:szCs w:val="18"/>
                <w:lang w:eastAsia="zh-TW"/>
              </w:rPr>
              <w:t>2019</w:t>
            </w:r>
          </w:p>
        </w:tc>
        <w:tc>
          <w:tcPr>
            <w:tcW w:w="1342" w:type="dxa"/>
            <w:gridSpan w:val="2"/>
            <w:vAlign w:val="center"/>
          </w:tcPr>
          <w:p w:rsidR="003A19C9" w:rsidRPr="00584D22" w:rsidRDefault="003A19C9" w:rsidP="0081119A">
            <w:pPr>
              <w:snapToGrid w:val="0"/>
              <w:spacing w:line="220" w:lineRule="exact"/>
              <w:ind w:firstLineChars="0" w:firstLine="0"/>
              <w:jc w:val="center"/>
              <w:rPr>
                <w:rFonts w:eastAsia="微軟正黑體"/>
                <w:kern w:val="0"/>
                <w:sz w:val="18"/>
                <w:szCs w:val="18"/>
                <w:lang w:eastAsia="zh-TW"/>
              </w:rPr>
            </w:pPr>
            <w:r w:rsidRPr="00584D22">
              <w:rPr>
                <w:rFonts w:eastAsia="微軟正黑體"/>
                <w:kern w:val="0"/>
                <w:sz w:val="18"/>
                <w:szCs w:val="18"/>
                <w:lang w:eastAsia="zh-TW"/>
              </w:rPr>
              <w:t>2018</w:t>
            </w:r>
          </w:p>
        </w:tc>
      </w:tr>
      <w:tr w:rsidR="00584D22" w:rsidRPr="00584D22" w:rsidTr="005B2C62">
        <w:trPr>
          <w:trHeight w:val="181"/>
          <w:tblHeader/>
          <w:jc w:val="center"/>
        </w:trPr>
        <w:tc>
          <w:tcPr>
            <w:tcW w:w="3187" w:type="dxa"/>
            <w:vMerge/>
            <w:tcBorders>
              <w:top w:val="single" w:sz="6" w:space="0" w:color="auto"/>
              <w:bottom w:val="single" w:sz="6" w:space="0" w:color="auto"/>
              <w:tl2br w:val="single" w:sz="6" w:space="0" w:color="auto"/>
            </w:tcBorders>
            <w:vAlign w:val="center"/>
          </w:tcPr>
          <w:p w:rsidR="00684A35" w:rsidRPr="00584D22" w:rsidRDefault="00684A35" w:rsidP="0081119A">
            <w:pPr>
              <w:widowControl/>
              <w:snapToGrid w:val="0"/>
              <w:spacing w:line="220" w:lineRule="exact"/>
              <w:ind w:firstLineChars="0" w:firstLine="0"/>
              <w:rPr>
                <w:rFonts w:eastAsia="微軟正黑體"/>
                <w:kern w:val="0"/>
                <w:sz w:val="18"/>
                <w:szCs w:val="18"/>
                <w:lang w:eastAsia="zh-TW"/>
              </w:rPr>
            </w:pPr>
          </w:p>
        </w:tc>
        <w:tc>
          <w:tcPr>
            <w:tcW w:w="602" w:type="dxa"/>
            <w:tcBorders>
              <w:right w:val="single" w:sz="4" w:space="0" w:color="auto"/>
            </w:tcBorders>
          </w:tcPr>
          <w:p w:rsidR="00684A35" w:rsidRPr="00584D22" w:rsidRDefault="00684A35" w:rsidP="0081119A">
            <w:pPr>
              <w:widowControl/>
              <w:snapToGrid w:val="0"/>
              <w:spacing w:line="220" w:lineRule="exact"/>
              <w:ind w:firstLineChars="0" w:firstLine="0"/>
              <w:jc w:val="center"/>
              <w:rPr>
                <w:rFonts w:eastAsia="微軟正黑體"/>
                <w:sz w:val="18"/>
                <w:szCs w:val="18"/>
              </w:rPr>
            </w:pPr>
            <w:r w:rsidRPr="00584D22">
              <w:rPr>
                <w:rFonts w:eastAsia="微軟正黑體" w:hint="eastAsia"/>
                <w:sz w:val="18"/>
                <w:szCs w:val="18"/>
                <w:lang w:eastAsia="zh-TW"/>
              </w:rPr>
              <w:t>件數</w:t>
            </w:r>
          </w:p>
        </w:tc>
        <w:tc>
          <w:tcPr>
            <w:tcW w:w="957" w:type="dxa"/>
            <w:tcBorders>
              <w:left w:val="single" w:sz="4" w:space="0" w:color="auto"/>
            </w:tcBorders>
          </w:tcPr>
          <w:p w:rsidR="00684A35" w:rsidRPr="00584D22" w:rsidRDefault="00684A35" w:rsidP="0081119A">
            <w:pPr>
              <w:widowControl/>
              <w:snapToGrid w:val="0"/>
              <w:spacing w:line="220" w:lineRule="exact"/>
              <w:ind w:firstLineChars="0" w:firstLine="0"/>
              <w:jc w:val="center"/>
              <w:rPr>
                <w:rFonts w:eastAsia="微軟正黑體"/>
                <w:sz w:val="18"/>
                <w:szCs w:val="18"/>
              </w:rPr>
            </w:pPr>
            <w:r w:rsidRPr="00584D22">
              <w:rPr>
                <w:rFonts w:eastAsia="微軟正黑體" w:hint="eastAsia"/>
                <w:sz w:val="18"/>
                <w:szCs w:val="18"/>
                <w:lang w:eastAsia="zh-TW"/>
              </w:rPr>
              <w:t>金額</w:t>
            </w:r>
          </w:p>
        </w:tc>
        <w:tc>
          <w:tcPr>
            <w:tcW w:w="528" w:type="dxa"/>
            <w:tcBorders>
              <w:right w:val="single" w:sz="4" w:space="0" w:color="auto"/>
            </w:tcBorders>
          </w:tcPr>
          <w:p w:rsidR="00684A35" w:rsidRPr="00584D22" w:rsidRDefault="00684A35" w:rsidP="0081119A">
            <w:pPr>
              <w:widowControl/>
              <w:snapToGrid w:val="0"/>
              <w:spacing w:line="220" w:lineRule="exact"/>
              <w:ind w:firstLineChars="0" w:firstLine="0"/>
              <w:jc w:val="center"/>
              <w:rPr>
                <w:rFonts w:eastAsia="微軟正黑體"/>
                <w:kern w:val="0"/>
                <w:sz w:val="18"/>
                <w:szCs w:val="18"/>
                <w:lang w:eastAsia="zh-TW"/>
              </w:rPr>
            </w:pPr>
            <w:r w:rsidRPr="00584D22">
              <w:rPr>
                <w:rFonts w:eastAsia="微軟正黑體" w:hint="eastAsia"/>
                <w:sz w:val="18"/>
                <w:szCs w:val="18"/>
                <w:lang w:eastAsia="zh-TW"/>
              </w:rPr>
              <w:t>件數</w:t>
            </w:r>
          </w:p>
        </w:tc>
        <w:tc>
          <w:tcPr>
            <w:tcW w:w="890" w:type="dxa"/>
            <w:tcBorders>
              <w:left w:val="single" w:sz="4" w:space="0" w:color="auto"/>
            </w:tcBorders>
          </w:tcPr>
          <w:p w:rsidR="00684A35" w:rsidRPr="00584D22" w:rsidRDefault="00684A35" w:rsidP="0081119A">
            <w:pPr>
              <w:widowControl/>
              <w:snapToGrid w:val="0"/>
              <w:spacing w:line="220" w:lineRule="exact"/>
              <w:ind w:firstLineChars="0" w:firstLine="0"/>
              <w:jc w:val="center"/>
              <w:rPr>
                <w:rFonts w:eastAsia="微軟正黑體"/>
                <w:kern w:val="0"/>
                <w:sz w:val="18"/>
                <w:szCs w:val="18"/>
                <w:lang w:eastAsia="zh-TW"/>
              </w:rPr>
            </w:pPr>
            <w:r w:rsidRPr="00584D22">
              <w:rPr>
                <w:rFonts w:eastAsia="微軟正黑體" w:hint="eastAsia"/>
                <w:sz w:val="18"/>
                <w:szCs w:val="18"/>
                <w:lang w:eastAsia="zh-TW"/>
              </w:rPr>
              <w:t>金額</w:t>
            </w:r>
          </w:p>
        </w:tc>
        <w:tc>
          <w:tcPr>
            <w:tcW w:w="567" w:type="dxa"/>
            <w:vAlign w:val="center"/>
          </w:tcPr>
          <w:p w:rsidR="00684A35" w:rsidRPr="00584D22" w:rsidRDefault="00684A35" w:rsidP="0081119A">
            <w:pPr>
              <w:widowControl/>
              <w:snapToGrid w:val="0"/>
              <w:spacing w:line="220" w:lineRule="exact"/>
              <w:ind w:firstLineChars="0" w:firstLine="0"/>
              <w:jc w:val="center"/>
              <w:rPr>
                <w:rFonts w:eastAsia="微軟正黑體"/>
                <w:kern w:val="0"/>
                <w:sz w:val="18"/>
                <w:szCs w:val="18"/>
                <w:lang w:eastAsia="zh-TW"/>
              </w:rPr>
            </w:pPr>
            <w:r w:rsidRPr="00584D22">
              <w:rPr>
                <w:rFonts w:eastAsia="微軟正黑體"/>
                <w:sz w:val="18"/>
                <w:szCs w:val="18"/>
              </w:rPr>
              <w:t>件數</w:t>
            </w:r>
          </w:p>
        </w:tc>
        <w:tc>
          <w:tcPr>
            <w:tcW w:w="567" w:type="dxa"/>
            <w:vAlign w:val="center"/>
          </w:tcPr>
          <w:p w:rsidR="00684A35" w:rsidRPr="00584D22" w:rsidRDefault="00684A35" w:rsidP="0081119A">
            <w:pPr>
              <w:widowControl/>
              <w:snapToGrid w:val="0"/>
              <w:spacing w:line="220" w:lineRule="exact"/>
              <w:ind w:firstLineChars="0" w:firstLine="0"/>
              <w:jc w:val="center"/>
              <w:rPr>
                <w:rFonts w:eastAsia="微軟正黑體"/>
                <w:kern w:val="0"/>
                <w:sz w:val="18"/>
                <w:szCs w:val="18"/>
                <w:lang w:eastAsia="zh-TW"/>
              </w:rPr>
            </w:pPr>
            <w:r w:rsidRPr="00584D22">
              <w:rPr>
                <w:rFonts w:eastAsia="微軟正黑體"/>
                <w:sz w:val="18"/>
                <w:szCs w:val="18"/>
              </w:rPr>
              <w:t>金額</w:t>
            </w:r>
          </w:p>
        </w:tc>
        <w:tc>
          <w:tcPr>
            <w:tcW w:w="607" w:type="dxa"/>
            <w:vAlign w:val="center"/>
          </w:tcPr>
          <w:p w:rsidR="00684A35" w:rsidRPr="00584D22" w:rsidRDefault="00684A35" w:rsidP="0081119A">
            <w:pPr>
              <w:widowControl/>
              <w:snapToGrid w:val="0"/>
              <w:spacing w:line="220" w:lineRule="exact"/>
              <w:ind w:firstLineChars="0" w:firstLine="0"/>
              <w:jc w:val="center"/>
              <w:rPr>
                <w:rFonts w:eastAsia="微軟正黑體"/>
                <w:kern w:val="0"/>
                <w:sz w:val="18"/>
                <w:szCs w:val="18"/>
                <w:lang w:eastAsia="zh-TW"/>
              </w:rPr>
            </w:pPr>
            <w:r w:rsidRPr="00584D22">
              <w:rPr>
                <w:rFonts w:eastAsia="微軟正黑體"/>
                <w:sz w:val="18"/>
                <w:szCs w:val="18"/>
              </w:rPr>
              <w:t>件數</w:t>
            </w:r>
          </w:p>
        </w:tc>
        <w:tc>
          <w:tcPr>
            <w:tcW w:w="735" w:type="dxa"/>
            <w:vAlign w:val="center"/>
          </w:tcPr>
          <w:p w:rsidR="00684A35" w:rsidRPr="00584D22" w:rsidRDefault="00684A35" w:rsidP="0081119A">
            <w:pPr>
              <w:widowControl/>
              <w:snapToGrid w:val="0"/>
              <w:spacing w:line="220" w:lineRule="exact"/>
              <w:ind w:firstLineChars="0" w:firstLine="0"/>
              <w:jc w:val="center"/>
              <w:rPr>
                <w:rFonts w:eastAsia="微軟正黑體"/>
                <w:kern w:val="0"/>
                <w:sz w:val="18"/>
                <w:szCs w:val="18"/>
                <w:lang w:eastAsia="zh-TW"/>
              </w:rPr>
            </w:pPr>
            <w:r w:rsidRPr="00584D22">
              <w:rPr>
                <w:rFonts w:eastAsia="微軟正黑體"/>
                <w:sz w:val="18"/>
                <w:szCs w:val="18"/>
              </w:rPr>
              <w:t>金額</w:t>
            </w:r>
          </w:p>
        </w:tc>
      </w:tr>
      <w:tr w:rsidR="00584D22" w:rsidRPr="00584D22" w:rsidTr="005B2C62">
        <w:trPr>
          <w:jc w:val="center"/>
        </w:trPr>
        <w:tc>
          <w:tcPr>
            <w:tcW w:w="3187" w:type="dxa"/>
            <w:tcBorders>
              <w:top w:val="single" w:sz="6" w:space="0" w:color="auto"/>
            </w:tcBorders>
            <w:shd w:val="clear" w:color="auto" w:fill="auto"/>
            <w:noWrap/>
            <w:vAlign w:val="center"/>
          </w:tcPr>
          <w:p w:rsidR="005B2C62" w:rsidRPr="00584D22" w:rsidRDefault="005B2C62" w:rsidP="0081119A">
            <w:pPr>
              <w:widowControl/>
              <w:snapToGrid w:val="0"/>
              <w:spacing w:line="220" w:lineRule="exact"/>
              <w:ind w:firstLineChars="0" w:firstLine="0"/>
              <w:rPr>
                <w:rFonts w:eastAsia="微軟正黑體"/>
                <w:kern w:val="0"/>
                <w:sz w:val="18"/>
                <w:szCs w:val="18"/>
                <w:lang w:eastAsia="zh-TW"/>
              </w:rPr>
            </w:pPr>
            <w:r w:rsidRPr="00584D22">
              <w:rPr>
                <w:rFonts w:eastAsia="微軟正黑體"/>
                <w:kern w:val="0"/>
                <w:sz w:val="18"/>
                <w:szCs w:val="18"/>
                <w:lang w:eastAsia="zh-TW"/>
              </w:rPr>
              <w:t>合計</w:t>
            </w:r>
          </w:p>
        </w:tc>
        <w:tc>
          <w:tcPr>
            <w:tcW w:w="602"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28 </w:t>
            </w:r>
          </w:p>
        </w:tc>
        <w:tc>
          <w:tcPr>
            <w:tcW w:w="957"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203,950 </w:t>
            </w:r>
          </w:p>
        </w:tc>
        <w:tc>
          <w:tcPr>
            <w:tcW w:w="528"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3 </w:t>
            </w:r>
          </w:p>
        </w:tc>
        <w:tc>
          <w:tcPr>
            <w:tcW w:w="890"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44,379 </w:t>
            </w:r>
          </w:p>
        </w:tc>
        <w:tc>
          <w:tcPr>
            <w:tcW w:w="567" w:type="dxa"/>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3,7</w:t>
            </w:r>
            <w:r w:rsidRPr="00584D22">
              <w:rPr>
                <w:rFonts w:eastAsia="微軟正黑體" w:hint="eastAsia"/>
                <w:sz w:val="18"/>
                <w:szCs w:val="18"/>
                <w:lang w:eastAsia="zh-TW"/>
              </w:rPr>
              <w:t>4</w:t>
            </w:r>
            <w:r w:rsidRPr="00584D22">
              <w:rPr>
                <w:rFonts w:eastAsia="微軟正黑體"/>
                <w:sz w:val="18"/>
                <w:szCs w:val="18"/>
              </w:rPr>
              <w:t>4</w:t>
            </w:r>
          </w:p>
        </w:tc>
        <w:tc>
          <w:tcPr>
            <w:tcW w:w="60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1 </w:t>
            </w:r>
          </w:p>
        </w:tc>
        <w:tc>
          <w:tcPr>
            <w:tcW w:w="735"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96 </w:t>
            </w:r>
          </w:p>
        </w:tc>
      </w:tr>
      <w:tr w:rsidR="00584D22" w:rsidRPr="00584D22" w:rsidTr="005B2C62">
        <w:trPr>
          <w:jc w:val="center"/>
        </w:trPr>
        <w:tc>
          <w:tcPr>
            <w:tcW w:w="3187" w:type="dxa"/>
            <w:shd w:val="clear" w:color="auto" w:fill="auto"/>
            <w:noWrap/>
            <w:vAlign w:val="center"/>
          </w:tcPr>
          <w:p w:rsidR="005B2C62" w:rsidRPr="00584D22" w:rsidRDefault="005B2C62" w:rsidP="0081119A">
            <w:pPr>
              <w:widowControl/>
              <w:snapToGrid w:val="0"/>
              <w:spacing w:line="220" w:lineRule="exact"/>
              <w:ind w:firstLineChars="0" w:firstLine="0"/>
              <w:rPr>
                <w:rFonts w:eastAsia="微軟正黑體"/>
                <w:kern w:val="0"/>
                <w:sz w:val="18"/>
                <w:szCs w:val="18"/>
                <w:lang w:eastAsia="zh-TW"/>
              </w:rPr>
            </w:pPr>
            <w:r w:rsidRPr="00584D22">
              <w:rPr>
                <w:rFonts w:eastAsia="微軟正黑體"/>
                <w:kern w:val="0"/>
                <w:sz w:val="18"/>
                <w:szCs w:val="18"/>
                <w:lang w:eastAsia="zh-TW"/>
              </w:rPr>
              <w:t>農林漁牧業</w:t>
            </w:r>
          </w:p>
        </w:tc>
        <w:tc>
          <w:tcPr>
            <w:tcW w:w="602"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957"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28"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890"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60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735"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r>
      <w:tr w:rsidR="00584D22" w:rsidRPr="00584D22" w:rsidTr="005B2C62">
        <w:trPr>
          <w:jc w:val="center"/>
        </w:trPr>
        <w:tc>
          <w:tcPr>
            <w:tcW w:w="3187" w:type="dxa"/>
            <w:shd w:val="clear" w:color="auto" w:fill="auto"/>
            <w:noWrap/>
            <w:vAlign w:val="center"/>
          </w:tcPr>
          <w:p w:rsidR="005B2C62" w:rsidRPr="00584D22" w:rsidRDefault="005B2C62" w:rsidP="0081119A">
            <w:pPr>
              <w:widowControl/>
              <w:snapToGrid w:val="0"/>
              <w:spacing w:line="220" w:lineRule="exact"/>
              <w:ind w:firstLineChars="0" w:firstLine="0"/>
              <w:rPr>
                <w:rFonts w:eastAsia="微軟正黑體"/>
                <w:kern w:val="0"/>
                <w:sz w:val="18"/>
                <w:szCs w:val="18"/>
                <w:lang w:eastAsia="zh-TW"/>
              </w:rPr>
            </w:pPr>
            <w:r w:rsidRPr="00584D22">
              <w:rPr>
                <w:rFonts w:eastAsia="微軟正黑體"/>
                <w:kern w:val="0"/>
                <w:sz w:val="18"/>
                <w:szCs w:val="18"/>
                <w:lang w:eastAsia="zh-TW"/>
              </w:rPr>
              <w:t>礦業及土石採取業</w:t>
            </w:r>
          </w:p>
        </w:tc>
        <w:tc>
          <w:tcPr>
            <w:tcW w:w="602"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957"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28"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890"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60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735"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r>
      <w:tr w:rsidR="00584D22" w:rsidRPr="00584D22" w:rsidTr="005B2C62">
        <w:trPr>
          <w:jc w:val="center"/>
        </w:trPr>
        <w:tc>
          <w:tcPr>
            <w:tcW w:w="3187" w:type="dxa"/>
            <w:shd w:val="clear" w:color="auto" w:fill="auto"/>
            <w:noWrap/>
            <w:vAlign w:val="center"/>
          </w:tcPr>
          <w:p w:rsidR="005B2C62" w:rsidRPr="00584D22" w:rsidRDefault="005B2C62" w:rsidP="0081119A">
            <w:pPr>
              <w:widowControl/>
              <w:snapToGrid w:val="0"/>
              <w:spacing w:line="220" w:lineRule="exact"/>
              <w:ind w:firstLineChars="0" w:firstLine="0"/>
              <w:rPr>
                <w:rFonts w:eastAsia="微軟正黑體"/>
                <w:kern w:val="0"/>
                <w:sz w:val="18"/>
                <w:szCs w:val="18"/>
                <w:lang w:eastAsia="zh-TW"/>
              </w:rPr>
            </w:pPr>
            <w:r w:rsidRPr="00584D22">
              <w:rPr>
                <w:rFonts w:eastAsia="微軟正黑體"/>
                <w:kern w:val="0"/>
                <w:sz w:val="18"/>
                <w:szCs w:val="18"/>
                <w:lang w:eastAsia="zh-TW"/>
              </w:rPr>
              <w:t>製造業</w:t>
            </w:r>
          </w:p>
        </w:tc>
        <w:tc>
          <w:tcPr>
            <w:tcW w:w="602"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15 </w:t>
            </w:r>
          </w:p>
        </w:tc>
        <w:tc>
          <w:tcPr>
            <w:tcW w:w="957"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53,736 </w:t>
            </w:r>
          </w:p>
        </w:tc>
        <w:tc>
          <w:tcPr>
            <w:tcW w:w="528"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2 </w:t>
            </w:r>
          </w:p>
        </w:tc>
        <w:tc>
          <w:tcPr>
            <w:tcW w:w="890"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44,352 </w:t>
            </w:r>
          </w:p>
        </w:tc>
        <w:tc>
          <w:tcPr>
            <w:tcW w:w="567" w:type="dxa"/>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1,226 </w:t>
            </w:r>
          </w:p>
        </w:tc>
        <w:tc>
          <w:tcPr>
            <w:tcW w:w="60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1 </w:t>
            </w:r>
          </w:p>
        </w:tc>
        <w:tc>
          <w:tcPr>
            <w:tcW w:w="735"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96 </w:t>
            </w:r>
          </w:p>
        </w:tc>
      </w:tr>
      <w:tr w:rsidR="00584D22" w:rsidRPr="00584D22" w:rsidTr="005B2C62">
        <w:trPr>
          <w:jc w:val="center"/>
        </w:trPr>
        <w:tc>
          <w:tcPr>
            <w:tcW w:w="3187" w:type="dxa"/>
            <w:shd w:val="clear" w:color="auto" w:fill="auto"/>
            <w:noWrap/>
            <w:vAlign w:val="center"/>
          </w:tcPr>
          <w:p w:rsidR="005B2C62" w:rsidRPr="00584D22" w:rsidRDefault="005B2C62" w:rsidP="0081119A">
            <w:pPr>
              <w:widowControl/>
              <w:snapToGrid w:val="0"/>
              <w:spacing w:line="220" w:lineRule="exact"/>
              <w:ind w:firstLineChars="0" w:firstLine="0"/>
              <w:rPr>
                <w:rFonts w:eastAsia="微軟正黑體"/>
                <w:kern w:val="0"/>
                <w:sz w:val="18"/>
                <w:szCs w:val="18"/>
                <w:lang w:eastAsia="zh-TW"/>
              </w:rPr>
            </w:pPr>
            <w:r w:rsidRPr="00584D22">
              <w:rPr>
                <w:rFonts w:eastAsia="微軟正黑體"/>
                <w:kern w:val="0"/>
                <w:sz w:val="18"/>
                <w:szCs w:val="18"/>
                <w:lang w:eastAsia="zh-TW"/>
              </w:rPr>
              <w:t xml:space="preserve">    </w:t>
            </w:r>
            <w:r w:rsidRPr="00584D22">
              <w:rPr>
                <w:rFonts w:eastAsia="微軟正黑體"/>
                <w:kern w:val="0"/>
                <w:sz w:val="18"/>
                <w:szCs w:val="18"/>
                <w:lang w:eastAsia="zh-TW"/>
              </w:rPr>
              <w:t>食品製造業</w:t>
            </w:r>
          </w:p>
        </w:tc>
        <w:tc>
          <w:tcPr>
            <w:tcW w:w="602"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957"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28"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890"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60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735"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r>
      <w:tr w:rsidR="00584D22" w:rsidRPr="00584D22" w:rsidTr="005B2C62">
        <w:trPr>
          <w:jc w:val="center"/>
        </w:trPr>
        <w:tc>
          <w:tcPr>
            <w:tcW w:w="3187" w:type="dxa"/>
            <w:shd w:val="clear" w:color="auto" w:fill="auto"/>
            <w:noWrap/>
            <w:vAlign w:val="center"/>
          </w:tcPr>
          <w:p w:rsidR="005B2C62" w:rsidRPr="00584D22" w:rsidRDefault="005B2C62" w:rsidP="0081119A">
            <w:pPr>
              <w:widowControl/>
              <w:snapToGrid w:val="0"/>
              <w:spacing w:line="220" w:lineRule="exact"/>
              <w:ind w:firstLineChars="0" w:firstLine="0"/>
              <w:rPr>
                <w:rFonts w:eastAsia="微軟正黑體"/>
                <w:kern w:val="0"/>
                <w:sz w:val="18"/>
                <w:szCs w:val="18"/>
                <w:lang w:eastAsia="zh-TW"/>
              </w:rPr>
            </w:pPr>
            <w:r w:rsidRPr="00584D22">
              <w:rPr>
                <w:rFonts w:eastAsia="微軟正黑體"/>
                <w:kern w:val="0"/>
                <w:sz w:val="18"/>
                <w:szCs w:val="18"/>
                <w:lang w:eastAsia="zh-TW"/>
              </w:rPr>
              <w:t xml:space="preserve">    </w:t>
            </w:r>
            <w:r w:rsidRPr="00584D22">
              <w:rPr>
                <w:rFonts w:eastAsia="微軟正黑體"/>
                <w:kern w:val="0"/>
                <w:sz w:val="18"/>
                <w:szCs w:val="18"/>
                <w:lang w:eastAsia="zh-TW"/>
              </w:rPr>
              <w:t>飲料製造業</w:t>
            </w:r>
          </w:p>
        </w:tc>
        <w:tc>
          <w:tcPr>
            <w:tcW w:w="602"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957"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28"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890"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60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735"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r>
      <w:tr w:rsidR="00584D22" w:rsidRPr="00584D22" w:rsidTr="005B2C62">
        <w:trPr>
          <w:jc w:val="center"/>
        </w:trPr>
        <w:tc>
          <w:tcPr>
            <w:tcW w:w="3187" w:type="dxa"/>
            <w:shd w:val="clear" w:color="auto" w:fill="auto"/>
            <w:noWrap/>
            <w:vAlign w:val="center"/>
          </w:tcPr>
          <w:p w:rsidR="005B2C62" w:rsidRPr="00584D22" w:rsidRDefault="005B2C62" w:rsidP="0081119A">
            <w:pPr>
              <w:widowControl/>
              <w:snapToGrid w:val="0"/>
              <w:spacing w:line="220" w:lineRule="exact"/>
              <w:ind w:firstLineChars="0" w:firstLine="0"/>
              <w:rPr>
                <w:rFonts w:eastAsia="微軟正黑體"/>
                <w:kern w:val="0"/>
                <w:sz w:val="18"/>
                <w:szCs w:val="18"/>
                <w:lang w:eastAsia="zh-TW"/>
              </w:rPr>
            </w:pPr>
            <w:r w:rsidRPr="00584D22">
              <w:rPr>
                <w:rFonts w:eastAsia="微軟正黑體"/>
                <w:kern w:val="0"/>
                <w:sz w:val="18"/>
                <w:szCs w:val="18"/>
                <w:lang w:eastAsia="zh-TW"/>
              </w:rPr>
              <w:t xml:space="preserve">    </w:t>
            </w:r>
            <w:r w:rsidRPr="00584D22">
              <w:rPr>
                <w:rFonts w:eastAsia="微軟正黑體"/>
                <w:kern w:val="0"/>
                <w:sz w:val="18"/>
                <w:szCs w:val="18"/>
                <w:lang w:eastAsia="zh-TW"/>
              </w:rPr>
              <w:t>菸草製造業</w:t>
            </w:r>
          </w:p>
        </w:tc>
        <w:tc>
          <w:tcPr>
            <w:tcW w:w="602"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957"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28"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890"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60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735"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r>
      <w:tr w:rsidR="00584D22" w:rsidRPr="00584D22" w:rsidTr="005B2C62">
        <w:trPr>
          <w:jc w:val="center"/>
        </w:trPr>
        <w:tc>
          <w:tcPr>
            <w:tcW w:w="3187" w:type="dxa"/>
            <w:shd w:val="clear" w:color="auto" w:fill="auto"/>
            <w:noWrap/>
            <w:vAlign w:val="center"/>
          </w:tcPr>
          <w:p w:rsidR="005B2C62" w:rsidRPr="00584D22" w:rsidRDefault="005B2C62" w:rsidP="0081119A">
            <w:pPr>
              <w:widowControl/>
              <w:snapToGrid w:val="0"/>
              <w:spacing w:line="220" w:lineRule="exact"/>
              <w:ind w:firstLineChars="0" w:firstLine="0"/>
              <w:rPr>
                <w:rFonts w:eastAsia="微軟正黑體"/>
                <w:kern w:val="0"/>
                <w:sz w:val="18"/>
                <w:szCs w:val="18"/>
                <w:lang w:eastAsia="zh-TW"/>
              </w:rPr>
            </w:pPr>
            <w:r w:rsidRPr="00584D22">
              <w:rPr>
                <w:rFonts w:eastAsia="微軟正黑體"/>
                <w:kern w:val="0"/>
                <w:sz w:val="18"/>
                <w:szCs w:val="18"/>
                <w:lang w:eastAsia="zh-TW"/>
              </w:rPr>
              <w:t xml:space="preserve">    </w:t>
            </w:r>
            <w:r w:rsidRPr="00584D22">
              <w:rPr>
                <w:rFonts w:eastAsia="微軟正黑體"/>
                <w:kern w:val="0"/>
                <w:sz w:val="18"/>
                <w:szCs w:val="18"/>
                <w:lang w:eastAsia="zh-TW"/>
              </w:rPr>
              <w:t>紡織業</w:t>
            </w:r>
          </w:p>
        </w:tc>
        <w:tc>
          <w:tcPr>
            <w:tcW w:w="602"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1 </w:t>
            </w:r>
          </w:p>
        </w:tc>
        <w:tc>
          <w:tcPr>
            <w:tcW w:w="957"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42,176 </w:t>
            </w:r>
          </w:p>
        </w:tc>
        <w:tc>
          <w:tcPr>
            <w:tcW w:w="528"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1 </w:t>
            </w:r>
          </w:p>
        </w:tc>
        <w:tc>
          <w:tcPr>
            <w:tcW w:w="890"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42,176 </w:t>
            </w:r>
          </w:p>
        </w:tc>
        <w:tc>
          <w:tcPr>
            <w:tcW w:w="567" w:type="dxa"/>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60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735"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r>
      <w:tr w:rsidR="00584D22" w:rsidRPr="00584D22" w:rsidTr="005B2C62">
        <w:trPr>
          <w:jc w:val="center"/>
        </w:trPr>
        <w:tc>
          <w:tcPr>
            <w:tcW w:w="3187" w:type="dxa"/>
            <w:shd w:val="clear" w:color="auto" w:fill="auto"/>
            <w:noWrap/>
            <w:vAlign w:val="center"/>
          </w:tcPr>
          <w:p w:rsidR="005B2C62" w:rsidRPr="00584D22" w:rsidRDefault="005B2C62" w:rsidP="0081119A">
            <w:pPr>
              <w:widowControl/>
              <w:snapToGrid w:val="0"/>
              <w:spacing w:line="220" w:lineRule="exact"/>
              <w:ind w:firstLineChars="0" w:firstLine="0"/>
              <w:rPr>
                <w:rFonts w:eastAsia="微軟正黑體"/>
                <w:kern w:val="0"/>
                <w:sz w:val="18"/>
                <w:szCs w:val="18"/>
                <w:lang w:eastAsia="zh-TW"/>
              </w:rPr>
            </w:pPr>
            <w:r w:rsidRPr="00584D22">
              <w:rPr>
                <w:rFonts w:eastAsia="微軟正黑體"/>
                <w:kern w:val="0"/>
                <w:sz w:val="18"/>
                <w:szCs w:val="18"/>
                <w:lang w:eastAsia="zh-TW"/>
              </w:rPr>
              <w:t xml:space="preserve">    </w:t>
            </w:r>
            <w:r w:rsidRPr="00584D22">
              <w:rPr>
                <w:rFonts w:eastAsia="微軟正黑體"/>
                <w:kern w:val="0"/>
                <w:sz w:val="18"/>
                <w:szCs w:val="18"/>
                <w:lang w:eastAsia="zh-TW"/>
              </w:rPr>
              <w:t>成衣及服飾品製造業</w:t>
            </w:r>
          </w:p>
        </w:tc>
        <w:tc>
          <w:tcPr>
            <w:tcW w:w="602"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957"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28"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890"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60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735"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r>
      <w:tr w:rsidR="00584D22" w:rsidRPr="00584D22" w:rsidTr="005B2C62">
        <w:trPr>
          <w:jc w:val="center"/>
        </w:trPr>
        <w:tc>
          <w:tcPr>
            <w:tcW w:w="3187" w:type="dxa"/>
            <w:shd w:val="clear" w:color="auto" w:fill="auto"/>
            <w:noWrap/>
            <w:vAlign w:val="center"/>
          </w:tcPr>
          <w:p w:rsidR="005B2C62" w:rsidRPr="00584D22" w:rsidRDefault="005B2C62" w:rsidP="0081119A">
            <w:pPr>
              <w:widowControl/>
              <w:snapToGrid w:val="0"/>
              <w:spacing w:line="220" w:lineRule="exact"/>
              <w:ind w:firstLineChars="0" w:firstLine="0"/>
              <w:rPr>
                <w:rFonts w:eastAsia="微軟正黑體"/>
                <w:kern w:val="0"/>
                <w:sz w:val="18"/>
                <w:szCs w:val="18"/>
                <w:lang w:eastAsia="zh-TW"/>
              </w:rPr>
            </w:pPr>
            <w:r w:rsidRPr="00584D22">
              <w:rPr>
                <w:rFonts w:eastAsia="微軟正黑體"/>
                <w:kern w:val="0"/>
                <w:sz w:val="18"/>
                <w:szCs w:val="18"/>
                <w:lang w:eastAsia="zh-TW"/>
              </w:rPr>
              <w:t xml:space="preserve">    </w:t>
            </w:r>
            <w:r w:rsidRPr="00584D22">
              <w:rPr>
                <w:rFonts w:eastAsia="微軟正黑體"/>
                <w:kern w:val="0"/>
                <w:sz w:val="18"/>
                <w:szCs w:val="18"/>
                <w:lang w:eastAsia="zh-TW"/>
              </w:rPr>
              <w:t>皮革、毛皮及其製品製造業</w:t>
            </w:r>
          </w:p>
        </w:tc>
        <w:tc>
          <w:tcPr>
            <w:tcW w:w="602"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957"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28"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890"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60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735"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r>
      <w:tr w:rsidR="00584D22" w:rsidRPr="00584D22" w:rsidTr="005B2C62">
        <w:trPr>
          <w:jc w:val="center"/>
        </w:trPr>
        <w:tc>
          <w:tcPr>
            <w:tcW w:w="3187" w:type="dxa"/>
            <w:shd w:val="clear" w:color="auto" w:fill="auto"/>
            <w:noWrap/>
            <w:vAlign w:val="center"/>
          </w:tcPr>
          <w:p w:rsidR="005B2C62" w:rsidRPr="00584D22" w:rsidRDefault="005B2C62" w:rsidP="0081119A">
            <w:pPr>
              <w:widowControl/>
              <w:snapToGrid w:val="0"/>
              <w:spacing w:line="220" w:lineRule="exact"/>
              <w:ind w:firstLineChars="0" w:firstLine="0"/>
              <w:rPr>
                <w:rFonts w:eastAsia="微軟正黑體"/>
                <w:kern w:val="0"/>
                <w:sz w:val="18"/>
                <w:szCs w:val="18"/>
                <w:lang w:eastAsia="zh-TW"/>
              </w:rPr>
            </w:pPr>
            <w:r w:rsidRPr="00584D22">
              <w:rPr>
                <w:rFonts w:eastAsia="微軟正黑體"/>
                <w:kern w:val="0"/>
                <w:sz w:val="18"/>
                <w:szCs w:val="18"/>
                <w:lang w:eastAsia="zh-TW"/>
              </w:rPr>
              <w:t xml:space="preserve">    </w:t>
            </w:r>
            <w:r w:rsidRPr="00584D22">
              <w:rPr>
                <w:rFonts w:eastAsia="微軟正黑體"/>
                <w:kern w:val="0"/>
                <w:sz w:val="18"/>
                <w:szCs w:val="18"/>
                <w:lang w:eastAsia="zh-TW"/>
              </w:rPr>
              <w:t>木竹製品製造業</w:t>
            </w:r>
          </w:p>
        </w:tc>
        <w:tc>
          <w:tcPr>
            <w:tcW w:w="602"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2 </w:t>
            </w:r>
          </w:p>
        </w:tc>
        <w:tc>
          <w:tcPr>
            <w:tcW w:w="957"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580 </w:t>
            </w:r>
          </w:p>
        </w:tc>
        <w:tc>
          <w:tcPr>
            <w:tcW w:w="528"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890"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60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735"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r>
      <w:tr w:rsidR="00584D22" w:rsidRPr="00584D22" w:rsidTr="005B2C62">
        <w:trPr>
          <w:jc w:val="center"/>
        </w:trPr>
        <w:tc>
          <w:tcPr>
            <w:tcW w:w="3187" w:type="dxa"/>
            <w:shd w:val="clear" w:color="auto" w:fill="auto"/>
            <w:noWrap/>
            <w:vAlign w:val="center"/>
          </w:tcPr>
          <w:p w:rsidR="005B2C62" w:rsidRPr="00584D22" w:rsidRDefault="005B2C62" w:rsidP="0081119A">
            <w:pPr>
              <w:widowControl/>
              <w:snapToGrid w:val="0"/>
              <w:spacing w:line="220" w:lineRule="exact"/>
              <w:ind w:firstLineChars="0" w:firstLine="0"/>
              <w:rPr>
                <w:rFonts w:eastAsia="微軟正黑體"/>
                <w:kern w:val="0"/>
                <w:sz w:val="18"/>
                <w:szCs w:val="18"/>
                <w:lang w:eastAsia="zh-TW"/>
              </w:rPr>
            </w:pPr>
            <w:r w:rsidRPr="00584D22">
              <w:rPr>
                <w:rFonts w:eastAsia="微軟正黑體"/>
                <w:kern w:val="0"/>
                <w:sz w:val="18"/>
                <w:szCs w:val="18"/>
                <w:lang w:eastAsia="zh-TW"/>
              </w:rPr>
              <w:t xml:space="preserve">    </w:t>
            </w:r>
            <w:r w:rsidRPr="00584D22">
              <w:rPr>
                <w:rFonts w:eastAsia="微軟正黑體"/>
                <w:kern w:val="0"/>
                <w:sz w:val="18"/>
                <w:szCs w:val="18"/>
                <w:lang w:eastAsia="zh-TW"/>
              </w:rPr>
              <w:t>紙漿、紙及紙製品製造業</w:t>
            </w:r>
          </w:p>
        </w:tc>
        <w:tc>
          <w:tcPr>
            <w:tcW w:w="602"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957"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28"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890"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60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735"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r>
      <w:tr w:rsidR="00584D22" w:rsidRPr="00584D22" w:rsidTr="005B2C62">
        <w:trPr>
          <w:jc w:val="center"/>
        </w:trPr>
        <w:tc>
          <w:tcPr>
            <w:tcW w:w="3187" w:type="dxa"/>
            <w:shd w:val="clear" w:color="auto" w:fill="auto"/>
            <w:noWrap/>
            <w:vAlign w:val="center"/>
          </w:tcPr>
          <w:p w:rsidR="005B2C62" w:rsidRPr="00584D22" w:rsidRDefault="005B2C62" w:rsidP="0081119A">
            <w:pPr>
              <w:widowControl/>
              <w:snapToGrid w:val="0"/>
              <w:spacing w:line="220" w:lineRule="exact"/>
              <w:ind w:firstLineChars="0" w:firstLine="0"/>
              <w:rPr>
                <w:rFonts w:eastAsia="微軟正黑體"/>
                <w:kern w:val="0"/>
                <w:sz w:val="18"/>
                <w:szCs w:val="18"/>
                <w:lang w:eastAsia="zh-TW"/>
              </w:rPr>
            </w:pPr>
            <w:r w:rsidRPr="00584D22">
              <w:rPr>
                <w:rFonts w:eastAsia="微軟正黑體"/>
                <w:kern w:val="0"/>
                <w:sz w:val="18"/>
                <w:szCs w:val="18"/>
                <w:lang w:eastAsia="zh-TW"/>
              </w:rPr>
              <w:t xml:space="preserve">    </w:t>
            </w:r>
            <w:r w:rsidRPr="00584D22">
              <w:rPr>
                <w:rFonts w:eastAsia="微軟正黑體"/>
                <w:kern w:val="0"/>
                <w:sz w:val="18"/>
                <w:szCs w:val="18"/>
                <w:lang w:eastAsia="zh-TW"/>
              </w:rPr>
              <w:t>印刷及資料儲存媒體複製業</w:t>
            </w:r>
          </w:p>
        </w:tc>
        <w:tc>
          <w:tcPr>
            <w:tcW w:w="602"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957"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28"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890"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60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735"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r>
      <w:tr w:rsidR="00584D22" w:rsidRPr="00584D22" w:rsidTr="005B2C62">
        <w:trPr>
          <w:jc w:val="center"/>
        </w:trPr>
        <w:tc>
          <w:tcPr>
            <w:tcW w:w="3187" w:type="dxa"/>
            <w:shd w:val="clear" w:color="auto" w:fill="auto"/>
            <w:noWrap/>
            <w:vAlign w:val="center"/>
          </w:tcPr>
          <w:p w:rsidR="005B2C62" w:rsidRPr="00584D22" w:rsidRDefault="005B2C62" w:rsidP="0081119A">
            <w:pPr>
              <w:widowControl/>
              <w:snapToGrid w:val="0"/>
              <w:spacing w:line="220" w:lineRule="exact"/>
              <w:ind w:firstLineChars="0" w:firstLine="0"/>
              <w:rPr>
                <w:rFonts w:eastAsia="微軟正黑體"/>
                <w:kern w:val="0"/>
                <w:sz w:val="18"/>
                <w:szCs w:val="18"/>
                <w:lang w:eastAsia="zh-TW"/>
              </w:rPr>
            </w:pPr>
            <w:r w:rsidRPr="00584D22">
              <w:rPr>
                <w:rFonts w:eastAsia="微軟正黑體"/>
                <w:kern w:val="0"/>
                <w:sz w:val="18"/>
                <w:szCs w:val="18"/>
                <w:lang w:eastAsia="zh-TW"/>
              </w:rPr>
              <w:t xml:space="preserve">    </w:t>
            </w:r>
            <w:r w:rsidRPr="00584D22">
              <w:rPr>
                <w:rFonts w:eastAsia="微軟正黑體"/>
                <w:kern w:val="0"/>
                <w:sz w:val="18"/>
                <w:szCs w:val="18"/>
                <w:lang w:eastAsia="zh-TW"/>
              </w:rPr>
              <w:t>石油及煤製品製造業</w:t>
            </w:r>
          </w:p>
        </w:tc>
        <w:tc>
          <w:tcPr>
            <w:tcW w:w="602"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957"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28"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890"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60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735"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r>
      <w:tr w:rsidR="00584D22" w:rsidRPr="00584D22" w:rsidTr="005B2C62">
        <w:trPr>
          <w:jc w:val="center"/>
        </w:trPr>
        <w:tc>
          <w:tcPr>
            <w:tcW w:w="3187" w:type="dxa"/>
            <w:shd w:val="clear" w:color="auto" w:fill="auto"/>
            <w:noWrap/>
            <w:vAlign w:val="center"/>
          </w:tcPr>
          <w:p w:rsidR="005B2C62" w:rsidRPr="00584D22" w:rsidRDefault="005B2C62" w:rsidP="0081119A">
            <w:pPr>
              <w:widowControl/>
              <w:snapToGrid w:val="0"/>
              <w:spacing w:line="220" w:lineRule="exact"/>
              <w:ind w:firstLineChars="0" w:firstLine="0"/>
              <w:rPr>
                <w:rFonts w:eastAsia="微軟正黑體"/>
                <w:kern w:val="0"/>
                <w:sz w:val="18"/>
                <w:szCs w:val="18"/>
                <w:lang w:eastAsia="zh-TW"/>
              </w:rPr>
            </w:pPr>
            <w:r w:rsidRPr="00584D22">
              <w:rPr>
                <w:rFonts w:eastAsia="微軟正黑體"/>
                <w:kern w:val="0"/>
                <w:sz w:val="18"/>
                <w:szCs w:val="18"/>
                <w:lang w:eastAsia="zh-TW"/>
              </w:rPr>
              <w:t xml:space="preserve">    </w:t>
            </w:r>
            <w:r w:rsidRPr="00584D22">
              <w:rPr>
                <w:rFonts w:eastAsia="微軟正黑體"/>
                <w:kern w:val="0"/>
                <w:sz w:val="18"/>
                <w:szCs w:val="18"/>
                <w:lang w:eastAsia="zh-TW"/>
              </w:rPr>
              <w:t>化學材料製造業</w:t>
            </w:r>
          </w:p>
        </w:tc>
        <w:tc>
          <w:tcPr>
            <w:tcW w:w="602"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1 </w:t>
            </w:r>
          </w:p>
        </w:tc>
        <w:tc>
          <w:tcPr>
            <w:tcW w:w="957"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58 </w:t>
            </w:r>
          </w:p>
        </w:tc>
        <w:tc>
          <w:tcPr>
            <w:tcW w:w="528"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890"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60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735"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r>
      <w:tr w:rsidR="00584D22" w:rsidRPr="00584D22" w:rsidTr="005B2C62">
        <w:trPr>
          <w:jc w:val="center"/>
        </w:trPr>
        <w:tc>
          <w:tcPr>
            <w:tcW w:w="3187" w:type="dxa"/>
            <w:shd w:val="clear" w:color="auto" w:fill="auto"/>
            <w:noWrap/>
            <w:vAlign w:val="center"/>
          </w:tcPr>
          <w:p w:rsidR="005B2C62" w:rsidRPr="00584D22" w:rsidRDefault="005B2C62" w:rsidP="0081119A">
            <w:pPr>
              <w:widowControl/>
              <w:snapToGrid w:val="0"/>
              <w:spacing w:line="220" w:lineRule="exact"/>
              <w:ind w:firstLineChars="0" w:firstLine="0"/>
              <w:rPr>
                <w:rFonts w:eastAsia="微軟正黑體"/>
                <w:kern w:val="0"/>
                <w:sz w:val="18"/>
                <w:szCs w:val="18"/>
                <w:lang w:eastAsia="zh-TW"/>
              </w:rPr>
            </w:pPr>
            <w:r w:rsidRPr="00584D22">
              <w:rPr>
                <w:rFonts w:eastAsia="微軟正黑體"/>
                <w:kern w:val="0"/>
                <w:sz w:val="18"/>
                <w:szCs w:val="18"/>
                <w:lang w:eastAsia="zh-TW"/>
              </w:rPr>
              <w:t xml:space="preserve">    </w:t>
            </w:r>
            <w:r w:rsidRPr="00584D22">
              <w:rPr>
                <w:rFonts w:eastAsia="微軟正黑體"/>
                <w:kern w:val="0"/>
                <w:sz w:val="18"/>
                <w:szCs w:val="18"/>
                <w:lang w:eastAsia="zh-TW"/>
              </w:rPr>
              <w:t>化學製品製造業</w:t>
            </w:r>
          </w:p>
        </w:tc>
        <w:tc>
          <w:tcPr>
            <w:tcW w:w="602"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957"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28"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890"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60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735"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r>
      <w:tr w:rsidR="00584D22" w:rsidRPr="00584D22" w:rsidTr="005B2C62">
        <w:trPr>
          <w:jc w:val="center"/>
        </w:trPr>
        <w:tc>
          <w:tcPr>
            <w:tcW w:w="3187" w:type="dxa"/>
            <w:shd w:val="clear" w:color="auto" w:fill="auto"/>
            <w:noWrap/>
            <w:vAlign w:val="center"/>
          </w:tcPr>
          <w:p w:rsidR="005B2C62" w:rsidRPr="00584D22" w:rsidRDefault="005B2C62" w:rsidP="0081119A">
            <w:pPr>
              <w:widowControl/>
              <w:snapToGrid w:val="0"/>
              <w:spacing w:line="220" w:lineRule="exact"/>
              <w:ind w:firstLineChars="0" w:firstLine="0"/>
              <w:rPr>
                <w:rFonts w:eastAsia="微軟正黑體"/>
                <w:kern w:val="0"/>
                <w:sz w:val="18"/>
                <w:szCs w:val="18"/>
                <w:lang w:eastAsia="zh-TW"/>
              </w:rPr>
            </w:pPr>
            <w:r w:rsidRPr="00584D22">
              <w:rPr>
                <w:rFonts w:eastAsia="微軟正黑體"/>
                <w:kern w:val="0"/>
                <w:sz w:val="18"/>
                <w:szCs w:val="18"/>
                <w:lang w:eastAsia="zh-TW"/>
              </w:rPr>
              <w:t xml:space="preserve">    </w:t>
            </w:r>
            <w:r w:rsidRPr="00584D22">
              <w:rPr>
                <w:rFonts w:eastAsia="微軟正黑體"/>
                <w:kern w:val="0"/>
                <w:sz w:val="18"/>
                <w:szCs w:val="18"/>
                <w:lang w:eastAsia="zh-TW"/>
              </w:rPr>
              <w:t>藥品製造業</w:t>
            </w:r>
          </w:p>
        </w:tc>
        <w:tc>
          <w:tcPr>
            <w:tcW w:w="602"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3 </w:t>
            </w:r>
          </w:p>
        </w:tc>
        <w:tc>
          <w:tcPr>
            <w:tcW w:w="957"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3,246 </w:t>
            </w:r>
          </w:p>
        </w:tc>
        <w:tc>
          <w:tcPr>
            <w:tcW w:w="528"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890"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60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735"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r>
      <w:tr w:rsidR="00584D22" w:rsidRPr="00584D22" w:rsidTr="005B2C62">
        <w:trPr>
          <w:jc w:val="center"/>
        </w:trPr>
        <w:tc>
          <w:tcPr>
            <w:tcW w:w="3187" w:type="dxa"/>
            <w:shd w:val="clear" w:color="auto" w:fill="auto"/>
            <w:noWrap/>
            <w:vAlign w:val="center"/>
          </w:tcPr>
          <w:p w:rsidR="005B2C62" w:rsidRPr="00584D22" w:rsidRDefault="005B2C62" w:rsidP="0081119A">
            <w:pPr>
              <w:widowControl/>
              <w:snapToGrid w:val="0"/>
              <w:spacing w:line="220" w:lineRule="exact"/>
              <w:ind w:firstLineChars="0" w:firstLine="0"/>
              <w:rPr>
                <w:rFonts w:eastAsia="微軟正黑體"/>
                <w:kern w:val="0"/>
                <w:sz w:val="18"/>
                <w:szCs w:val="18"/>
                <w:lang w:eastAsia="zh-TW"/>
              </w:rPr>
            </w:pPr>
            <w:r w:rsidRPr="00584D22">
              <w:rPr>
                <w:rFonts w:eastAsia="微軟正黑體"/>
                <w:kern w:val="0"/>
                <w:sz w:val="18"/>
                <w:szCs w:val="18"/>
                <w:lang w:eastAsia="zh-TW"/>
              </w:rPr>
              <w:t xml:space="preserve">    </w:t>
            </w:r>
            <w:r w:rsidRPr="00584D22">
              <w:rPr>
                <w:rFonts w:eastAsia="微軟正黑體"/>
                <w:kern w:val="0"/>
                <w:sz w:val="18"/>
                <w:szCs w:val="18"/>
                <w:lang w:eastAsia="zh-TW"/>
              </w:rPr>
              <w:t>橡膠製品製造業</w:t>
            </w:r>
          </w:p>
        </w:tc>
        <w:tc>
          <w:tcPr>
            <w:tcW w:w="602"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957"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28"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890"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60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735"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r>
      <w:tr w:rsidR="00584D22" w:rsidRPr="00584D22" w:rsidTr="005B2C62">
        <w:trPr>
          <w:jc w:val="center"/>
        </w:trPr>
        <w:tc>
          <w:tcPr>
            <w:tcW w:w="3187" w:type="dxa"/>
            <w:shd w:val="clear" w:color="auto" w:fill="auto"/>
            <w:noWrap/>
            <w:vAlign w:val="center"/>
          </w:tcPr>
          <w:p w:rsidR="005B2C62" w:rsidRPr="00584D22" w:rsidRDefault="005B2C62" w:rsidP="0081119A">
            <w:pPr>
              <w:widowControl/>
              <w:snapToGrid w:val="0"/>
              <w:spacing w:line="220" w:lineRule="exact"/>
              <w:ind w:firstLineChars="0" w:firstLine="0"/>
              <w:rPr>
                <w:rFonts w:eastAsia="微軟正黑體"/>
                <w:kern w:val="0"/>
                <w:sz w:val="18"/>
                <w:szCs w:val="18"/>
                <w:lang w:eastAsia="zh-TW"/>
              </w:rPr>
            </w:pPr>
            <w:r w:rsidRPr="00584D22">
              <w:rPr>
                <w:rFonts w:eastAsia="微軟正黑體"/>
                <w:kern w:val="0"/>
                <w:sz w:val="18"/>
                <w:szCs w:val="18"/>
                <w:lang w:eastAsia="zh-TW"/>
              </w:rPr>
              <w:t xml:space="preserve">    </w:t>
            </w:r>
            <w:r w:rsidRPr="00584D22">
              <w:rPr>
                <w:rFonts w:eastAsia="微軟正黑體"/>
                <w:kern w:val="0"/>
                <w:sz w:val="18"/>
                <w:szCs w:val="18"/>
                <w:lang w:eastAsia="zh-TW"/>
              </w:rPr>
              <w:t>塑膠製品製造業</w:t>
            </w:r>
          </w:p>
        </w:tc>
        <w:tc>
          <w:tcPr>
            <w:tcW w:w="602"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957"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28"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890"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60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735"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r>
      <w:tr w:rsidR="00584D22" w:rsidRPr="00584D22" w:rsidTr="005B2C62">
        <w:trPr>
          <w:jc w:val="center"/>
        </w:trPr>
        <w:tc>
          <w:tcPr>
            <w:tcW w:w="3187" w:type="dxa"/>
            <w:shd w:val="clear" w:color="auto" w:fill="auto"/>
            <w:noWrap/>
            <w:vAlign w:val="center"/>
          </w:tcPr>
          <w:p w:rsidR="005B2C62" w:rsidRPr="00584D22" w:rsidRDefault="005B2C62" w:rsidP="0081119A">
            <w:pPr>
              <w:widowControl/>
              <w:snapToGrid w:val="0"/>
              <w:spacing w:line="220" w:lineRule="exact"/>
              <w:ind w:firstLineChars="0" w:firstLine="0"/>
              <w:rPr>
                <w:rFonts w:eastAsia="微軟正黑體"/>
                <w:kern w:val="0"/>
                <w:sz w:val="18"/>
                <w:szCs w:val="18"/>
                <w:lang w:eastAsia="zh-TW"/>
              </w:rPr>
            </w:pPr>
            <w:r w:rsidRPr="00584D22">
              <w:rPr>
                <w:rFonts w:eastAsia="微軟正黑體"/>
                <w:kern w:val="0"/>
                <w:sz w:val="18"/>
                <w:szCs w:val="18"/>
                <w:lang w:eastAsia="zh-TW"/>
              </w:rPr>
              <w:t xml:space="preserve">    </w:t>
            </w:r>
            <w:r w:rsidRPr="00584D22">
              <w:rPr>
                <w:rFonts w:eastAsia="微軟正黑體"/>
                <w:kern w:val="0"/>
                <w:sz w:val="18"/>
                <w:szCs w:val="18"/>
                <w:lang w:eastAsia="zh-TW"/>
              </w:rPr>
              <w:t>非金屬礦物製品製造業</w:t>
            </w:r>
          </w:p>
        </w:tc>
        <w:tc>
          <w:tcPr>
            <w:tcW w:w="602"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957"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28"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890"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60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735"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r>
      <w:tr w:rsidR="00584D22" w:rsidRPr="00584D22" w:rsidTr="005B2C62">
        <w:trPr>
          <w:jc w:val="center"/>
        </w:trPr>
        <w:tc>
          <w:tcPr>
            <w:tcW w:w="3187" w:type="dxa"/>
            <w:shd w:val="clear" w:color="auto" w:fill="auto"/>
            <w:noWrap/>
            <w:vAlign w:val="center"/>
          </w:tcPr>
          <w:p w:rsidR="005B2C62" w:rsidRPr="00584D22" w:rsidRDefault="005B2C62" w:rsidP="0081119A">
            <w:pPr>
              <w:widowControl/>
              <w:snapToGrid w:val="0"/>
              <w:spacing w:line="220" w:lineRule="exact"/>
              <w:ind w:firstLineChars="0" w:firstLine="0"/>
              <w:rPr>
                <w:rFonts w:eastAsia="微軟正黑體"/>
                <w:kern w:val="0"/>
                <w:sz w:val="18"/>
                <w:szCs w:val="18"/>
                <w:lang w:eastAsia="zh-TW"/>
              </w:rPr>
            </w:pPr>
            <w:r w:rsidRPr="00584D22">
              <w:rPr>
                <w:rFonts w:eastAsia="微軟正黑體"/>
                <w:kern w:val="0"/>
                <w:sz w:val="18"/>
                <w:szCs w:val="18"/>
                <w:lang w:eastAsia="zh-TW"/>
              </w:rPr>
              <w:t xml:space="preserve">    </w:t>
            </w:r>
            <w:r w:rsidRPr="00584D22">
              <w:rPr>
                <w:rFonts w:eastAsia="微軟正黑體"/>
                <w:kern w:val="0"/>
                <w:sz w:val="18"/>
                <w:szCs w:val="18"/>
                <w:lang w:eastAsia="zh-TW"/>
              </w:rPr>
              <w:t>基本金屬製造業</w:t>
            </w:r>
          </w:p>
        </w:tc>
        <w:tc>
          <w:tcPr>
            <w:tcW w:w="602"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957"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28"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890"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60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735"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r>
      <w:tr w:rsidR="00584D22" w:rsidRPr="00584D22" w:rsidTr="005B2C62">
        <w:trPr>
          <w:jc w:val="center"/>
        </w:trPr>
        <w:tc>
          <w:tcPr>
            <w:tcW w:w="3187" w:type="dxa"/>
            <w:shd w:val="clear" w:color="auto" w:fill="auto"/>
            <w:noWrap/>
            <w:vAlign w:val="center"/>
          </w:tcPr>
          <w:p w:rsidR="005B2C62" w:rsidRPr="00584D22" w:rsidRDefault="005B2C62" w:rsidP="0081119A">
            <w:pPr>
              <w:widowControl/>
              <w:snapToGrid w:val="0"/>
              <w:spacing w:line="220" w:lineRule="exact"/>
              <w:ind w:firstLineChars="0" w:firstLine="0"/>
              <w:rPr>
                <w:rFonts w:eastAsia="微軟正黑體"/>
                <w:kern w:val="0"/>
                <w:sz w:val="18"/>
                <w:szCs w:val="18"/>
                <w:lang w:eastAsia="zh-TW"/>
              </w:rPr>
            </w:pPr>
            <w:r w:rsidRPr="00584D22">
              <w:rPr>
                <w:rFonts w:eastAsia="微軟正黑體"/>
                <w:kern w:val="0"/>
                <w:sz w:val="18"/>
                <w:szCs w:val="18"/>
                <w:lang w:eastAsia="zh-TW"/>
              </w:rPr>
              <w:t xml:space="preserve">    </w:t>
            </w:r>
            <w:r w:rsidRPr="00584D22">
              <w:rPr>
                <w:rFonts w:eastAsia="微軟正黑體"/>
                <w:kern w:val="0"/>
                <w:sz w:val="18"/>
                <w:szCs w:val="18"/>
                <w:lang w:eastAsia="zh-TW"/>
              </w:rPr>
              <w:t>金屬製品製造業</w:t>
            </w:r>
          </w:p>
        </w:tc>
        <w:tc>
          <w:tcPr>
            <w:tcW w:w="602"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957"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28"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890"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60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735"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r>
      <w:tr w:rsidR="00584D22" w:rsidRPr="00584D22" w:rsidTr="005B2C62">
        <w:trPr>
          <w:jc w:val="center"/>
        </w:trPr>
        <w:tc>
          <w:tcPr>
            <w:tcW w:w="3187" w:type="dxa"/>
            <w:shd w:val="clear" w:color="auto" w:fill="auto"/>
            <w:noWrap/>
            <w:vAlign w:val="center"/>
          </w:tcPr>
          <w:p w:rsidR="005B2C62" w:rsidRPr="00584D22" w:rsidRDefault="005B2C62" w:rsidP="0081119A">
            <w:pPr>
              <w:widowControl/>
              <w:snapToGrid w:val="0"/>
              <w:spacing w:line="220" w:lineRule="exact"/>
              <w:ind w:firstLineChars="0" w:firstLine="0"/>
              <w:rPr>
                <w:rFonts w:eastAsia="微軟正黑體"/>
                <w:kern w:val="0"/>
                <w:sz w:val="18"/>
                <w:szCs w:val="18"/>
                <w:lang w:eastAsia="zh-TW"/>
              </w:rPr>
            </w:pPr>
            <w:r w:rsidRPr="00584D22">
              <w:rPr>
                <w:rFonts w:eastAsia="微軟正黑體"/>
                <w:kern w:val="0"/>
                <w:sz w:val="18"/>
                <w:szCs w:val="18"/>
                <w:lang w:eastAsia="zh-TW"/>
              </w:rPr>
              <w:t xml:space="preserve">    </w:t>
            </w:r>
            <w:r w:rsidRPr="00584D22">
              <w:rPr>
                <w:rFonts w:eastAsia="微軟正黑體"/>
                <w:kern w:val="0"/>
                <w:sz w:val="18"/>
                <w:szCs w:val="18"/>
                <w:lang w:eastAsia="zh-TW"/>
              </w:rPr>
              <w:t>電子零組件製造業</w:t>
            </w:r>
          </w:p>
        </w:tc>
        <w:tc>
          <w:tcPr>
            <w:tcW w:w="602"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3 </w:t>
            </w:r>
          </w:p>
        </w:tc>
        <w:tc>
          <w:tcPr>
            <w:tcW w:w="957"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3,918 </w:t>
            </w:r>
          </w:p>
        </w:tc>
        <w:tc>
          <w:tcPr>
            <w:tcW w:w="528"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890"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60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735"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r>
      <w:tr w:rsidR="00584D22" w:rsidRPr="00584D22" w:rsidTr="005B2C62">
        <w:trPr>
          <w:jc w:val="center"/>
        </w:trPr>
        <w:tc>
          <w:tcPr>
            <w:tcW w:w="3187" w:type="dxa"/>
            <w:shd w:val="clear" w:color="auto" w:fill="auto"/>
            <w:noWrap/>
            <w:vAlign w:val="center"/>
          </w:tcPr>
          <w:p w:rsidR="005B2C62" w:rsidRPr="00584D22" w:rsidRDefault="005B2C62" w:rsidP="0081119A">
            <w:pPr>
              <w:widowControl/>
              <w:snapToGrid w:val="0"/>
              <w:spacing w:line="220" w:lineRule="exact"/>
              <w:ind w:firstLineChars="0" w:firstLine="0"/>
              <w:rPr>
                <w:rFonts w:eastAsia="微軟正黑體"/>
                <w:kern w:val="0"/>
                <w:sz w:val="18"/>
                <w:szCs w:val="18"/>
                <w:lang w:eastAsia="zh-TW"/>
              </w:rPr>
            </w:pPr>
            <w:r w:rsidRPr="00584D22">
              <w:rPr>
                <w:rFonts w:eastAsia="微軟正黑體"/>
                <w:kern w:val="0"/>
                <w:sz w:val="18"/>
                <w:szCs w:val="18"/>
                <w:lang w:eastAsia="zh-TW"/>
              </w:rPr>
              <w:t xml:space="preserve">    </w:t>
            </w:r>
            <w:r w:rsidRPr="00584D22">
              <w:rPr>
                <w:rFonts w:eastAsia="微軟正黑體"/>
                <w:kern w:val="0"/>
                <w:sz w:val="18"/>
                <w:szCs w:val="18"/>
                <w:lang w:eastAsia="zh-TW"/>
              </w:rPr>
              <w:t>電腦、電子產品及光學製品製造業</w:t>
            </w:r>
          </w:p>
        </w:tc>
        <w:tc>
          <w:tcPr>
            <w:tcW w:w="602"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1 </w:t>
            </w:r>
          </w:p>
        </w:tc>
        <w:tc>
          <w:tcPr>
            <w:tcW w:w="957"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1,360 </w:t>
            </w:r>
          </w:p>
        </w:tc>
        <w:tc>
          <w:tcPr>
            <w:tcW w:w="528"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890"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38 </w:t>
            </w:r>
          </w:p>
        </w:tc>
        <w:tc>
          <w:tcPr>
            <w:tcW w:w="567" w:type="dxa"/>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1,226 </w:t>
            </w:r>
          </w:p>
        </w:tc>
        <w:tc>
          <w:tcPr>
            <w:tcW w:w="60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1 </w:t>
            </w:r>
          </w:p>
        </w:tc>
        <w:tc>
          <w:tcPr>
            <w:tcW w:w="735"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96 </w:t>
            </w:r>
          </w:p>
        </w:tc>
      </w:tr>
      <w:tr w:rsidR="00584D22" w:rsidRPr="00584D22" w:rsidTr="005B2C62">
        <w:trPr>
          <w:jc w:val="center"/>
        </w:trPr>
        <w:tc>
          <w:tcPr>
            <w:tcW w:w="3187" w:type="dxa"/>
            <w:shd w:val="clear" w:color="auto" w:fill="auto"/>
            <w:noWrap/>
            <w:vAlign w:val="center"/>
          </w:tcPr>
          <w:p w:rsidR="005B2C62" w:rsidRPr="00584D22" w:rsidRDefault="005B2C62" w:rsidP="0081119A">
            <w:pPr>
              <w:widowControl/>
              <w:snapToGrid w:val="0"/>
              <w:spacing w:line="220" w:lineRule="exact"/>
              <w:ind w:firstLineChars="0" w:firstLine="0"/>
              <w:rPr>
                <w:rFonts w:eastAsia="微軟正黑體"/>
                <w:kern w:val="0"/>
                <w:sz w:val="18"/>
                <w:szCs w:val="18"/>
                <w:lang w:eastAsia="zh-TW"/>
              </w:rPr>
            </w:pPr>
            <w:r w:rsidRPr="00584D22">
              <w:rPr>
                <w:rFonts w:eastAsia="微軟正黑體"/>
                <w:kern w:val="0"/>
                <w:sz w:val="18"/>
                <w:szCs w:val="18"/>
                <w:lang w:eastAsia="zh-TW"/>
              </w:rPr>
              <w:t xml:space="preserve">    </w:t>
            </w:r>
            <w:r w:rsidRPr="00584D22">
              <w:rPr>
                <w:rFonts w:eastAsia="微軟正黑體"/>
                <w:kern w:val="0"/>
                <w:sz w:val="18"/>
                <w:szCs w:val="18"/>
                <w:lang w:eastAsia="zh-TW"/>
              </w:rPr>
              <w:t>電力設備製造業</w:t>
            </w:r>
          </w:p>
        </w:tc>
        <w:tc>
          <w:tcPr>
            <w:tcW w:w="602"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957"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28"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890"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60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735"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r>
      <w:tr w:rsidR="00584D22" w:rsidRPr="00584D22" w:rsidTr="005B2C62">
        <w:trPr>
          <w:jc w:val="center"/>
        </w:trPr>
        <w:tc>
          <w:tcPr>
            <w:tcW w:w="3187" w:type="dxa"/>
            <w:shd w:val="clear" w:color="auto" w:fill="auto"/>
            <w:noWrap/>
            <w:vAlign w:val="center"/>
          </w:tcPr>
          <w:p w:rsidR="005B2C62" w:rsidRPr="00584D22" w:rsidRDefault="005B2C62" w:rsidP="0081119A">
            <w:pPr>
              <w:widowControl/>
              <w:snapToGrid w:val="0"/>
              <w:spacing w:line="220" w:lineRule="exact"/>
              <w:ind w:firstLineChars="0" w:firstLine="0"/>
              <w:rPr>
                <w:rFonts w:eastAsia="微軟正黑體"/>
                <w:kern w:val="0"/>
                <w:sz w:val="18"/>
                <w:szCs w:val="18"/>
                <w:lang w:eastAsia="zh-TW"/>
              </w:rPr>
            </w:pPr>
            <w:r w:rsidRPr="00584D22">
              <w:rPr>
                <w:rFonts w:eastAsia="微軟正黑體"/>
                <w:kern w:val="0"/>
                <w:sz w:val="18"/>
                <w:szCs w:val="18"/>
                <w:lang w:eastAsia="zh-TW"/>
              </w:rPr>
              <w:t xml:space="preserve">    </w:t>
            </w:r>
            <w:r w:rsidRPr="00584D22">
              <w:rPr>
                <w:rFonts w:eastAsia="微軟正黑體"/>
                <w:kern w:val="0"/>
                <w:sz w:val="18"/>
                <w:szCs w:val="18"/>
                <w:lang w:eastAsia="zh-TW"/>
              </w:rPr>
              <w:t>機械設備製造業</w:t>
            </w:r>
          </w:p>
        </w:tc>
        <w:tc>
          <w:tcPr>
            <w:tcW w:w="602"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1 </w:t>
            </w:r>
          </w:p>
        </w:tc>
        <w:tc>
          <w:tcPr>
            <w:tcW w:w="957"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2,138 </w:t>
            </w:r>
          </w:p>
        </w:tc>
        <w:tc>
          <w:tcPr>
            <w:tcW w:w="528"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1 </w:t>
            </w:r>
          </w:p>
        </w:tc>
        <w:tc>
          <w:tcPr>
            <w:tcW w:w="890"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2,138 </w:t>
            </w:r>
          </w:p>
        </w:tc>
        <w:tc>
          <w:tcPr>
            <w:tcW w:w="567" w:type="dxa"/>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60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735"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r>
      <w:tr w:rsidR="00584D22" w:rsidRPr="00584D22" w:rsidTr="005B2C62">
        <w:trPr>
          <w:jc w:val="center"/>
        </w:trPr>
        <w:tc>
          <w:tcPr>
            <w:tcW w:w="3187" w:type="dxa"/>
            <w:shd w:val="clear" w:color="auto" w:fill="auto"/>
            <w:noWrap/>
            <w:vAlign w:val="center"/>
          </w:tcPr>
          <w:p w:rsidR="005B2C62" w:rsidRPr="00584D22" w:rsidRDefault="005B2C62" w:rsidP="0081119A">
            <w:pPr>
              <w:widowControl/>
              <w:snapToGrid w:val="0"/>
              <w:spacing w:line="220" w:lineRule="exact"/>
              <w:ind w:firstLineChars="0" w:firstLine="0"/>
              <w:rPr>
                <w:rFonts w:eastAsia="微軟正黑體"/>
                <w:kern w:val="0"/>
                <w:sz w:val="18"/>
                <w:szCs w:val="18"/>
                <w:lang w:eastAsia="zh-TW"/>
              </w:rPr>
            </w:pPr>
            <w:r w:rsidRPr="00584D22">
              <w:rPr>
                <w:rFonts w:eastAsia="微軟正黑體"/>
                <w:kern w:val="0"/>
                <w:sz w:val="18"/>
                <w:szCs w:val="18"/>
                <w:lang w:eastAsia="zh-TW"/>
              </w:rPr>
              <w:t xml:space="preserve">    </w:t>
            </w:r>
            <w:r w:rsidRPr="00584D22">
              <w:rPr>
                <w:rFonts w:eastAsia="微軟正黑體"/>
                <w:kern w:val="0"/>
                <w:sz w:val="18"/>
                <w:szCs w:val="18"/>
                <w:lang w:eastAsia="zh-TW"/>
              </w:rPr>
              <w:t>汽車及其零件製造業</w:t>
            </w:r>
          </w:p>
        </w:tc>
        <w:tc>
          <w:tcPr>
            <w:tcW w:w="602"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1 </w:t>
            </w:r>
          </w:p>
        </w:tc>
        <w:tc>
          <w:tcPr>
            <w:tcW w:w="957"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112 </w:t>
            </w:r>
          </w:p>
        </w:tc>
        <w:tc>
          <w:tcPr>
            <w:tcW w:w="528"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890"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60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735"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r>
      <w:tr w:rsidR="00584D22" w:rsidRPr="00584D22" w:rsidTr="005B2C62">
        <w:trPr>
          <w:jc w:val="center"/>
        </w:trPr>
        <w:tc>
          <w:tcPr>
            <w:tcW w:w="3187" w:type="dxa"/>
            <w:shd w:val="clear" w:color="auto" w:fill="auto"/>
            <w:noWrap/>
            <w:vAlign w:val="center"/>
          </w:tcPr>
          <w:p w:rsidR="005B2C62" w:rsidRPr="00584D22" w:rsidRDefault="005B2C62" w:rsidP="0081119A">
            <w:pPr>
              <w:widowControl/>
              <w:snapToGrid w:val="0"/>
              <w:spacing w:line="220" w:lineRule="exact"/>
              <w:ind w:firstLineChars="0" w:firstLine="0"/>
              <w:rPr>
                <w:rFonts w:eastAsia="微軟正黑體"/>
                <w:kern w:val="0"/>
                <w:sz w:val="18"/>
                <w:szCs w:val="18"/>
                <w:lang w:eastAsia="zh-TW"/>
              </w:rPr>
            </w:pPr>
            <w:r w:rsidRPr="00584D22">
              <w:rPr>
                <w:rFonts w:eastAsia="微軟正黑體"/>
                <w:kern w:val="0"/>
                <w:sz w:val="18"/>
                <w:szCs w:val="18"/>
                <w:lang w:eastAsia="zh-TW"/>
              </w:rPr>
              <w:t xml:space="preserve">    </w:t>
            </w:r>
            <w:r w:rsidRPr="00584D22">
              <w:rPr>
                <w:rFonts w:eastAsia="微軟正黑體"/>
                <w:kern w:val="0"/>
                <w:sz w:val="18"/>
                <w:szCs w:val="18"/>
                <w:lang w:eastAsia="zh-TW"/>
              </w:rPr>
              <w:t>其他運輸工具製造業</w:t>
            </w:r>
          </w:p>
        </w:tc>
        <w:tc>
          <w:tcPr>
            <w:tcW w:w="602"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957"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28"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890"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60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735"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r>
      <w:tr w:rsidR="00584D22" w:rsidRPr="00584D22" w:rsidTr="005B2C62">
        <w:trPr>
          <w:jc w:val="center"/>
        </w:trPr>
        <w:tc>
          <w:tcPr>
            <w:tcW w:w="3187" w:type="dxa"/>
            <w:shd w:val="clear" w:color="auto" w:fill="auto"/>
            <w:noWrap/>
            <w:vAlign w:val="center"/>
          </w:tcPr>
          <w:p w:rsidR="005B2C62" w:rsidRPr="00584D22" w:rsidRDefault="005B2C62" w:rsidP="0081119A">
            <w:pPr>
              <w:widowControl/>
              <w:snapToGrid w:val="0"/>
              <w:spacing w:line="220" w:lineRule="exact"/>
              <w:ind w:firstLineChars="0" w:firstLine="0"/>
              <w:rPr>
                <w:rFonts w:eastAsia="微軟正黑體"/>
                <w:kern w:val="0"/>
                <w:sz w:val="18"/>
                <w:szCs w:val="18"/>
                <w:lang w:eastAsia="zh-TW"/>
              </w:rPr>
            </w:pPr>
            <w:r w:rsidRPr="00584D22">
              <w:rPr>
                <w:rFonts w:eastAsia="微軟正黑體"/>
                <w:kern w:val="0"/>
                <w:sz w:val="18"/>
                <w:szCs w:val="18"/>
                <w:lang w:eastAsia="zh-TW"/>
              </w:rPr>
              <w:t xml:space="preserve">    </w:t>
            </w:r>
            <w:r w:rsidRPr="00584D22">
              <w:rPr>
                <w:rFonts w:eastAsia="微軟正黑體"/>
                <w:kern w:val="0"/>
                <w:sz w:val="18"/>
                <w:szCs w:val="18"/>
                <w:lang w:eastAsia="zh-TW"/>
              </w:rPr>
              <w:t>家具製造業</w:t>
            </w:r>
          </w:p>
        </w:tc>
        <w:tc>
          <w:tcPr>
            <w:tcW w:w="602"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957"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28"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890"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60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735"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r>
      <w:tr w:rsidR="00584D22" w:rsidRPr="00584D22" w:rsidTr="005B2C62">
        <w:trPr>
          <w:jc w:val="center"/>
        </w:trPr>
        <w:tc>
          <w:tcPr>
            <w:tcW w:w="3187" w:type="dxa"/>
            <w:shd w:val="clear" w:color="auto" w:fill="auto"/>
            <w:noWrap/>
            <w:vAlign w:val="center"/>
          </w:tcPr>
          <w:p w:rsidR="005B2C62" w:rsidRPr="00584D22" w:rsidRDefault="005B2C62" w:rsidP="0081119A">
            <w:pPr>
              <w:widowControl/>
              <w:snapToGrid w:val="0"/>
              <w:spacing w:line="220" w:lineRule="exact"/>
              <w:ind w:firstLineChars="0" w:firstLine="0"/>
              <w:rPr>
                <w:rFonts w:eastAsia="微軟正黑體"/>
                <w:kern w:val="0"/>
                <w:sz w:val="18"/>
                <w:szCs w:val="18"/>
                <w:lang w:eastAsia="zh-TW"/>
              </w:rPr>
            </w:pPr>
            <w:r w:rsidRPr="00584D22">
              <w:rPr>
                <w:rFonts w:eastAsia="微軟正黑體"/>
                <w:kern w:val="0"/>
                <w:sz w:val="18"/>
                <w:szCs w:val="18"/>
                <w:lang w:eastAsia="zh-TW"/>
              </w:rPr>
              <w:t xml:space="preserve">    </w:t>
            </w:r>
            <w:r w:rsidRPr="00584D22">
              <w:rPr>
                <w:rFonts w:eastAsia="微軟正黑體"/>
                <w:kern w:val="0"/>
                <w:sz w:val="18"/>
                <w:szCs w:val="18"/>
                <w:lang w:eastAsia="zh-TW"/>
              </w:rPr>
              <w:t>其他製造業</w:t>
            </w:r>
          </w:p>
        </w:tc>
        <w:tc>
          <w:tcPr>
            <w:tcW w:w="602"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2 </w:t>
            </w:r>
          </w:p>
        </w:tc>
        <w:tc>
          <w:tcPr>
            <w:tcW w:w="957"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148 </w:t>
            </w:r>
          </w:p>
        </w:tc>
        <w:tc>
          <w:tcPr>
            <w:tcW w:w="528"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890"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60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735"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r>
      <w:tr w:rsidR="00584D22" w:rsidRPr="00584D22" w:rsidTr="005B2C62">
        <w:trPr>
          <w:jc w:val="center"/>
        </w:trPr>
        <w:tc>
          <w:tcPr>
            <w:tcW w:w="3187" w:type="dxa"/>
            <w:shd w:val="clear" w:color="auto" w:fill="auto"/>
            <w:noWrap/>
            <w:vAlign w:val="center"/>
          </w:tcPr>
          <w:p w:rsidR="005B2C62" w:rsidRPr="00584D22" w:rsidRDefault="005B2C62" w:rsidP="0081119A">
            <w:pPr>
              <w:widowControl/>
              <w:snapToGrid w:val="0"/>
              <w:spacing w:line="220" w:lineRule="exact"/>
              <w:ind w:firstLineChars="0" w:firstLine="0"/>
              <w:rPr>
                <w:rFonts w:eastAsia="微軟正黑體"/>
                <w:kern w:val="0"/>
                <w:sz w:val="18"/>
                <w:szCs w:val="18"/>
                <w:lang w:eastAsia="zh-TW"/>
              </w:rPr>
            </w:pPr>
            <w:r w:rsidRPr="00584D22">
              <w:rPr>
                <w:rFonts w:eastAsia="微軟正黑體"/>
                <w:kern w:val="0"/>
                <w:sz w:val="18"/>
                <w:szCs w:val="18"/>
                <w:lang w:eastAsia="zh-TW"/>
              </w:rPr>
              <w:t xml:space="preserve">    </w:t>
            </w:r>
            <w:r w:rsidRPr="00584D22">
              <w:rPr>
                <w:rFonts w:eastAsia="微軟正黑體"/>
                <w:kern w:val="0"/>
                <w:sz w:val="18"/>
                <w:szCs w:val="18"/>
                <w:lang w:eastAsia="zh-TW"/>
              </w:rPr>
              <w:t>產業用機械設備維修及安裝業</w:t>
            </w:r>
          </w:p>
        </w:tc>
        <w:tc>
          <w:tcPr>
            <w:tcW w:w="602"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957"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28"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890"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60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735"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r>
      <w:tr w:rsidR="00584D22" w:rsidRPr="00584D22" w:rsidTr="005B2C62">
        <w:trPr>
          <w:jc w:val="center"/>
        </w:trPr>
        <w:tc>
          <w:tcPr>
            <w:tcW w:w="3187" w:type="dxa"/>
            <w:shd w:val="clear" w:color="auto" w:fill="auto"/>
            <w:noWrap/>
            <w:vAlign w:val="center"/>
          </w:tcPr>
          <w:p w:rsidR="005B2C62" w:rsidRPr="00584D22" w:rsidRDefault="005B2C62" w:rsidP="0081119A">
            <w:pPr>
              <w:widowControl/>
              <w:snapToGrid w:val="0"/>
              <w:spacing w:line="220" w:lineRule="exact"/>
              <w:ind w:firstLineChars="0" w:firstLine="0"/>
              <w:rPr>
                <w:rFonts w:eastAsia="微軟正黑體"/>
                <w:kern w:val="0"/>
                <w:sz w:val="18"/>
                <w:szCs w:val="18"/>
                <w:lang w:eastAsia="zh-TW"/>
              </w:rPr>
            </w:pPr>
            <w:r w:rsidRPr="00584D22">
              <w:rPr>
                <w:rFonts w:eastAsia="微軟正黑體"/>
                <w:kern w:val="0"/>
                <w:sz w:val="18"/>
                <w:szCs w:val="18"/>
                <w:lang w:eastAsia="zh-TW"/>
              </w:rPr>
              <w:t>電力及燃氣供應業</w:t>
            </w:r>
          </w:p>
        </w:tc>
        <w:tc>
          <w:tcPr>
            <w:tcW w:w="602"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957"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28"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890"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60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735"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r>
      <w:tr w:rsidR="00584D22" w:rsidRPr="00584D22" w:rsidTr="005B2C62">
        <w:trPr>
          <w:jc w:val="center"/>
        </w:trPr>
        <w:tc>
          <w:tcPr>
            <w:tcW w:w="3187" w:type="dxa"/>
            <w:shd w:val="clear" w:color="auto" w:fill="auto"/>
            <w:noWrap/>
            <w:vAlign w:val="center"/>
          </w:tcPr>
          <w:p w:rsidR="005B2C62" w:rsidRPr="00584D22" w:rsidRDefault="005B2C62" w:rsidP="0081119A">
            <w:pPr>
              <w:widowControl/>
              <w:snapToGrid w:val="0"/>
              <w:spacing w:line="220" w:lineRule="exact"/>
              <w:ind w:firstLineChars="0" w:firstLine="0"/>
              <w:rPr>
                <w:rFonts w:eastAsia="微軟正黑體"/>
                <w:kern w:val="0"/>
                <w:sz w:val="18"/>
                <w:szCs w:val="18"/>
                <w:lang w:eastAsia="zh-TW"/>
              </w:rPr>
            </w:pPr>
            <w:r w:rsidRPr="00584D22">
              <w:rPr>
                <w:rFonts w:eastAsia="微軟正黑體"/>
                <w:kern w:val="0"/>
                <w:sz w:val="18"/>
                <w:szCs w:val="18"/>
                <w:lang w:eastAsia="zh-TW"/>
              </w:rPr>
              <w:t>用水供應及污染整治業</w:t>
            </w:r>
          </w:p>
        </w:tc>
        <w:tc>
          <w:tcPr>
            <w:tcW w:w="602"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957"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28"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890"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60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735"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r>
      <w:tr w:rsidR="00584D22" w:rsidRPr="00584D22" w:rsidTr="005B2C62">
        <w:trPr>
          <w:jc w:val="center"/>
        </w:trPr>
        <w:tc>
          <w:tcPr>
            <w:tcW w:w="3187" w:type="dxa"/>
            <w:shd w:val="clear" w:color="auto" w:fill="auto"/>
            <w:noWrap/>
            <w:vAlign w:val="center"/>
          </w:tcPr>
          <w:p w:rsidR="005B2C62" w:rsidRPr="00584D22" w:rsidRDefault="005B2C62" w:rsidP="0081119A">
            <w:pPr>
              <w:widowControl/>
              <w:snapToGrid w:val="0"/>
              <w:spacing w:line="220" w:lineRule="exact"/>
              <w:ind w:firstLineChars="0" w:firstLine="0"/>
              <w:rPr>
                <w:rFonts w:eastAsia="微軟正黑體"/>
                <w:kern w:val="0"/>
                <w:sz w:val="18"/>
                <w:szCs w:val="18"/>
                <w:lang w:eastAsia="zh-TW"/>
              </w:rPr>
            </w:pPr>
            <w:r w:rsidRPr="00584D22">
              <w:rPr>
                <w:rFonts w:eastAsia="微軟正黑體"/>
                <w:kern w:val="0"/>
                <w:sz w:val="18"/>
                <w:szCs w:val="18"/>
                <w:lang w:eastAsia="zh-TW"/>
              </w:rPr>
              <w:t>營造業</w:t>
            </w:r>
          </w:p>
        </w:tc>
        <w:tc>
          <w:tcPr>
            <w:tcW w:w="602"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1 </w:t>
            </w:r>
          </w:p>
        </w:tc>
        <w:tc>
          <w:tcPr>
            <w:tcW w:w="957"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110 </w:t>
            </w:r>
          </w:p>
        </w:tc>
        <w:tc>
          <w:tcPr>
            <w:tcW w:w="528"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890"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60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735"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r>
      <w:tr w:rsidR="00584D22" w:rsidRPr="00584D22" w:rsidTr="005B2C62">
        <w:trPr>
          <w:jc w:val="center"/>
        </w:trPr>
        <w:tc>
          <w:tcPr>
            <w:tcW w:w="3187" w:type="dxa"/>
            <w:shd w:val="clear" w:color="auto" w:fill="auto"/>
            <w:noWrap/>
            <w:vAlign w:val="center"/>
          </w:tcPr>
          <w:p w:rsidR="005B2C62" w:rsidRPr="00584D22" w:rsidRDefault="005B2C62" w:rsidP="0081119A">
            <w:pPr>
              <w:widowControl/>
              <w:snapToGrid w:val="0"/>
              <w:spacing w:line="220" w:lineRule="exact"/>
              <w:ind w:firstLineChars="0" w:firstLine="0"/>
              <w:rPr>
                <w:rFonts w:eastAsia="微軟正黑體"/>
                <w:kern w:val="0"/>
                <w:sz w:val="18"/>
                <w:szCs w:val="18"/>
                <w:lang w:eastAsia="zh-TW"/>
              </w:rPr>
            </w:pPr>
            <w:r w:rsidRPr="00584D22">
              <w:rPr>
                <w:rFonts w:eastAsia="微軟正黑體"/>
                <w:kern w:val="0"/>
                <w:sz w:val="18"/>
                <w:szCs w:val="18"/>
                <w:lang w:eastAsia="zh-TW"/>
              </w:rPr>
              <w:t>批發及零售業</w:t>
            </w:r>
          </w:p>
        </w:tc>
        <w:tc>
          <w:tcPr>
            <w:tcW w:w="602"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5 </w:t>
            </w:r>
          </w:p>
        </w:tc>
        <w:tc>
          <w:tcPr>
            <w:tcW w:w="957"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2,130 </w:t>
            </w:r>
          </w:p>
        </w:tc>
        <w:tc>
          <w:tcPr>
            <w:tcW w:w="528"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1 </w:t>
            </w:r>
          </w:p>
        </w:tc>
        <w:tc>
          <w:tcPr>
            <w:tcW w:w="890"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27 </w:t>
            </w:r>
          </w:p>
        </w:tc>
        <w:tc>
          <w:tcPr>
            <w:tcW w:w="567" w:type="dxa"/>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60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735"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r>
      <w:tr w:rsidR="00584D22" w:rsidRPr="00584D22" w:rsidTr="005B2C62">
        <w:trPr>
          <w:jc w:val="center"/>
        </w:trPr>
        <w:tc>
          <w:tcPr>
            <w:tcW w:w="3187" w:type="dxa"/>
            <w:shd w:val="clear" w:color="auto" w:fill="auto"/>
            <w:noWrap/>
            <w:vAlign w:val="center"/>
          </w:tcPr>
          <w:p w:rsidR="005B2C62" w:rsidRPr="00584D22" w:rsidRDefault="005B2C62" w:rsidP="0081119A">
            <w:pPr>
              <w:widowControl/>
              <w:snapToGrid w:val="0"/>
              <w:spacing w:line="220" w:lineRule="exact"/>
              <w:ind w:firstLineChars="0" w:firstLine="0"/>
              <w:rPr>
                <w:rFonts w:eastAsia="微軟正黑體"/>
                <w:kern w:val="0"/>
                <w:sz w:val="18"/>
                <w:szCs w:val="18"/>
                <w:lang w:eastAsia="zh-TW"/>
              </w:rPr>
            </w:pPr>
            <w:r w:rsidRPr="00584D22">
              <w:rPr>
                <w:rFonts w:eastAsia="微軟正黑體"/>
                <w:kern w:val="0"/>
                <w:sz w:val="18"/>
                <w:szCs w:val="18"/>
                <w:lang w:eastAsia="zh-TW"/>
              </w:rPr>
              <w:t>運輸及倉儲業</w:t>
            </w:r>
          </w:p>
        </w:tc>
        <w:tc>
          <w:tcPr>
            <w:tcW w:w="602"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957"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28"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890"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60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735"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r>
      <w:tr w:rsidR="00584D22" w:rsidRPr="00584D22" w:rsidTr="005B2C62">
        <w:trPr>
          <w:jc w:val="center"/>
        </w:trPr>
        <w:tc>
          <w:tcPr>
            <w:tcW w:w="3187" w:type="dxa"/>
            <w:shd w:val="clear" w:color="auto" w:fill="auto"/>
            <w:noWrap/>
            <w:vAlign w:val="center"/>
          </w:tcPr>
          <w:p w:rsidR="005B2C62" w:rsidRPr="00584D22" w:rsidRDefault="005B2C62" w:rsidP="0081119A">
            <w:pPr>
              <w:widowControl/>
              <w:snapToGrid w:val="0"/>
              <w:spacing w:line="220" w:lineRule="exact"/>
              <w:ind w:firstLineChars="0" w:firstLine="0"/>
              <w:rPr>
                <w:rFonts w:eastAsia="微軟正黑體"/>
                <w:kern w:val="0"/>
                <w:sz w:val="18"/>
                <w:szCs w:val="18"/>
                <w:lang w:eastAsia="zh-TW"/>
              </w:rPr>
            </w:pPr>
            <w:r w:rsidRPr="00584D22">
              <w:rPr>
                <w:rFonts w:eastAsia="微軟正黑體"/>
                <w:kern w:val="0"/>
                <w:sz w:val="18"/>
                <w:szCs w:val="18"/>
                <w:lang w:eastAsia="zh-TW"/>
              </w:rPr>
              <w:t>住宿及餐飲業</w:t>
            </w:r>
          </w:p>
        </w:tc>
        <w:tc>
          <w:tcPr>
            <w:tcW w:w="602"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957"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28"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890"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60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735"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r>
      <w:tr w:rsidR="00584D22" w:rsidRPr="00584D22" w:rsidTr="005B2C62">
        <w:trPr>
          <w:jc w:val="center"/>
        </w:trPr>
        <w:tc>
          <w:tcPr>
            <w:tcW w:w="3187" w:type="dxa"/>
            <w:shd w:val="clear" w:color="auto" w:fill="auto"/>
            <w:noWrap/>
            <w:vAlign w:val="center"/>
          </w:tcPr>
          <w:p w:rsidR="005B2C62" w:rsidRPr="00584D22" w:rsidRDefault="005B2C62" w:rsidP="0081119A">
            <w:pPr>
              <w:widowControl/>
              <w:snapToGrid w:val="0"/>
              <w:spacing w:line="220" w:lineRule="exact"/>
              <w:ind w:firstLineChars="0" w:firstLine="0"/>
              <w:rPr>
                <w:rFonts w:eastAsia="微軟正黑體"/>
                <w:kern w:val="0"/>
                <w:sz w:val="18"/>
                <w:szCs w:val="18"/>
                <w:lang w:eastAsia="zh-TW"/>
              </w:rPr>
            </w:pPr>
            <w:r w:rsidRPr="00584D22">
              <w:rPr>
                <w:rFonts w:eastAsia="微軟正黑體"/>
                <w:kern w:val="0"/>
                <w:sz w:val="18"/>
                <w:szCs w:val="18"/>
                <w:lang w:eastAsia="zh-TW"/>
              </w:rPr>
              <w:t>資訊及通訊傳播業</w:t>
            </w:r>
          </w:p>
        </w:tc>
        <w:tc>
          <w:tcPr>
            <w:tcW w:w="602"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1 </w:t>
            </w:r>
          </w:p>
        </w:tc>
        <w:tc>
          <w:tcPr>
            <w:tcW w:w="957"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545 </w:t>
            </w:r>
          </w:p>
        </w:tc>
        <w:tc>
          <w:tcPr>
            <w:tcW w:w="528"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890"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60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735"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r>
      <w:tr w:rsidR="00584D22" w:rsidRPr="00584D22" w:rsidTr="005B2C62">
        <w:trPr>
          <w:jc w:val="center"/>
        </w:trPr>
        <w:tc>
          <w:tcPr>
            <w:tcW w:w="3187" w:type="dxa"/>
            <w:shd w:val="clear" w:color="auto" w:fill="auto"/>
            <w:noWrap/>
            <w:vAlign w:val="center"/>
          </w:tcPr>
          <w:p w:rsidR="005B2C62" w:rsidRPr="00584D22" w:rsidRDefault="005B2C62" w:rsidP="0081119A">
            <w:pPr>
              <w:widowControl/>
              <w:snapToGrid w:val="0"/>
              <w:spacing w:line="220" w:lineRule="exact"/>
              <w:ind w:firstLineChars="0" w:firstLine="0"/>
              <w:rPr>
                <w:rFonts w:eastAsia="微軟正黑體"/>
                <w:kern w:val="0"/>
                <w:sz w:val="18"/>
                <w:szCs w:val="18"/>
                <w:lang w:eastAsia="zh-TW"/>
              </w:rPr>
            </w:pPr>
            <w:r w:rsidRPr="00584D22">
              <w:rPr>
                <w:rFonts w:eastAsia="微軟正黑體"/>
                <w:kern w:val="0"/>
                <w:sz w:val="18"/>
                <w:szCs w:val="18"/>
                <w:lang w:eastAsia="zh-TW"/>
              </w:rPr>
              <w:t>金融及保險業</w:t>
            </w:r>
          </w:p>
        </w:tc>
        <w:tc>
          <w:tcPr>
            <w:tcW w:w="602"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3 </w:t>
            </w:r>
          </w:p>
        </w:tc>
        <w:tc>
          <w:tcPr>
            <w:tcW w:w="957"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90,043 </w:t>
            </w:r>
          </w:p>
        </w:tc>
        <w:tc>
          <w:tcPr>
            <w:tcW w:w="528"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890"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2,517 </w:t>
            </w:r>
          </w:p>
        </w:tc>
        <w:tc>
          <w:tcPr>
            <w:tcW w:w="60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735"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r>
      <w:tr w:rsidR="00584D22" w:rsidRPr="00584D22" w:rsidTr="005B2C62">
        <w:trPr>
          <w:jc w:val="center"/>
        </w:trPr>
        <w:tc>
          <w:tcPr>
            <w:tcW w:w="3187" w:type="dxa"/>
            <w:shd w:val="clear" w:color="auto" w:fill="auto"/>
            <w:noWrap/>
            <w:vAlign w:val="center"/>
          </w:tcPr>
          <w:p w:rsidR="005B2C62" w:rsidRPr="00584D22" w:rsidRDefault="005B2C62" w:rsidP="0081119A">
            <w:pPr>
              <w:widowControl/>
              <w:snapToGrid w:val="0"/>
              <w:spacing w:line="220" w:lineRule="exact"/>
              <w:ind w:firstLineChars="0" w:firstLine="0"/>
              <w:rPr>
                <w:rFonts w:eastAsia="微軟正黑體"/>
                <w:kern w:val="0"/>
                <w:sz w:val="18"/>
                <w:szCs w:val="18"/>
                <w:lang w:eastAsia="zh-TW"/>
              </w:rPr>
            </w:pPr>
            <w:r w:rsidRPr="00584D22">
              <w:rPr>
                <w:rFonts w:eastAsia="微軟正黑體"/>
                <w:kern w:val="0"/>
                <w:sz w:val="18"/>
                <w:szCs w:val="18"/>
                <w:lang w:eastAsia="zh-TW"/>
              </w:rPr>
              <w:t>不動產業</w:t>
            </w:r>
          </w:p>
        </w:tc>
        <w:tc>
          <w:tcPr>
            <w:tcW w:w="602"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957"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28"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890"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60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735"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r>
      <w:tr w:rsidR="00584D22" w:rsidRPr="00584D22" w:rsidTr="005B2C62">
        <w:trPr>
          <w:jc w:val="center"/>
        </w:trPr>
        <w:tc>
          <w:tcPr>
            <w:tcW w:w="3187" w:type="dxa"/>
            <w:shd w:val="clear" w:color="auto" w:fill="auto"/>
            <w:noWrap/>
            <w:vAlign w:val="center"/>
          </w:tcPr>
          <w:p w:rsidR="005B2C62" w:rsidRPr="00584D22" w:rsidRDefault="005B2C62" w:rsidP="0081119A">
            <w:pPr>
              <w:widowControl/>
              <w:snapToGrid w:val="0"/>
              <w:spacing w:line="220" w:lineRule="exact"/>
              <w:ind w:firstLineChars="0" w:firstLine="0"/>
              <w:rPr>
                <w:rFonts w:eastAsia="微軟正黑體"/>
                <w:kern w:val="0"/>
                <w:sz w:val="18"/>
                <w:szCs w:val="18"/>
                <w:lang w:eastAsia="zh-TW"/>
              </w:rPr>
            </w:pPr>
            <w:r w:rsidRPr="00584D22">
              <w:rPr>
                <w:rFonts w:eastAsia="微軟正黑體"/>
                <w:kern w:val="0"/>
                <w:sz w:val="18"/>
                <w:szCs w:val="18"/>
                <w:lang w:eastAsia="zh-TW"/>
              </w:rPr>
              <w:t>專業、科學及技術服務業</w:t>
            </w:r>
          </w:p>
        </w:tc>
        <w:tc>
          <w:tcPr>
            <w:tcW w:w="602"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2 </w:t>
            </w:r>
          </w:p>
        </w:tc>
        <w:tc>
          <w:tcPr>
            <w:tcW w:w="957"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55,008 </w:t>
            </w:r>
          </w:p>
        </w:tc>
        <w:tc>
          <w:tcPr>
            <w:tcW w:w="528"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890"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60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735"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r>
      <w:tr w:rsidR="00584D22" w:rsidRPr="00584D22" w:rsidTr="005B2C62">
        <w:trPr>
          <w:jc w:val="center"/>
        </w:trPr>
        <w:tc>
          <w:tcPr>
            <w:tcW w:w="3187" w:type="dxa"/>
            <w:shd w:val="clear" w:color="auto" w:fill="auto"/>
            <w:noWrap/>
            <w:vAlign w:val="center"/>
          </w:tcPr>
          <w:p w:rsidR="005B2C62" w:rsidRPr="00584D22" w:rsidRDefault="005B2C62" w:rsidP="0081119A">
            <w:pPr>
              <w:widowControl/>
              <w:snapToGrid w:val="0"/>
              <w:spacing w:line="220" w:lineRule="exact"/>
              <w:ind w:firstLineChars="0" w:firstLine="0"/>
              <w:rPr>
                <w:rFonts w:eastAsia="微軟正黑體"/>
                <w:kern w:val="0"/>
                <w:sz w:val="18"/>
                <w:szCs w:val="18"/>
                <w:lang w:eastAsia="zh-TW"/>
              </w:rPr>
            </w:pPr>
            <w:r w:rsidRPr="00584D22">
              <w:rPr>
                <w:rFonts w:eastAsia="微軟正黑體"/>
                <w:kern w:val="0"/>
                <w:sz w:val="18"/>
                <w:szCs w:val="18"/>
                <w:lang w:eastAsia="zh-TW"/>
              </w:rPr>
              <w:t>支援服務業</w:t>
            </w:r>
          </w:p>
        </w:tc>
        <w:tc>
          <w:tcPr>
            <w:tcW w:w="602"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957"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28"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890"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60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735"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r>
      <w:tr w:rsidR="00584D22" w:rsidRPr="00584D22" w:rsidTr="005B2C62">
        <w:trPr>
          <w:jc w:val="center"/>
        </w:trPr>
        <w:tc>
          <w:tcPr>
            <w:tcW w:w="3187" w:type="dxa"/>
            <w:shd w:val="clear" w:color="auto" w:fill="auto"/>
            <w:noWrap/>
            <w:vAlign w:val="center"/>
          </w:tcPr>
          <w:p w:rsidR="005B2C62" w:rsidRPr="00584D22" w:rsidRDefault="005B2C62" w:rsidP="0081119A">
            <w:pPr>
              <w:widowControl/>
              <w:snapToGrid w:val="0"/>
              <w:spacing w:line="220" w:lineRule="exact"/>
              <w:ind w:firstLineChars="0" w:firstLine="0"/>
              <w:rPr>
                <w:rFonts w:eastAsia="微軟正黑體"/>
                <w:kern w:val="0"/>
                <w:sz w:val="18"/>
                <w:szCs w:val="18"/>
                <w:lang w:eastAsia="zh-TW"/>
              </w:rPr>
            </w:pPr>
            <w:r w:rsidRPr="00584D22">
              <w:rPr>
                <w:rFonts w:eastAsia="微軟正黑體"/>
                <w:kern w:val="0"/>
                <w:sz w:val="18"/>
                <w:szCs w:val="18"/>
                <w:lang w:eastAsia="zh-TW"/>
              </w:rPr>
              <w:t>公共行政及國防；強制性社會安全</w:t>
            </w:r>
          </w:p>
        </w:tc>
        <w:tc>
          <w:tcPr>
            <w:tcW w:w="602"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957"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28"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890"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60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735"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r>
      <w:tr w:rsidR="00584D22" w:rsidRPr="00584D22" w:rsidTr="005B2C62">
        <w:trPr>
          <w:jc w:val="center"/>
        </w:trPr>
        <w:tc>
          <w:tcPr>
            <w:tcW w:w="3187" w:type="dxa"/>
            <w:shd w:val="clear" w:color="auto" w:fill="auto"/>
            <w:noWrap/>
            <w:vAlign w:val="center"/>
          </w:tcPr>
          <w:p w:rsidR="005B2C62" w:rsidRPr="00584D22" w:rsidRDefault="005B2C62" w:rsidP="0081119A">
            <w:pPr>
              <w:widowControl/>
              <w:snapToGrid w:val="0"/>
              <w:spacing w:line="220" w:lineRule="exact"/>
              <w:ind w:firstLineChars="0" w:firstLine="0"/>
              <w:rPr>
                <w:rFonts w:eastAsia="微軟正黑體"/>
                <w:kern w:val="0"/>
                <w:sz w:val="18"/>
                <w:szCs w:val="18"/>
                <w:lang w:eastAsia="zh-TW"/>
              </w:rPr>
            </w:pPr>
            <w:r w:rsidRPr="00584D22">
              <w:rPr>
                <w:rFonts w:eastAsia="微軟正黑體"/>
                <w:kern w:val="0"/>
                <w:sz w:val="18"/>
                <w:szCs w:val="18"/>
                <w:lang w:eastAsia="zh-TW"/>
              </w:rPr>
              <w:t>教育服務業</w:t>
            </w:r>
          </w:p>
        </w:tc>
        <w:tc>
          <w:tcPr>
            <w:tcW w:w="602"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957"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28"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890"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60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735"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r>
      <w:tr w:rsidR="00584D22" w:rsidRPr="00584D22" w:rsidTr="005B2C62">
        <w:trPr>
          <w:jc w:val="center"/>
        </w:trPr>
        <w:tc>
          <w:tcPr>
            <w:tcW w:w="3187" w:type="dxa"/>
            <w:shd w:val="clear" w:color="auto" w:fill="auto"/>
            <w:noWrap/>
            <w:vAlign w:val="center"/>
          </w:tcPr>
          <w:p w:rsidR="005B2C62" w:rsidRPr="00584D22" w:rsidRDefault="005B2C62" w:rsidP="0081119A">
            <w:pPr>
              <w:widowControl/>
              <w:snapToGrid w:val="0"/>
              <w:spacing w:line="220" w:lineRule="exact"/>
              <w:ind w:firstLineChars="0" w:firstLine="0"/>
              <w:rPr>
                <w:rFonts w:eastAsia="微軟正黑體"/>
                <w:kern w:val="0"/>
                <w:sz w:val="18"/>
                <w:szCs w:val="18"/>
                <w:lang w:eastAsia="zh-TW"/>
              </w:rPr>
            </w:pPr>
            <w:r w:rsidRPr="00584D22">
              <w:rPr>
                <w:rFonts w:eastAsia="微軟正黑體"/>
                <w:kern w:val="0"/>
                <w:sz w:val="18"/>
                <w:szCs w:val="18"/>
                <w:lang w:eastAsia="zh-TW"/>
              </w:rPr>
              <w:t>醫療保健及社會工作服務業</w:t>
            </w:r>
          </w:p>
        </w:tc>
        <w:tc>
          <w:tcPr>
            <w:tcW w:w="602"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1 </w:t>
            </w:r>
          </w:p>
        </w:tc>
        <w:tc>
          <w:tcPr>
            <w:tcW w:w="957"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2,377 </w:t>
            </w:r>
          </w:p>
        </w:tc>
        <w:tc>
          <w:tcPr>
            <w:tcW w:w="528"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890"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60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735"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r>
      <w:tr w:rsidR="00584D22" w:rsidRPr="00584D22" w:rsidTr="005B2C62">
        <w:trPr>
          <w:jc w:val="center"/>
        </w:trPr>
        <w:tc>
          <w:tcPr>
            <w:tcW w:w="3187" w:type="dxa"/>
            <w:shd w:val="clear" w:color="auto" w:fill="auto"/>
            <w:noWrap/>
            <w:vAlign w:val="center"/>
          </w:tcPr>
          <w:p w:rsidR="005B2C62" w:rsidRPr="00584D22" w:rsidRDefault="005B2C62" w:rsidP="0081119A">
            <w:pPr>
              <w:widowControl/>
              <w:snapToGrid w:val="0"/>
              <w:spacing w:line="220" w:lineRule="exact"/>
              <w:ind w:firstLineChars="0" w:firstLine="0"/>
              <w:rPr>
                <w:rFonts w:eastAsia="微軟正黑體"/>
                <w:kern w:val="0"/>
                <w:sz w:val="18"/>
                <w:szCs w:val="18"/>
                <w:lang w:eastAsia="zh-TW"/>
              </w:rPr>
            </w:pPr>
            <w:r w:rsidRPr="00584D22">
              <w:rPr>
                <w:rFonts w:eastAsia="微軟正黑體"/>
                <w:kern w:val="0"/>
                <w:sz w:val="18"/>
                <w:szCs w:val="18"/>
                <w:lang w:eastAsia="zh-TW"/>
              </w:rPr>
              <w:t>藝術、娛樂及休閒服務業</w:t>
            </w:r>
          </w:p>
        </w:tc>
        <w:tc>
          <w:tcPr>
            <w:tcW w:w="602"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957"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28"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890"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60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735"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r>
      <w:tr w:rsidR="00584D22" w:rsidRPr="00584D22" w:rsidTr="005B2C62">
        <w:trPr>
          <w:jc w:val="center"/>
        </w:trPr>
        <w:tc>
          <w:tcPr>
            <w:tcW w:w="3187" w:type="dxa"/>
            <w:shd w:val="clear" w:color="auto" w:fill="auto"/>
            <w:noWrap/>
            <w:vAlign w:val="center"/>
          </w:tcPr>
          <w:p w:rsidR="005B2C62" w:rsidRPr="00584D22" w:rsidRDefault="005B2C62" w:rsidP="0081119A">
            <w:pPr>
              <w:widowControl/>
              <w:snapToGrid w:val="0"/>
              <w:spacing w:line="220" w:lineRule="exact"/>
              <w:ind w:firstLineChars="0" w:firstLine="0"/>
              <w:rPr>
                <w:rFonts w:eastAsia="微軟正黑體"/>
                <w:kern w:val="0"/>
                <w:sz w:val="18"/>
                <w:szCs w:val="18"/>
                <w:lang w:eastAsia="zh-TW"/>
              </w:rPr>
            </w:pPr>
            <w:r w:rsidRPr="00584D22">
              <w:rPr>
                <w:rFonts w:eastAsia="微軟正黑體"/>
                <w:kern w:val="0"/>
                <w:sz w:val="18"/>
                <w:szCs w:val="18"/>
                <w:lang w:eastAsia="zh-TW"/>
              </w:rPr>
              <w:t>其他服務業</w:t>
            </w:r>
          </w:p>
        </w:tc>
        <w:tc>
          <w:tcPr>
            <w:tcW w:w="602"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957"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28" w:type="dxa"/>
            <w:tcBorders>
              <w:righ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890" w:type="dxa"/>
            <w:tcBorders>
              <w:left w:val="single" w:sz="4" w:space="0" w:color="auto"/>
            </w:tcBorders>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5B2C62">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56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607"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c>
          <w:tcPr>
            <w:tcW w:w="735" w:type="dxa"/>
            <w:vAlign w:val="center"/>
          </w:tcPr>
          <w:p w:rsidR="005B2C62" w:rsidRPr="00584D22" w:rsidRDefault="005B2C62" w:rsidP="0081119A">
            <w:pPr>
              <w:snapToGrid w:val="0"/>
              <w:spacing w:line="220" w:lineRule="exact"/>
              <w:ind w:firstLineChars="0" w:firstLine="0"/>
              <w:jc w:val="right"/>
              <w:rPr>
                <w:rFonts w:eastAsia="微軟正黑體"/>
                <w:sz w:val="18"/>
                <w:szCs w:val="18"/>
              </w:rPr>
            </w:pPr>
            <w:r w:rsidRPr="00584D22">
              <w:rPr>
                <w:rFonts w:eastAsia="微軟正黑體"/>
                <w:sz w:val="18"/>
                <w:szCs w:val="18"/>
              </w:rPr>
              <w:t xml:space="preserve">0 </w:t>
            </w:r>
          </w:p>
        </w:tc>
      </w:tr>
    </w:tbl>
    <w:p w:rsidR="00684A35" w:rsidRPr="00584D22" w:rsidRDefault="00684A35" w:rsidP="00684A35">
      <w:pPr>
        <w:pStyle w:val="af0"/>
        <w:widowControl/>
        <w:autoSpaceDE/>
        <w:autoSpaceDN/>
        <w:adjustRightInd/>
        <w:snapToGrid w:val="0"/>
        <w:jc w:val="left"/>
        <w:rPr>
          <w:sz w:val="18"/>
          <w:szCs w:val="18"/>
        </w:rPr>
      </w:pPr>
      <w:r w:rsidRPr="00584D22">
        <w:rPr>
          <w:rFonts w:hint="eastAsia"/>
          <w:sz w:val="18"/>
          <w:szCs w:val="18"/>
        </w:rPr>
        <w:t>資料來源：經濟部投資審議委員會</w:t>
      </w:r>
    </w:p>
    <w:p w:rsidR="00565A62" w:rsidRPr="00584D22" w:rsidRDefault="00684A35" w:rsidP="005B2C62">
      <w:pPr>
        <w:pStyle w:val="a8"/>
        <w:spacing w:before="514" w:after="771"/>
        <w:ind w:left="1189" w:hanging="1189"/>
      </w:pPr>
      <w:r w:rsidRPr="00584D22">
        <w:br w:type="page"/>
      </w:r>
      <w:bookmarkStart w:id="18" w:name="_Toc80068314"/>
      <w:r w:rsidR="00565A62" w:rsidRPr="00584D22">
        <w:t>附錄五　其他重要資料</w:t>
      </w:r>
      <w:bookmarkEnd w:id="18"/>
    </w:p>
    <w:p w:rsidR="00565A62" w:rsidRPr="00584D22" w:rsidRDefault="00565A62" w:rsidP="005B2C62">
      <w:pPr>
        <w:pStyle w:val="af3"/>
      </w:pPr>
      <w:r w:rsidRPr="00584D22">
        <w:t>臺瑞重要經貿交流活</w:t>
      </w:r>
      <w:proofErr w:type="gramStart"/>
      <w:r w:rsidRPr="00584D22">
        <w:t>動</w:t>
      </w:r>
      <w:proofErr w:type="gramEnd"/>
    </w:p>
    <w:tbl>
      <w:tblPr>
        <w:tblW w:w="5000" w:type="pct"/>
        <w:tblLayout w:type="fixed"/>
        <w:tblCellMar>
          <w:top w:w="55" w:type="dxa"/>
          <w:left w:w="55" w:type="dxa"/>
          <w:bottom w:w="55" w:type="dxa"/>
          <w:right w:w="55" w:type="dxa"/>
        </w:tblCellMar>
        <w:tblLook w:val="04A0" w:firstRow="1" w:lastRow="0" w:firstColumn="1" w:lastColumn="0" w:noHBand="0" w:noVBand="1"/>
      </w:tblPr>
      <w:tblGrid>
        <w:gridCol w:w="1331"/>
        <w:gridCol w:w="7283"/>
      </w:tblGrid>
      <w:tr w:rsidR="00584D22" w:rsidRPr="00584D22" w:rsidTr="005B2C62">
        <w:trPr>
          <w:tblHeader/>
        </w:trPr>
        <w:tc>
          <w:tcPr>
            <w:tcW w:w="1331" w:type="dxa"/>
            <w:tcBorders>
              <w:top w:val="single" w:sz="2" w:space="0" w:color="000000"/>
              <w:left w:val="single" w:sz="2" w:space="0" w:color="000000"/>
              <w:bottom w:val="single" w:sz="2" w:space="0" w:color="000000"/>
            </w:tcBorders>
          </w:tcPr>
          <w:p w:rsidR="00565A62" w:rsidRPr="00584D22" w:rsidRDefault="00565A62" w:rsidP="005B2C62">
            <w:pPr>
              <w:pStyle w:val="af0"/>
            </w:pPr>
            <w:r w:rsidRPr="00584D22">
              <w:t>時間</w:t>
            </w:r>
          </w:p>
        </w:tc>
        <w:tc>
          <w:tcPr>
            <w:tcW w:w="7283" w:type="dxa"/>
            <w:tcBorders>
              <w:top w:val="single" w:sz="2" w:space="0" w:color="000000"/>
              <w:left w:val="single" w:sz="2" w:space="0" w:color="000000"/>
              <w:bottom w:val="single" w:sz="2" w:space="0" w:color="000000"/>
              <w:right w:val="single" w:sz="2" w:space="0" w:color="000000"/>
            </w:tcBorders>
          </w:tcPr>
          <w:p w:rsidR="00565A62" w:rsidRPr="00584D22" w:rsidRDefault="00565A62" w:rsidP="005B2C62">
            <w:pPr>
              <w:pStyle w:val="af0"/>
            </w:pPr>
            <w:r w:rsidRPr="00584D22">
              <w:t>內容</w:t>
            </w:r>
          </w:p>
        </w:tc>
      </w:tr>
      <w:tr w:rsidR="00584D22" w:rsidRPr="00584D22" w:rsidTr="005B2C62">
        <w:tc>
          <w:tcPr>
            <w:tcW w:w="1331" w:type="dxa"/>
            <w:tcBorders>
              <w:left w:val="single" w:sz="2" w:space="0" w:color="000000"/>
              <w:bottom w:val="single" w:sz="2" w:space="0" w:color="000000"/>
            </w:tcBorders>
          </w:tcPr>
          <w:p w:rsidR="00565A62" w:rsidRPr="00584D22" w:rsidRDefault="00565A62" w:rsidP="005B2C62">
            <w:pPr>
              <w:pStyle w:val="af0"/>
            </w:pPr>
            <w:r w:rsidRPr="00584D22">
              <w:t>1993</w:t>
            </w:r>
            <w:r w:rsidRPr="00584D22">
              <w:t>年</w:t>
            </w:r>
          </w:p>
        </w:tc>
        <w:tc>
          <w:tcPr>
            <w:tcW w:w="7283" w:type="dxa"/>
            <w:tcBorders>
              <w:left w:val="single" w:sz="2" w:space="0" w:color="000000"/>
              <w:bottom w:val="single" w:sz="2" w:space="0" w:color="000000"/>
              <w:right w:val="single" w:sz="2" w:space="0" w:color="000000"/>
            </w:tcBorders>
          </w:tcPr>
          <w:p w:rsidR="00565A62" w:rsidRPr="00584D22" w:rsidRDefault="00565A62" w:rsidP="00565A62">
            <w:pPr>
              <w:pStyle w:val="ad"/>
              <w:ind w:leftChars="0" w:left="0" w:firstLineChars="0" w:firstLine="0"/>
              <w:rPr>
                <w:lang w:eastAsia="zh-TW"/>
              </w:rPr>
            </w:pPr>
            <w:proofErr w:type="gramStart"/>
            <w:r w:rsidRPr="00584D22">
              <w:rPr>
                <w:lang w:eastAsia="zh-TW"/>
              </w:rPr>
              <w:t>臺</w:t>
            </w:r>
            <w:proofErr w:type="gramEnd"/>
            <w:r w:rsidRPr="00584D22">
              <w:rPr>
                <w:lang w:eastAsia="zh-TW"/>
              </w:rPr>
              <w:t>瑞簽署「貨品暫准通關證制度」執行議定書。</w:t>
            </w:r>
          </w:p>
        </w:tc>
      </w:tr>
      <w:tr w:rsidR="00584D22" w:rsidRPr="00584D22" w:rsidTr="005B2C62">
        <w:tc>
          <w:tcPr>
            <w:tcW w:w="1331" w:type="dxa"/>
            <w:tcBorders>
              <w:left w:val="single" w:sz="2" w:space="0" w:color="000000"/>
              <w:bottom w:val="single" w:sz="2" w:space="0" w:color="000000"/>
            </w:tcBorders>
          </w:tcPr>
          <w:p w:rsidR="00565A62" w:rsidRPr="00584D22" w:rsidRDefault="00565A62" w:rsidP="005B2C62">
            <w:pPr>
              <w:pStyle w:val="af0"/>
            </w:pPr>
            <w:r w:rsidRPr="00584D22">
              <w:t>1995</w:t>
            </w:r>
            <w:r w:rsidRPr="00584D22">
              <w:t>年</w:t>
            </w:r>
          </w:p>
        </w:tc>
        <w:tc>
          <w:tcPr>
            <w:tcW w:w="7283" w:type="dxa"/>
            <w:tcBorders>
              <w:left w:val="single" w:sz="2" w:space="0" w:color="000000"/>
              <w:bottom w:val="single" w:sz="2" w:space="0" w:color="000000"/>
              <w:right w:val="single" w:sz="2" w:space="0" w:color="000000"/>
            </w:tcBorders>
          </w:tcPr>
          <w:p w:rsidR="00565A62" w:rsidRPr="00584D22" w:rsidRDefault="00565A62" w:rsidP="00565A62">
            <w:pPr>
              <w:pStyle w:val="ad"/>
              <w:ind w:leftChars="0" w:left="0" w:firstLineChars="0" w:firstLine="0"/>
              <w:rPr>
                <w:lang w:eastAsia="zh-TW"/>
              </w:rPr>
            </w:pPr>
            <w:proofErr w:type="gramStart"/>
            <w:r w:rsidRPr="00584D22">
              <w:rPr>
                <w:lang w:eastAsia="zh-TW"/>
              </w:rPr>
              <w:t>臺</w:t>
            </w:r>
            <w:proofErr w:type="gramEnd"/>
            <w:r w:rsidRPr="00584D22">
              <w:rPr>
                <w:lang w:eastAsia="zh-TW"/>
              </w:rPr>
              <w:t>瑞「相互授予專利優先權」完成換文。</w:t>
            </w:r>
          </w:p>
        </w:tc>
      </w:tr>
      <w:tr w:rsidR="00584D22" w:rsidRPr="00584D22" w:rsidTr="005B2C62">
        <w:tc>
          <w:tcPr>
            <w:tcW w:w="1331" w:type="dxa"/>
            <w:tcBorders>
              <w:left w:val="single" w:sz="2" w:space="0" w:color="000000"/>
              <w:bottom w:val="single" w:sz="2" w:space="0" w:color="000000"/>
            </w:tcBorders>
          </w:tcPr>
          <w:p w:rsidR="00565A62" w:rsidRPr="00584D22" w:rsidRDefault="00565A62" w:rsidP="005B2C62">
            <w:pPr>
              <w:pStyle w:val="af0"/>
            </w:pPr>
            <w:r w:rsidRPr="00584D22">
              <w:t>2004</w:t>
            </w:r>
            <w:r w:rsidRPr="00584D22">
              <w:t>年</w:t>
            </w:r>
          </w:p>
        </w:tc>
        <w:tc>
          <w:tcPr>
            <w:tcW w:w="7283" w:type="dxa"/>
            <w:tcBorders>
              <w:left w:val="single" w:sz="2" w:space="0" w:color="000000"/>
              <w:bottom w:val="single" w:sz="2" w:space="0" w:color="000000"/>
              <w:right w:val="single" w:sz="2" w:space="0" w:color="000000"/>
            </w:tcBorders>
          </w:tcPr>
          <w:p w:rsidR="00565A62" w:rsidRPr="00584D22" w:rsidRDefault="00565A62" w:rsidP="00565A62">
            <w:pPr>
              <w:pStyle w:val="ad"/>
              <w:ind w:leftChars="0" w:left="0" w:firstLineChars="0" w:firstLine="0"/>
              <w:rPr>
                <w:lang w:eastAsia="zh-TW"/>
              </w:rPr>
            </w:pPr>
            <w:r w:rsidRPr="00584D22">
              <w:rPr>
                <w:lang w:eastAsia="zh-TW"/>
              </w:rPr>
              <w:t>我投資業務處與瑞士瑞臺貿易協會（</w:t>
            </w:r>
            <w:r w:rsidRPr="00584D22">
              <w:rPr>
                <w:lang w:eastAsia="zh-TW"/>
              </w:rPr>
              <w:t>STTG</w:t>
            </w:r>
            <w:r w:rsidRPr="00584D22">
              <w:rPr>
                <w:lang w:eastAsia="zh-TW"/>
              </w:rPr>
              <w:t>）簽署「</w:t>
            </w:r>
            <w:proofErr w:type="gramStart"/>
            <w:r w:rsidRPr="00584D22">
              <w:rPr>
                <w:lang w:eastAsia="zh-TW"/>
              </w:rPr>
              <w:t>臺</w:t>
            </w:r>
            <w:proofErr w:type="gramEnd"/>
            <w:r w:rsidRPr="00584D22">
              <w:rPr>
                <w:lang w:eastAsia="zh-TW"/>
              </w:rPr>
              <w:t>瑞促進投資意願書」。</w:t>
            </w:r>
          </w:p>
        </w:tc>
      </w:tr>
      <w:tr w:rsidR="00584D22" w:rsidRPr="00584D22" w:rsidTr="005B2C62">
        <w:tc>
          <w:tcPr>
            <w:tcW w:w="1331" w:type="dxa"/>
            <w:tcBorders>
              <w:left w:val="single" w:sz="2" w:space="0" w:color="000000"/>
              <w:bottom w:val="single" w:sz="2" w:space="0" w:color="000000"/>
            </w:tcBorders>
          </w:tcPr>
          <w:p w:rsidR="00565A62" w:rsidRPr="00584D22" w:rsidRDefault="00565A62" w:rsidP="005B2C62">
            <w:pPr>
              <w:pStyle w:val="af0"/>
            </w:pPr>
            <w:r w:rsidRPr="00584D22">
              <w:t>2005</w:t>
            </w:r>
            <w:r w:rsidRPr="00584D22">
              <w:t>年</w:t>
            </w:r>
          </w:p>
        </w:tc>
        <w:tc>
          <w:tcPr>
            <w:tcW w:w="7283" w:type="dxa"/>
            <w:tcBorders>
              <w:left w:val="single" w:sz="2" w:space="0" w:color="000000"/>
              <w:bottom w:val="single" w:sz="2" w:space="0" w:color="000000"/>
              <w:right w:val="single" w:sz="2" w:space="0" w:color="000000"/>
            </w:tcBorders>
          </w:tcPr>
          <w:p w:rsidR="00565A62" w:rsidRPr="00584D22" w:rsidRDefault="00565A62" w:rsidP="00565A62">
            <w:pPr>
              <w:pStyle w:val="ad"/>
              <w:ind w:leftChars="0" w:left="0" w:firstLineChars="0" w:firstLine="0"/>
              <w:rPr>
                <w:lang w:eastAsia="zh-TW"/>
              </w:rPr>
            </w:pPr>
            <w:r w:rsidRPr="00584D22">
              <w:rPr>
                <w:lang w:eastAsia="zh-TW"/>
              </w:rPr>
              <w:t>我工研院與瑞士電子及微技術中心（</w:t>
            </w:r>
            <w:r w:rsidRPr="00584D22">
              <w:rPr>
                <w:lang w:eastAsia="zh-TW"/>
              </w:rPr>
              <w:t>CSEM</w:t>
            </w:r>
            <w:r w:rsidRPr="00584D22">
              <w:rPr>
                <w:lang w:eastAsia="zh-TW"/>
              </w:rPr>
              <w:t>）簽署技術合作意願書。</w:t>
            </w:r>
          </w:p>
        </w:tc>
      </w:tr>
      <w:tr w:rsidR="00584D22" w:rsidRPr="00584D22" w:rsidTr="005B2C62">
        <w:tc>
          <w:tcPr>
            <w:tcW w:w="1331" w:type="dxa"/>
            <w:tcBorders>
              <w:left w:val="single" w:sz="2" w:space="0" w:color="000000"/>
              <w:bottom w:val="single" w:sz="2" w:space="0" w:color="000000"/>
            </w:tcBorders>
          </w:tcPr>
          <w:p w:rsidR="00565A62" w:rsidRPr="00584D22" w:rsidRDefault="00565A62" w:rsidP="005B2C62">
            <w:pPr>
              <w:pStyle w:val="af0"/>
            </w:pPr>
            <w:r w:rsidRPr="00584D22">
              <w:t>2007</w:t>
            </w:r>
            <w:r w:rsidRPr="00584D22">
              <w:t>年</w:t>
            </w:r>
          </w:p>
        </w:tc>
        <w:tc>
          <w:tcPr>
            <w:tcW w:w="7283" w:type="dxa"/>
            <w:tcBorders>
              <w:left w:val="single" w:sz="2" w:space="0" w:color="000000"/>
              <w:bottom w:val="single" w:sz="2" w:space="0" w:color="000000"/>
              <w:right w:val="single" w:sz="2" w:space="0" w:color="000000"/>
            </w:tcBorders>
          </w:tcPr>
          <w:p w:rsidR="00565A62" w:rsidRPr="00584D22" w:rsidRDefault="00565A62" w:rsidP="00565A62">
            <w:pPr>
              <w:pStyle w:val="ad"/>
              <w:ind w:leftChars="0" w:left="0" w:firstLineChars="0" w:firstLine="0"/>
              <w:rPr>
                <w:lang w:eastAsia="zh-TW"/>
              </w:rPr>
            </w:pPr>
            <w:r w:rsidRPr="00584D22">
              <w:rPr>
                <w:lang w:eastAsia="zh-TW"/>
              </w:rPr>
              <w:t>我衛生署簽證處與瑞士</w:t>
            </w:r>
            <w:r w:rsidRPr="00584D22">
              <w:rPr>
                <w:lang w:eastAsia="zh-TW"/>
              </w:rPr>
              <w:t>Swissmedic</w:t>
            </w:r>
            <w:r w:rsidRPr="00584D22">
              <w:rPr>
                <w:lang w:eastAsia="zh-TW"/>
              </w:rPr>
              <w:t>相互批准醫療器材認證手續。</w:t>
            </w:r>
          </w:p>
        </w:tc>
      </w:tr>
      <w:tr w:rsidR="00584D22" w:rsidRPr="00584D22" w:rsidTr="005B2C62">
        <w:tc>
          <w:tcPr>
            <w:tcW w:w="1331" w:type="dxa"/>
            <w:tcBorders>
              <w:left w:val="single" w:sz="2" w:space="0" w:color="000000"/>
              <w:bottom w:val="single" w:sz="2" w:space="0" w:color="000000"/>
            </w:tcBorders>
          </w:tcPr>
          <w:p w:rsidR="00565A62" w:rsidRPr="00584D22" w:rsidRDefault="00565A62" w:rsidP="005B2C62">
            <w:pPr>
              <w:pStyle w:val="af0"/>
            </w:pPr>
            <w:r w:rsidRPr="00584D22">
              <w:t>2007</w:t>
            </w:r>
            <w:r w:rsidRPr="00584D22">
              <w:t>年</w:t>
            </w:r>
          </w:p>
        </w:tc>
        <w:tc>
          <w:tcPr>
            <w:tcW w:w="7283" w:type="dxa"/>
            <w:tcBorders>
              <w:left w:val="single" w:sz="2" w:space="0" w:color="000000"/>
              <w:bottom w:val="single" w:sz="2" w:space="0" w:color="000000"/>
              <w:right w:val="single" w:sz="2" w:space="0" w:color="000000"/>
            </w:tcBorders>
          </w:tcPr>
          <w:p w:rsidR="00565A62" w:rsidRPr="00584D22" w:rsidRDefault="00565A62" w:rsidP="00565A62">
            <w:pPr>
              <w:pStyle w:val="ad"/>
              <w:ind w:leftChars="0" w:left="0" w:firstLineChars="0" w:firstLine="0"/>
              <w:rPr>
                <w:lang w:eastAsia="zh-TW"/>
              </w:rPr>
            </w:pPr>
            <w:r w:rsidRPr="00584D22">
              <w:rPr>
                <w:lang w:eastAsia="zh-TW"/>
              </w:rPr>
              <w:t>我駐瑞士文化暨經濟代表團與瑞士駐臺商務辦事處（</w:t>
            </w:r>
            <w:r w:rsidRPr="00584D22">
              <w:rPr>
                <w:lang w:eastAsia="zh-TW"/>
              </w:rPr>
              <w:t>TOSI</w:t>
            </w:r>
            <w:r w:rsidRPr="00584D22">
              <w:rPr>
                <w:lang w:eastAsia="zh-TW"/>
              </w:rPr>
              <w:t>）代表簽署「</w:t>
            </w:r>
            <w:proofErr w:type="gramStart"/>
            <w:r w:rsidRPr="00584D22">
              <w:rPr>
                <w:lang w:eastAsia="zh-TW"/>
              </w:rPr>
              <w:t>臺</w:t>
            </w:r>
            <w:proofErr w:type="gramEnd"/>
            <w:r w:rsidRPr="00584D22">
              <w:rPr>
                <w:lang w:eastAsia="zh-TW"/>
              </w:rPr>
              <w:t>瑞（士）避免所得稅雙重課稅協定」。</w:t>
            </w:r>
          </w:p>
        </w:tc>
      </w:tr>
      <w:tr w:rsidR="00584D22" w:rsidRPr="00584D22" w:rsidTr="005B2C62">
        <w:tc>
          <w:tcPr>
            <w:tcW w:w="1331" w:type="dxa"/>
            <w:tcBorders>
              <w:left w:val="single" w:sz="2" w:space="0" w:color="000000"/>
              <w:bottom w:val="single" w:sz="2" w:space="0" w:color="000000"/>
            </w:tcBorders>
          </w:tcPr>
          <w:p w:rsidR="00565A62" w:rsidRPr="00584D22" w:rsidRDefault="00565A62" w:rsidP="005B2C62">
            <w:pPr>
              <w:pStyle w:val="af0"/>
            </w:pPr>
            <w:r w:rsidRPr="00584D22">
              <w:t>2010</w:t>
            </w:r>
            <w:r w:rsidRPr="00584D22">
              <w:t>年</w:t>
            </w:r>
          </w:p>
        </w:tc>
        <w:tc>
          <w:tcPr>
            <w:tcW w:w="7283" w:type="dxa"/>
            <w:tcBorders>
              <w:left w:val="single" w:sz="2" w:space="0" w:color="000000"/>
              <w:bottom w:val="single" w:sz="2" w:space="0" w:color="000000"/>
              <w:right w:val="single" w:sz="2" w:space="0" w:color="000000"/>
            </w:tcBorders>
          </w:tcPr>
          <w:p w:rsidR="00565A62" w:rsidRPr="00584D22" w:rsidRDefault="00565A62" w:rsidP="00565A62">
            <w:pPr>
              <w:pStyle w:val="ad"/>
              <w:ind w:leftChars="0" w:left="0" w:firstLineChars="0" w:firstLine="0"/>
              <w:rPr>
                <w:lang w:eastAsia="zh-TW"/>
              </w:rPr>
            </w:pPr>
            <w:proofErr w:type="gramStart"/>
            <w:r w:rsidRPr="00584D22">
              <w:rPr>
                <w:lang w:eastAsia="zh-TW"/>
              </w:rPr>
              <w:t>臺</w:t>
            </w:r>
            <w:proofErr w:type="gramEnd"/>
            <w:r w:rsidRPr="00584D22">
              <w:rPr>
                <w:lang w:eastAsia="zh-TW"/>
              </w:rPr>
              <w:t>瑞財政部就加值型營業稅互惠退稅完成換文後，瑞士聯邦財政部於</w:t>
            </w:r>
            <w:r w:rsidRPr="00584D22">
              <w:rPr>
                <w:lang w:eastAsia="zh-TW"/>
              </w:rPr>
              <w:t>2010</w:t>
            </w:r>
            <w:r w:rsidRPr="00584D22">
              <w:rPr>
                <w:lang w:eastAsia="zh-TW"/>
              </w:rPr>
              <w:t>年</w:t>
            </w:r>
            <w:r w:rsidRPr="00584D22">
              <w:rPr>
                <w:lang w:eastAsia="zh-TW"/>
              </w:rPr>
              <w:t>11</w:t>
            </w:r>
            <w:r w:rsidRPr="00584D22">
              <w:rPr>
                <w:lang w:eastAsia="zh-TW"/>
              </w:rPr>
              <w:t>月將我國列入可互惠退還加值型營業稅國家名單，是項互惠退稅追溯自</w:t>
            </w:r>
            <w:r w:rsidRPr="00584D22">
              <w:rPr>
                <w:lang w:eastAsia="zh-TW"/>
              </w:rPr>
              <w:t>2010</w:t>
            </w:r>
            <w:r w:rsidRPr="00584D22">
              <w:rPr>
                <w:lang w:eastAsia="zh-TW"/>
              </w:rPr>
              <w:t>年</w:t>
            </w:r>
            <w:r w:rsidRPr="00584D22">
              <w:rPr>
                <w:lang w:eastAsia="zh-TW"/>
              </w:rPr>
              <w:t>7</w:t>
            </w:r>
            <w:r w:rsidRPr="00584D22">
              <w:rPr>
                <w:lang w:eastAsia="zh-TW"/>
              </w:rPr>
              <w:t>月</w:t>
            </w:r>
            <w:r w:rsidRPr="00584D22">
              <w:rPr>
                <w:lang w:eastAsia="zh-TW"/>
              </w:rPr>
              <w:t>1</w:t>
            </w:r>
            <w:r w:rsidRPr="00584D22">
              <w:rPr>
                <w:lang w:eastAsia="zh-TW"/>
              </w:rPr>
              <w:t>日起生效。</w:t>
            </w:r>
          </w:p>
        </w:tc>
      </w:tr>
      <w:tr w:rsidR="00584D22" w:rsidRPr="00584D22" w:rsidTr="005B2C62">
        <w:tc>
          <w:tcPr>
            <w:tcW w:w="1331" w:type="dxa"/>
            <w:tcBorders>
              <w:left w:val="single" w:sz="2" w:space="0" w:color="000000"/>
              <w:bottom w:val="single" w:sz="2" w:space="0" w:color="000000"/>
            </w:tcBorders>
          </w:tcPr>
          <w:p w:rsidR="00565A62" w:rsidRPr="00584D22" w:rsidRDefault="00565A62" w:rsidP="005B2C62">
            <w:pPr>
              <w:pStyle w:val="af0"/>
            </w:pPr>
            <w:r w:rsidRPr="00584D22">
              <w:t>2011</w:t>
            </w:r>
            <w:r w:rsidRPr="00584D22">
              <w:t>年</w:t>
            </w:r>
          </w:p>
        </w:tc>
        <w:tc>
          <w:tcPr>
            <w:tcW w:w="7283" w:type="dxa"/>
            <w:tcBorders>
              <w:left w:val="single" w:sz="2" w:space="0" w:color="000000"/>
              <w:bottom w:val="single" w:sz="2" w:space="0" w:color="000000"/>
              <w:right w:val="single" w:sz="2" w:space="0" w:color="000000"/>
            </w:tcBorders>
          </w:tcPr>
          <w:p w:rsidR="00565A62" w:rsidRPr="00584D22" w:rsidRDefault="00565A62" w:rsidP="00565A62">
            <w:pPr>
              <w:pStyle w:val="ad"/>
              <w:ind w:leftChars="0" w:left="0" w:firstLineChars="0" w:firstLine="0"/>
              <w:rPr>
                <w:lang w:eastAsia="zh-TW"/>
              </w:rPr>
            </w:pPr>
            <w:r w:rsidRPr="00584D22">
              <w:rPr>
                <w:lang w:eastAsia="zh-TW"/>
              </w:rPr>
              <w:t>財團法人紡織產業綜合研究所（</w:t>
            </w:r>
            <w:r w:rsidRPr="00584D22">
              <w:rPr>
                <w:lang w:eastAsia="zh-TW"/>
              </w:rPr>
              <w:t>TTRI</w:t>
            </w:r>
            <w:r w:rsidRPr="00584D22">
              <w:rPr>
                <w:lang w:eastAsia="zh-TW"/>
              </w:rPr>
              <w:t>）與瑞士聯邦材料測試及研究中心（</w:t>
            </w:r>
            <w:r w:rsidRPr="00584D22">
              <w:rPr>
                <w:lang w:eastAsia="zh-TW"/>
              </w:rPr>
              <w:t>EMPA</w:t>
            </w:r>
            <w:r w:rsidRPr="00584D22">
              <w:rPr>
                <w:lang w:eastAsia="zh-TW"/>
              </w:rPr>
              <w:t>）及瑞士紡織公會（</w:t>
            </w:r>
            <w:r w:rsidRPr="00584D22">
              <w:rPr>
                <w:lang w:eastAsia="zh-TW"/>
              </w:rPr>
              <w:t>Swiss Textiles</w:t>
            </w:r>
            <w:r w:rsidRPr="00584D22">
              <w:rPr>
                <w:lang w:eastAsia="zh-TW"/>
              </w:rPr>
              <w:t>）分別簽署技術合作備忘錄（</w:t>
            </w:r>
            <w:r w:rsidRPr="00584D22">
              <w:rPr>
                <w:lang w:eastAsia="zh-TW"/>
              </w:rPr>
              <w:t>MOU</w:t>
            </w:r>
            <w:r w:rsidRPr="00584D22">
              <w:rPr>
                <w:lang w:eastAsia="zh-TW"/>
              </w:rPr>
              <w:t>）。</w:t>
            </w:r>
          </w:p>
        </w:tc>
      </w:tr>
      <w:tr w:rsidR="00584D22" w:rsidRPr="00584D22" w:rsidTr="005B2C62">
        <w:tc>
          <w:tcPr>
            <w:tcW w:w="1331" w:type="dxa"/>
            <w:tcBorders>
              <w:left w:val="single" w:sz="2" w:space="0" w:color="000000"/>
              <w:bottom w:val="single" w:sz="2" w:space="0" w:color="000000"/>
            </w:tcBorders>
          </w:tcPr>
          <w:p w:rsidR="00565A62" w:rsidRPr="00584D22" w:rsidRDefault="00565A62" w:rsidP="005B2C62">
            <w:pPr>
              <w:pStyle w:val="af0"/>
            </w:pPr>
            <w:r w:rsidRPr="00584D22">
              <w:t>2011</w:t>
            </w:r>
            <w:r w:rsidRPr="00584D22">
              <w:t>年</w:t>
            </w:r>
          </w:p>
        </w:tc>
        <w:tc>
          <w:tcPr>
            <w:tcW w:w="7283" w:type="dxa"/>
            <w:tcBorders>
              <w:left w:val="single" w:sz="2" w:space="0" w:color="000000"/>
              <w:bottom w:val="single" w:sz="2" w:space="0" w:color="000000"/>
              <w:right w:val="single" w:sz="2" w:space="0" w:color="000000"/>
            </w:tcBorders>
          </w:tcPr>
          <w:p w:rsidR="00565A62" w:rsidRPr="00584D22" w:rsidRDefault="00565A62" w:rsidP="00565A62">
            <w:pPr>
              <w:pStyle w:val="ad"/>
              <w:ind w:leftChars="0" w:left="0" w:firstLineChars="0" w:firstLine="0"/>
              <w:rPr>
                <w:lang w:eastAsia="zh-TW"/>
              </w:rPr>
            </w:pPr>
            <w:proofErr w:type="gramStart"/>
            <w:r w:rsidRPr="00584D22">
              <w:rPr>
                <w:lang w:eastAsia="zh-TW"/>
              </w:rPr>
              <w:t>臺</w:t>
            </w:r>
            <w:proofErr w:type="gramEnd"/>
            <w:r w:rsidRPr="00584D22">
              <w:rPr>
                <w:lang w:eastAsia="zh-TW"/>
              </w:rPr>
              <w:t>瑞「避免所得稅雙重課稅協定」於</w:t>
            </w:r>
            <w:r w:rsidRPr="00584D22">
              <w:rPr>
                <w:lang w:eastAsia="zh-TW"/>
              </w:rPr>
              <w:t>2011</w:t>
            </w:r>
            <w:r w:rsidRPr="00584D22">
              <w:rPr>
                <w:lang w:eastAsia="zh-TW"/>
              </w:rPr>
              <w:t>年</w:t>
            </w:r>
            <w:r w:rsidRPr="00584D22">
              <w:rPr>
                <w:lang w:eastAsia="zh-TW"/>
              </w:rPr>
              <w:t>12</w:t>
            </w:r>
            <w:r w:rsidRPr="00584D22">
              <w:rPr>
                <w:lang w:eastAsia="zh-TW"/>
              </w:rPr>
              <w:t>月</w:t>
            </w:r>
            <w:r w:rsidRPr="00584D22">
              <w:rPr>
                <w:lang w:eastAsia="zh-TW"/>
              </w:rPr>
              <w:t>13</w:t>
            </w:r>
            <w:r w:rsidRPr="00584D22">
              <w:rPr>
                <w:lang w:eastAsia="zh-TW"/>
              </w:rPr>
              <w:t>日正式生效，溯自</w:t>
            </w:r>
            <w:r w:rsidRPr="00584D22">
              <w:rPr>
                <w:lang w:eastAsia="zh-TW"/>
              </w:rPr>
              <w:t>2011</w:t>
            </w:r>
            <w:r w:rsidRPr="00584D22">
              <w:rPr>
                <w:lang w:eastAsia="zh-TW"/>
              </w:rPr>
              <w:t>年</w:t>
            </w:r>
            <w:r w:rsidRPr="00584D22">
              <w:rPr>
                <w:lang w:eastAsia="zh-TW"/>
              </w:rPr>
              <w:t>1</w:t>
            </w:r>
            <w:r w:rsidRPr="00584D22">
              <w:rPr>
                <w:lang w:eastAsia="zh-TW"/>
              </w:rPr>
              <w:t>月</w:t>
            </w:r>
            <w:r w:rsidRPr="00584D22">
              <w:rPr>
                <w:lang w:eastAsia="zh-TW"/>
              </w:rPr>
              <w:t>1</w:t>
            </w:r>
            <w:r w:rsidRPr="00584D22">
              <w:rPr>
                <w:lang w:eastAsia="zh-TW"/>
              </w:rPr>
              <w:t>日起實施。</w:t>
            </w:r>
          </w:p>
        </w:tc>
      </w:tr>
      <w:tr w:rsidR="00584D22" w:rsidRPr="00584D22" w:rsidTr="005B2C62">
        <w:tc>
          <w:tcPr>
            <w:tcW w:w="1331" w:type="dxa"/>
            <w:tcBorders>
              <w:left w:val="single" w:sz="2" w:space="0" w:color="000000"/>
              <w:bottom w:val="single" w:sz="2" w:space="0" w:color="000000"/>
            </w:tcBorders>
          </w:tcPr>
          <w:p w:rsidR="00565A62" w:rsidRPr="00584D22" w:rsidRDefault="00565A62" w:rsidP="005B2C62">
            <w:pPr>
              <w:pStyle w:val="af0"/>
            </w:pPr>
            <w:r w:rsidRPr="00584D22">
              <w:t>2015</w:t>
            </w:r>
            <w:r w:rsidRPr="00584D22">
              <w:t>年</w:t>
            </w:r>
          </w:p>
        </w:tc>
        <w:tc>
          <w:tcPr>
            <w:tcW w:w="7283" w:type="dxa"/>
            <w:tcBorders>
              <w:left w:val="single" w:sz="2" w:space="0" w:color="000000"/>
              <w:bottom w:val="single" w:sz="2" w:space="0" w:color="000000"/>
              <w:right w:val="single" w:sz="2" w:space="0" w:color="000000"/>
            </w:tcBorders>
          </w:tcPr>
          <w:p w:rsidR="00565A62" w:rsidRPr="00584D22" w:rsidRDefault="00565A62" w:rsidP="00565A62">
            <w:pPr>
              <w:pStyle w:val="ad"/>
              <w:ind w:leftChars="0" w:left="0" w:firstLineChars="0" w:firstLine="0"/>
              <w:rPr>
                <w:lang w:eastAsia="zh-TW"/>
              </w:rPr>
            </w:pPr>
            <w:r w:rsidRPr="00584D22">
              <w:rPr>
                <w:lang w:eastAsia="zh-TW"/>
              </w:rPr>
              <w:t>中華民國國際經濟合作協會與瑞士瑞亞商會於</w:t>
            </w:r>
            <w:r w:rsidRPr="00584D22">
              <w:rPr>
                <w:lang w:eastAsia="zh-TW"/>
              </w:rPr>
              <w:t>2015</w:t>
            </w:r>
            <w:r w:rsidRPr="00584D22">
              <w:rPr>
                <w:lang w:eastAsia="zh-TW"/>
              </w:rPr>
              <w:t>年</w:t>
            </w:r>
            <w:r w:rsidRPr="00584D22">
              <w:rPr>
                <w:lang w:eastAsia="zh-TW"/>
              </w:rPr>
              <w:t>2</w:t>
            </w:r>
            <w:r w:rsidRPr="00584D22">
              <w:rPr>
                <w:lang w:eastAsia="zh-TW"/>
              </w:rPr>
              <w:t>月簽署合作備忘錄。</w:t>
            </w:r>
          </w:p>
        </w:tc>
      </w:tr>
      <w:tr w:rsidR="00584D22" w:rsidRPr="00584D22" w:rsidTr="005B2C62">
        <w:tc>
          <w:tcPr>
            <w:tcW w:w="1331" w:type="dxa"/>
            <w:tcBorders>
              <w:left w:val="single" w:sz="2" w:space="0" w:color="000000"/>
              <w:bottom w:val="single" w:sz="2" w:space="0" w:color="000000"/>
            </w:tcBorders>
          </w:tcPr>
          <w:p w:rsidR="00565A62" w:rsidRPr="00584D22" w:rsidRDefault="00565A62" w:rsidP="005B2C62">
            <w:pPr>
              <w:pStyle w:val="af0"/>
            </w:pPr>
            <w:r w:rsidRPr="00584D22">
              <w:t>2017</w:t>
            </w:r>
            <w:r w:rsidRPr="00584D22">
              <w:t>年</w:t>
            </w:r>
          </w:p>
        </w:tc>
        <w:tc>
          <w:tcPr>
            <w:tcW w:w="7283" w:type="dxa"/>
            <w:tcBorders>
              <w:left w:val="single" w:sz="2" w:space="0" w:color="000000"/>
              <w:bottom w:val="single" w:sz="2" w:space="0" w:color="000000"/>
              <w:right w:val="single" w:sz="2" w:space="0" w:color="000000"/>
            </w:tcBorders>
          </w:tcPr>
          <w:p w:rsidR="00565A62" w:rsidRPr="00584D22" w:rsidRDefault="00565A62" w:rsidP="00565A62">
            <w:pPr>
              <w:pStyle w:val="ad"/>
              <w:ind w:leftChars="0" w:left="0" w:firstLineChars="0" w:firstLine="0"/>
              <w:rPr>
                <w:lang w:eastAsia="zh-TW"/>
              </w:rPr>
            </w:pPr>
            <w:r w:rsidRPr="00584D22">
              <w:rPr>
                <w:lang w:eastAsia="zh-TW"/>
              </w:rPr>
              <w:t>中華民國國際經濟合作協會與臺灣生物協會率「生技產業參訪團」至瑞士訪問，並與瑞士瑞亞商會共同舉辦「第</w:t>
            </w:r>
            <w:r w:rsidRPr="00584D22">
              <w:rPr>
                <w:lang w:eastAsia="zh-TW"/>
              </w:rPr>
              <w:t>2</w:t>
            </w:r>
            <w:r w:rsidRPr="00584D22">
              <w:rPr>
                <w:lang w:eastAsia="zh-TW"/>
              </w:rPr>
              <w:t>屆</w:t>
            </w:r>
            <w:proofErr w:type="gramStart"/>
            <w:r w:rsidRPr="00584D22">
              <w:rPr>
                <w:lang w:eastAsia="zh-TW"/>
              </w:rPr>
              <w:t>臺</w:t>
            </w:r>
            <w:proofErr w:type="gramEnd"/>
            <w:r w:rsidRPr="00584D22">
              <w:rPr>
                <w:lang w:eastAsia="zh-TW"/>
              </w:rPr>
              <w:t>瑞（士）經濟合作會議」。</w:t>
            </w:r>
          </w:p>
        </w:tc>
      </w:tr>
      <w:tr w:rsidR="00584D22" w:rsidRPr="00584D22" w:rsidTr="005B2C62">
        <w:tc>
          <w:tcPr>
            <w:tcW w:w="1331" w:type="dxa"/>
            <w:tcBorders>
              <w:left w:val="single" w:sz="2" w:space="0" w:color="000000"/>
              <w:bottom w:val="single" w:sz="2" w:space="0" w:color="000000"/>
            </w:tcBorders>
          </w:tcPr>
          <w:p w:rsidR="00565A62" w:rsidRPr="00584D22" w:rsidRDefault="00565A62" w:rsidP="005B2C62">
            <w:pPr>
              <w:pStyle w:val="af0"/>
            </w:pPr>
            <w:r w:rsidRPr="00584D22">
              <w:t>2018</w:t>
            </w:r>
            <w:r w:rsidRPr="00584D22">
              <w:t>年</w:t>
            </w:r>
          </w:p>
        </w:tc>
        <w:tc>
          <w:tcPr>
            <w:tcW w:w="7283" w:type="dxa"/>
            <w:tcBorders>
              <w:left w:val="single" w:sz="2" w:space="0" w:color="000000"/>
              <w:bottom w:val="single" w:sz="2" w:space="0" w:color="000000"/>
              <w:right w:val="single" w:sz="2" w:space="0" w:color="000000"/>
            </w:tcBorders>
          </w:tcPr>
          <w:p w:rsidR="00565A62" w:rsidRPr="00584D22" w:rsidRDefault="00565A62" w:rsidP="00565A62">
            <w:pPr>
              <w:pStyle w:val="ad"/>
              <w:ind w:leftChars="0" w:left="0" w:firstLineChars="0" w:firstLine="0"/>
              <w:rPr>
                <w:lang w:eastAsia="zh-TW"/>
              </w:rPr>
            </w:pPr>
            <w:r w:rsidRPr="00584D22">
              <w:rPr>
                <w:lang w:eastAsia="zh-TW"/>
              </w:rPr>
              <w:t>中華民國紡織品研發國際交流協會（</w:t>
            </w:r>
            <w:r w:rsidRPr="00584D22">
              <w:rPr>
                <w:lang w:eastAsia="zh-TW"/>
              </w:rPr>
              <w:t>TRDAI</w:t>
            </w:r>
            <w:r w:rsidRPr="00584D22">
              <w:rPr>
                <w:lang w:eastAsia="zh-TW"/>
              </w:rPr>
              <w:t>）與瑞士紡織公會簽署合作備忘錄（</w:t>
            </w:r>
            <w:r w:rsidRPr="00584D22">
              <w:rPr>
                <w:lang w:eastAsia="zh-TW"/>
              </w:rPr>
              <w:t>MOU</w:t>
            </w:r>
            <w:r w:rsidRPr="00584D22">
              <w:rPr>
                <w:lang w:eastAsia="zh-TW"/>
              </w:rPr>
              <w:t>）。</w:t>
            </w:r>
          </w:p>
        </w:tc>
      </w:tr>
      <w:tr w:rsidR="00584D22" w:rsidRPr="00584D22" w:rsidTr="005B2C62">
        <w:tc>
          <w:tcPr>
            <w:tcW w:w="1331" w:type="dxa"/>
            <w:tcBorders>
              <w:left w:val="single" w:sz="2" w:space="0" w:color="000000"/>
              <w:bottom w:val="single" w:sz="2" w:space="0" w:color="000000"/>
            </w:tcBorders>
          </w:tcPr>
          <w:p w:rsidR="00565A62" w:rsidRPr="00584D22" w:rsidRDefault="00565A62" w:rsidP="005B2C62">
            <w:pPr>
              <w:pStyle w:val="af0"/>
            </w:pPr>
            <w:r w:rsidRPr="00584D22">
              <w:t>2019</w:t>
            </w:r>
            <w:r w:rsidRPr="00584D22">
              <w:t>年</w:t>
            </w:r>
          </w:p>
        </w:tc>
        <w:tc>
          <w:tcPr>
            <w:tcW w:w="7283" w:type="dxa"/>
            <w:tcBorders>
              <w:left w:val="single" w:sz="2" w:space="0" w:color="000000"/>
              <w:bottom w:val="single" w:sz="2" w:space="0" w:color="000000"/>
              <w:right w:val="single" w:sz="2" w:space="0" w:color="000000"/>
            </w:tcBorders>
          </w:tcPr>
          <w:p w:rsidR="00565A62" w:rsidRPr="00584D22" w:rsidRDefault="00565A62" w:rsidP="00565A62">
            <w:pPr>
              <w:pStyle w:val="ad"/>
              <w:ind w:leftChars="0" w:left="0" w:firstLineChars="0" w:firstLine="0"/>
              <w:rPr>
                <w:lang w:eastAsia="zh-TW"/>
              </w:rPr>
            </w:pPr>
            <w:r w:rsidRPr="00584D22">
              <w:rPr>
                <w:lang w:eastAsia="zh-TW"/>
              </w:rPr>
              <w:t>我歐洲臺灣生技協會與瑞士生技協會簽署合作備忘錄（</w:t>
            </w:r>
            <w:r w:rsidRPr="00584D22">
              <w:rPr>
                <w:lang w:eastAsia="zh-TW"/>
              </w:rPr>
              <w:t>MOU</w:t>
            </w:r>
            <w:r w:rsidRPr="00584D22">
              <w:rPr>
                <w:lang w:eastAsia="zh-TW"/>
              </w:rPr>
              <w:t>）。</w:t>
            </w:r>
          </w:p>
        </w:tc>
      </w:tr>
      <w:tr w:rsidR="00584D22" w:rsidRPr="00584D22" w:rsidTr="005B2C62">
        <w:tc>
          <w:tcPr>
            <w:tcW w:w="1331" w:type="dxa"/>
            <w:tcBorders>
              <w:left w:val="single" w:sz="2" w:space="0" w:color="000000"/>
              <w:bottom w:val="single" w:sz="2" w:space="0" w:color="000000"/>
            </w:tcBorders>
          </w:tcPr>
          <w:p w:rsidR="00565A62" w:rsidRPr="00584D22" w:rsidRDefault="00565A62" w:rsidP="005B2C62">
            <w:pPr>
              <w:pStyle w:val="af0"/>
            </w:pPr>
            <w:r w:rsidRPr="00584D22">
              <w:rPr>
                <w:rFonts w:hint="eastAsia"/>
              </w:rPr>
              <w:t>2019</w:t>
            </w:r>
            <w:r w:rsidRPr="00584D22">
              <w:t>年</w:t>
            </w:r>
          </w:p>
        </w:tc>
        <w:tc>
          <w:tcPr>
            <w:tcW w:w="7283" w:type="dxa"/>
            <w:tcBorders>
              <w:left w:val="single" w:sz="2" w:space="0" w:color="000000"/>
              <w:bottom w:val="single" w:sz="2" w:space="0" w:color="000000"/>
              <w:right w:val="single" w:sz="2" w:space="0" w:color="000000"/>
            </w:tcBorders>
          </w:tcPr>
          <w:p w:rsidR="00565A62" w:rsidRPr="00584D22" w:rsidRDefault="00565A62" w:rsidP="00565A62">
            <w:pPr>
              <w:pStyle w:val="ad"/>
              <w:ind w:leftChars="0" w:left="0" w:firstLineChars="0" w:firstLine="0"/>
              <w:rPr>
                <w:lang w:eastAsia="zh-TW"/>
              </w:rPr>
            </w:pPr>
            <w:r w:rsidRPr="00584D22">
              <w:rPr>
                <w:lang w:eastAsia="zh-TW"/>
              </w:rPr>
              <w:t>臺灣科學工業園區科學工業同業公會籌組「德瑞經貿訪問團」參訪瑞士軌道運輸製造、生</w:t>
            </w:r>
            <w:proofErr w:type="gramStart"/>
            <w:r w:rsidRPr="00584D22">
              <w:rPr>
                <w:lang w:eastAsia="zh-TW"/>
              </w:rPr>
              <w:t>醫</w:t>
            </w:r>
            <w:proofErr w:type="gramEnd"/>
            <w:r w:rsidRPr="00584D22">
              <w:rPr>
                <w:lang w:eastAsia="zh-TW"/>
              </w:rPr>
              <w:t>檢測儀器與製藥廠商。</w:t>
            </w:r>
          </w:p>
        </w:tc>
      </w:tr>
      <w:tr w:rsidR="00584D22" w:rsidRPr="00584D22" w:rsidTr="005B2C62">
        <w:tc>
          <w:tcPr>
            <w:tcW w:w="1331" w:type="dxa"/>
            <w:tcBorders>
              <w:left w:val="single" w:sz="2" w:space="0" w:color="000000"/>
              <w:bottom w:val="single" w:sz="2" w:space="0" w:color="000000"/>
            </w:tcBorders>
          </w:tcPr>
          <w:p w:rsidR="00565A62" w:rsidRPr="00584D22" w:rsidRDefault="00565A62" w:rsidP="005B2C62">
            <w:pPr>
              <w:pStyle w:val="af0"/>
            </w:pPr>
            <w:r w:rsidRPr="00584D22">
              <w:t>2021</w:t>
            </w:r>
            <w:r w:rsidRPr="00584D22">
              <w:t>年</w:t>
            </w:r>
          </w:p>
        </w:tc>
        <w:tc>
          <w:tcPr>
            <w:tcW w:w="7283" w:type="dxa"/>
            <w:tcBorders>
              <w:left w:val="single" w:sz="2" w:space="0" w:color="000000"/>
              <w:bottom w:val="single" w:sz="2" w:space="0" w:color="000000"/>
              <w:right w:val="single" w:sz="2" w:space="0" w:color="000000"/>
            </w:tcBorders>
          </w:tcPr>
          <w:p w:rsidR="00565A62" w:rsidRPr="00584D22" w:rsidRDefault="00565A62" w:rsidP="00565A62">
            <w:pPr>
              <w:pStyle w:val="ad"/>
              <w:ind w:leftChars="0" w:left="0" w:firstLineChars="0" w:firstLine="0"/>
              <w:rPr>
                <w:lang w:eastAsia="zh-TW"/>
              </w:rPr>
            </w:pPr>
            <w:r w:rsidRPr="00584D22">
              <w:rPr>
                <w:lang w:eastAsia="zh-TW"/>
              </w:rPr>
              <w:t>駐瑞士代表處與瑞士智庫</w:t>
            </w:r>
            <w:r w:rsidRPr="00584D22">
              <w:rPr>
                <w:lang w:eastAsia="zh-TW"/>
              </w:rPr>
              <w:t>Avenir Suisse</w:t>
            </w:r>
            <w:r w:rsidRPr="00584D22">
              <w:rPr>
                <w:lang w:eastAsia="zh-TW"/>
              </w:rPr>
              <w:t>共同舉辦「</w:t>
            </w:r>
            <w:proofErr w:type="gramStart"/>
            <w:r w:rsidR="00847586" w:rsidRPr="00584D22">
              <w:rPr>
                <w:rFonts w:hint="eastAsia"/>
                <w:lang w:eastAsia="zh-TW"/>
              </w:rPr>
              <w:t>「</w:t>
            </w:r>
            <w:proofErr w:type="gramEnd"/>
            <w:r w:rsidR="00847586" w:rsidRPr="00584D22">
              <w:rPr>
                <w:rFonts w:hint="eastAsia"/>
                <w:lang w:eastAsia="zh-TW"/>
              </w:rPr>
              <w:t>嚴重特殊傳染性肺炎」（</w:t>
            </w:r>
            <w:r w:rsidR="00847586" w:rsidRPr="00584D22">
              <w:rPr>
                <w:lang w:eastAsia="zh-TW"/>
              </w:rPr>
              <w:t>COVID-19</w:t>
            </w:r>
            <w:r w:rsidR="00847586" w:rsidRPr="00584D22">
              <w:rPr>
                <w:rFonts w:hint="eastAsia"/>
                <w:lang w:eastAsia="zh-TW"/>
              </w:rPr>
              <w:t>）</w:t>
            </w:r>
            <w:proofErr w:type="gramStart"/>
            <w:r w:rsidRPr="00584D22">
              <w:rPr>
                <w:lang w:eastAsia="zh-TW"/>
              </w:rPr>
              <w:t>疫</w:t>
            </w:r>
            <w:proofErr w:type="gramEnd"/>
            <w:r w:rsidRPr="00584D22">
              <w:rPr>
                <w:lang w:eastAsia="zh-TW"/>
              </w:rPr>
              <w:t>情影響及</w:t>
            </w:r>
            <w:proofErr w:type="gramStart"/>
            <w:r w:rsidRPr="00584D22">
              <w:rPr>
                <w:lang w:eastAsia="zh-TW"/>
              </w:rPr>
              <w:t>臺</w:t>
            </w:r>
            <w:proofErr w:type="gramEnd"/>
            <w:r w:rsidRPr="00584D22">
              <w:rPr>
                <w:lang w:eastAsia="zh-TW"/>
              </w:rPr>
              <w:t>瑞未來合作機會」視訊研討會。</w:t>
            </w:r>
          </w:p>
        </w:tc>
      </w:tr>
    </w:tbl>
    <w:p w:rsidR="00565A62" w:rsidRPr="00584D22" w:rsidRDefault="00565A62" w:rsidP="005B2C62">
      <w:pPr>
        <w:ind w:left="472" w:firstLineChars="0" w:firstLine="0"/>
        <w:rPr>
          <w:lang w:eastAsia="zh-TW"/>
        </w:rPr>
      </w:pPr>
    </w:p>
    <w:p w:rsidR="005B2C62" w:rsidRPr="00584D22" w:rsidRDefault="005B2C62">
      <w:pPr>
        <w:widowControl/>
        <w:overflowPunct/>
        <w:autoSpaceDE/>
        <w:autoSpaceDN/>
        <w:ind w:firstLineChars="0" w:firstLine="0"/>
        <w:jc w:val="left"/>
        <w:rPr>
          <w:rFonts w:eastAsia="華康新特明體"/>
          <w:sz w:val="40"/>
          <w:lang w:eastAsia="zh-TW"/>
        </w:rPr>
      </w:pPr>
      <w:r w:rsidRPr="00584D22">
        <w:rPr>
          <w:lang w:eastAsia="zh-TW"/>
        </w:rPr>
        <w:br w:type="page"/>
      </w:r>
    </w:p>
    <w:p w:rsidR="00C505F4" w:rsidRPr="00584D22" w:rsidRDefault="00967A92" w:rsidP="005B2C62">
      <w:pPr>
        <w:pStyle w:val="a8"/>
        <w:spacing w:before="514" w:after="771"/>
        <w:ind w:left="1189" w:hanging="1189"/>
      </w:pPr>
      <w:bookmarkStart w:id="19" w:name="_Toc80068315"/>
      <w:r w:rsidRPr="00584D22">
        <w:t>附錄</w:t>
      </w:r>
      <w:r w:rsidRPr="00584D22">
        <w:rPr>
          <w:rFonts w:hint="eastAsia"/>
        </w:rPr>
        <w:t>六</w:t>
      </w:r>
      <w:r w:rsidR="00C505F4" w:rsidRPr="00584D22">
        <w:t xml:space="preserve">　參考資料</w:t>
      </w:r>
      <w:bookmarkEnd w:id="19"/>
    </w:p>
    <w:p w:rsidR="00C505F4" w:rsidRPr="00584D22" w:rsidRDefault="00C505F4" w:rsidP="005B2C62">
      <w:pPr>
        <w:pStyle w:val="ae"/>
        <w:numPr>
          <w:ilvl w:val="0"/>
          <w:numId w:val="14"/>
        </w:numPr>
        <w:ind w:leftChars="0" w:left="354" w:hangingChars="150" w:hanging="354"/>
        <w:jc w:val="left"/>
        <w:rPr>
          <w:lang w:eastAsia="zh-TW"/>
        </w:rPr>
      </w:pPr>
      <w:r w:rsidRPr="00584D22">
        <w:t>瑞士對外貿易及投資推廣協會（</w:t>
      </w:r>
      <w:r w:rsidRPr="00584D22">
        <w:t>Switzerland Global Enterprise</w:t>
      </w:r>
      <w:r w:rsidRPr="00584D22">
        <w:t>）</w:t>
      </w:r>
      <w:r w:rsidRPr="00584D22">
        <w:rPr>
          <w:lang w:val="de-CH" w:eastAsia="zh-TW"/>
        </w:rPr>
        <w:t>之「瑞士投資指南</w:t>
      </w:r>
      <w:r w:rsidRPr="00584D22">
        <w:rPr>
          <w:lang w:eastAsia="zh-TW"/>
        </w:rPr>
        <w:t>－</w:t>
      </w:r>
      <w:r w:rsidRPr="00584D22">
        <w:rPr>
          <w:lang w:val="de-CH" w:eastAsia="zh-TW"/>
        </w:rPr>
        <w:t>瑞士</w:t>
      </w:r>
      <w:r w:rsidR="00FB58B8" w:rsidRPr="00584D22">
        <w:rPr>
          <w:rFonts w:hint="eastAsia"/>
          <w:lang w:val="de-CH" w:eastAsia="zh-TW"/>
        </w:rPr>
        <w:t>商業駐地</w:t>
      </w:r>
      <w:r w:rsidRPr="00584D22">
        <w:rPr>
          <w:lang w:val="de-CH" w:eastAsia="zh-TW"/>
        </w:rPr>
        <w:t>」</w:t>
      </w:r>
      <w:r w:rsidRPr="00584D22">
        <w:rPr>
          <w:lang w:eastAsia="zh-TW"/>
        </w:rPr>
        <w:t>（</w:t>
      </w:r>
      <w:r w:rsidRPr="00584D22">
        <w:rPr>
          <w:lang w:eastAsia="zh-TW"/>
        </w:rPr>
        <w:t>201</w:t>
      </w:r>
      <w:r w:rsidR="00FB58B8" w:rsidRPr="00584D22">
        <w:rPr>
          <w:rFonts w:hint="eastAsia"/>
          <w:lang w:eastAsia="zh-TW"/>
        </w:rPr>
        <w:t>8</w:t>
      </w:r>
      <w:r w:rsidRPr="00584D22">
        <w:rPr>
          <w:lang w:val="de-CH" w:eastAsia="zh-TW"/>
        </w:rPr>
        <w:t>年</w:t>
      </w:r>
      <w:r w:rsidR="00FB58B8" w:rsidRPr="00584D22">
        <w:rPr>
          <w:rFonts w:hint="eastAsia"/>
          <w:lang w:eastAsia="zh-TW"/>
        </w:rPr>
        <w:t>4</w:t>
      </w:r>
      <w:r w:rsidRPr="00584D22">
        <w:rPr>
          <w:lang w:val="de-CH" w:eastAsia="zh-TW"/>
        </w:rPr>
        <w:t>月版</w:t>
      </w:r>
      <w:r w:rsidRPr="00584D22">
        <w:rPr>
          <w:lang w:eastAsia="zh-TW"/>
        </w:rPr>
        <w:t>）</w:t>
      </w:r>
    </w:p>
    <w:p w:rsidR="00C505F4" w:rsidRPr="00584D22" w:rsidRDefault="00C505F4" w:rsidP="005B2C62">
      <w:pPr>
        <w:pStyle w:val="ae"/>
        <w:numPr>
          <w:ilvl w:val="0"/>
          <w:numId w:val="14"/>
        </w:numPr>
        <w:ind w:leftChars="0" w:left="354" w:hangingChars="150" w:hanging="354"/>
        <w:jc w:val="left"/>
        <w:rPr>
          <w:lang w:val="de-CH" w:eastAsia="zh-TW"/>
        </w:rPr>
      </w:pPr>
      <w:r w:rsidRPr="00584D22">
        <w:t>瑞士信貸銀行</w:t>
      </w:r>
      <w:r w:rsidRPr="00584D22">
        <w:rPr>
          <w:lang w:val="de-DE" w:eastAsia="zh-TW"/>
        </w:rPr>
        <w:t>（</w:t>
      </w:r>
      <w:r w:rsidRPr="00584D22">
        <w:rPr>
          <w:lang w:val="de-DE"/>
        </w:rPr>
        <w:t>Credit Suisse</w:t>
      </w:r>
      <w:r w:rsidRPr="00584D22">
        <w:rPr>
          <w:lang w:val="de-DE" w:eastAsia="zh-TW"/>
        </w:rPr>
        <w:t>）之</w:t>
      </w:r>
      <w:r w:rsidRPr="00584D22">
        <w:t>「</w:t>
      </w:r>
      <w:r w:rsidRPr="00584D22">
        <w:rPr>
          <w:lang w:val="de-DE"/>
        </w:rPr>
        <w:t>201</w:t>
      </w:r>
      <w:r w:rsidRPr="00584D22">
        <w:rPr>
          <w:lang w:val="de-DE" w:eastAsia="zh-TW"/>
        </w:rPr>
        <w:t>7</w:t>
      </w:r>
      <w:r w:rsidRPr="00584D22">
        <w:rPr>
          <w:lang w:val="de-CH"/>
        </w:rPr>
        <w:t>年</w:t>
      </w:r>
      <w:r w:rsidRPr="00584D22">
        <w:t>瑞士產業面面觀」</w:t>
      </w:r>
      <w:r w:rsidRPr="00584D22">
        <w:rPr>
          <w:lang w:eastAsia="zh-TW"/>
        </w:rPr>
        <w:t>（</w:t>
      </w:r>
      <w:r w:rsidRPr="00584D22">
        <w:rPr>
          <w:lang w:eastAsia="zh-TW"/>
        </w:rPr>
        <w:t>Branchenhandbuch 2017</w:t>
      </w:r>
      <w:r w:rsidRPr="00584D22">
        <w:rPr>
          <w:lang w:eastAsia="zh-TW"/>
        </w:rPr>
        <w:t>）</w:t>
      </w:r>
    </w:p>
    <w:p w:rsidR="00C505F4" w:rsidRPr="00584D22" w:rsidRDefault="00C505F4" w:rsidP="005B2C62">
      <w:pPr>
        <w:pStyle w:val="ae"/>
        <w:numPr>
          <w:ilvl w:val="0"/>
          <w:numId w:val="14"/>
        </w:numPr>
        <w:ind w:leftChars="0" w:left="354" w:hangingChars="150" w:hanging="354"/>
        <w:jc w:val="left"/>
        <w:rPr>
          <w:lang w:val="de-CH" w:eastAsia="zh-TW"/>
        </w:rPr>
      </w:pPr>
      <w:r w:rsidRPr="00584D22">
        <w:t>瑞士信貸銀行</w:t>
      </w:r>
      <w:r w:rsidRPr="00584D22">
        <w:rPr>
          <w:lang w:val="de-DE" w:eastAsia="zh-TW"/>
        </w:rPr>
        <w:t>（</w:t>
      </w:r>
      <w:r w:rsidRPr="00584D22">
        <w:rPr>
          <w:lang w:val="de-DE"/>
        </w:rPr>
        <w:t>Credit Suisse</w:t>
      </w:r>
      <w:r w:rsidRPr="00584D22">
        <w:rPr>
          <w:lang w:val="de-DE" w:eastAsia="zh-TW"/>
        </w:rPr>
        <w:t>）之</w:t>
      </w:r>
      <w:r w:rsidRPr="00584D22">
        <w:t>「</w:t>
      </w:r>
      <w:r w:rsidRPr="00584D22">
        <w:rPr>
          <w:lang w:val="de-DE"/>
        </w:rPr>
        <w:t>201</w:t>
      </w:r>
      <w:r w:rsidRPr="00584D22">
        <w:rPr>
          <w:lang w:val="de-DE" w:eastAsia="zh-TW"/>
        </w:rPr>
        <w:t>6</w:t>
      </w:r>
      <w:r w:rsidRPr="00584D22">
        <w:rPr>
          <w:lang w:val="de-CH"/>
        </w:rPr>
        <w:t>年</w:t>
      </w:r>
      <w:r w:rsidRPr="00584D22">
        <w:t>瑞士產業面面觀」</w:t>
      </w:r>
      <w:r w:rsidRPr="00584D22">
        <w:rPr>
          <w:lang w:eastAsia="zh-TW"/>
        </w:rPr>
        <w:t>（</w:t>
      </w:r>
      <w:r w:rsidRPr="00584D22">
        <w:rPr>
          <w:lang w:eastAsia="zh-TW"/>
        </w:rPr>
        <w:t>Branchenhandbuch 2016</w:t>
      </w:r>
      <w:r w:rsidRPr="00584D22">
        <w:rPr>
          <w:lang w:eastAsia="zh-TW"/>
        </w:rPr>
        <w:t>）</w:t>
      </w:r>
    </w:p>
    <w:p w:rsidR="00C505F4" w:rsidRPr="00584D22" w:rsidRDefault="00C505F4" w:rsidP="005B2C62">
      <w:pPr>
        <w:pStyle w:val="ae"/>
        <w:numPr>
          <w:ilvl w:val="0"/>
          <w:numId w:val="14"/>
        </w:numPr>
        <w:ind w:leftChars="0" w:left="354" w:hangingChars="150" w:hanging="354"/>
        <w:jc w:val="left"/>
        <w:rPr>
          <w:lang w:val="de-CH" w:eastAsia="zh-TW"/>
        </w:rPr>
      </w:pPr>
      <w:r w:rsidRPr="00584D22">
        <w:t>瑞士信貸銀行</w:t>
      </w:r>
      <w:r w:rsidRPr="00584D22">
        <w:rPr>
          <w:lang w:val="de-DE" w:eastAsia="zh-TW"/>
        </w:rPr>
        <w:t>（</w:t>
      </w:r>
      <w:r w:rsidRPr="00584D22">
        <w:rPr>
          <w:lang w:val="de-DE"/>
        </w:rPr>
        <w:t>Credit Suisse</w:t>
      </w:r>
      <w:r w:rsidRPr="00584D22">
        <w:rPr>
          <w:lang w:val="de-DE" w:eastAsia="zh-TW"/>
        </w:rPr>
        <w:t>）之</w:t>
      </w:r>
      <w:r w:rsidRPr="00584D22">
        <w:t>「</w:t>
      </w:r>
      <w:r w:rsidRPr="00584D22">
        <w:rPr>
          <w:lang w:val="de-DE"/>
        </w:rPr>
        <w:t>201</w:t>
      </w:r>
      <w:r w:rsidRPr="00584D22">
        <w:rPr>
          <w:lang w:val="de-DE" w:eastAsia="zh-TW"/>
        </w:rPr>
        <w:t>5</w:t>
      </w:r>
      <w:r w:rsidRPr="00584D22">
        <w:rPr>
          <w:lang w:val="de-CH"/>
        </w:rPr>
        <w:t>年</w:t>
      </w:r>
      <w:r w:rsidRPr="00584D22">
        <w:t>瑞士產業面面觀」</w:t>
      </w:r>
      <w:r w:rsidRPr="00584D22">
        <w:rPr>
          <w:lang w:eastAsia="zh-TW"/>
        </w:rPr>
        <w:t>（</w:t>
      </w:r>
      <w:r w:rsidRPr="00584D22">
        <w:rPr>
          <w:lang w:eastAsia="zh-TW"/>
        </w:rPr>
        <w:t>Branchenhandbuch 2015</w:t>
      </w:r>
      <w:r w:rsidRPr="00584D22">
        <w:rPr>
          <w:lang w:eastAsia="zh-TW"/>
        </w:rPr>
        <w:t>）</w:t>
      </w:r>
    </w:p>
    <w:p w:rsidR="00C505F4" w:rsidRPr="00584D22" w:rsidRDefault="00C505F4" w:rsidP="005B2C62">
      <w:pPr>
        <w:pStyle w:val="ae"/>
        <w:numPr>
          <w:ilvl w:val="0"/>
          <w:numId w:val="14"/>
        </w:numPr>
        <w:ind w:leftChars="0" w:left="354" w:hangingChars="150" w:hanging="354"/>
        <w:jc w:val="left"/>
        <w:rPr>
          <w:lang w:val="de-CH" w:eastAsia="zh-TW"/>
        </w:rPr>
      </w:pPr>
      <w:r w:rsidRPr="00584D22">
        <w:t>瑞士信貸銀行</w:t>
      </w:r>
      <w:r w:rsidRPr="00584D22">
        <w:rPr>
          <w:lang w:val="de-DE" w:eastAsia="zh-TW"/>
        </w:rPr>
        <w:t>（</w:t>
      </w:r>
      <w:r w:rsidRPr="00584D22">
        <w:rPr>
          <w:lang w:val="de-DE"/>
        </w:rPr>
        <w:t>Credit Suisse</w:t>
      </w:r>
      <w:r w:rsidRPr="00584D22">
        <w:rPr>
          <w:lang w:val="de-DE" w:eastAsia="zh-TW"/>
        </w:rPr>
        <w:t>）之</w:t>
      </w:r>
      <w:r w:rsidRPr="00584D22">
        <w:t>「</w:t>
      </w:r>
      <w:r w:rsidRPr="00584D22">
        <w:rPr>
          <w:lang w:val="de-DE"/>
        </w:rPr>
        <w:t>2014</w:t>
      </w:r>
      <w:r w:rsidRPr="00584D22">
        <w:rPr>
          <w:lang w:val="de-CH"/>
        </w:rPr>
        <w:t>年</w:t>
      </w:r>
      <w:r w:rsidRPr="00584D22">
        <w:t>瑞士產業面面觀」</w:t>
      </w:r>
      <w:r w:rsidRPr="00584D22">
        <w:rPr>
          <w:lang w:eastAsia="zh-TW"/>
        </w:rPr>
        <w:t>（</w:t>
      </w:r>
      <w:r w:rsidRPr="00584D22">
        <w:rPr>
          <w:lang w:eastAsia="zh-TW"/>
        </w:rPr>
        <w:t>Branchenhandbuch 2014</w:t>
      </w:r>
      <w:r w:rsidRPr="00584D22">
        <w:rPr>
          <w:lang w:eastAsia="zh-TW"/>
        </w:rPr>
        <w:t>）</w:t>
      </w:r>
    </w:p>
    <w:p w:rsidR="00565A62" w:rsidRPr="00584D22" w:rsidRDefault="00565A62" w:rsidP="005B2C62">
      <w:pPr>
        <w:pStyle w:val="ae"/>
        <w:numPr>
          <w:ilvl w:val="0"/>
          <w:numId w:val="14"/>
        </w:numPr>
        <w:suppressAutoHyphens/>
        <w:autoSpaceDE/>
        <w:autoSpaceDN/>
        <w:ind w:leftChars="0" w:left="354" w:hangingChars="150" w:hanging="354"/>
        <w:jc w:val="left"/>
        <w:rPr>
          <w:lang w:val="de-CH"/>
        </w:rPr>
      </w:pPr>
      <w:r w:rsidRPr="00584D22">
        <w:rPr>
          <w:lang w:val="de-CH" w:eastAsia="zh-TW"/>
        </w:rPr>
        <w:t>瑞士信貸銀行</w:t>
      </w:r>
      <w:r w:rsidRPr="00584D22">
        <w:rPr>
          <w:lang w:val="de-DE" w:eastAsia="zh-TW"/>
        </w:rPr>
        <w:t>（</w:t>
      </w:r>
      <w:r w:rsidRPr="00584D22">
        <w:rPr>
          <w:lang w:val="de-DE" w:eastAsia="zh-TW"/>
        </w:rPr>
        <w:t>Credit Suisse</w:t>
      </w:r>
      <w:r w:rsidRPr="00584D22">
        <w:rPr>
          <w:lang w:val="de-DE" w:eastAsia="zh-TW"/>
        </w:rPr>
        <w:t>）之</w:t>
      </w:r>
      <w:r w:rsidRPr="00584D22">
        <w:rPr>
          <w:lang w:val="de-CH" w:eastAsia="zh-TW"/>
        </w:rPr>
        <w:t>「</w:t>
      </w:r>
      <w:r w:rsidRPr="00584D22">
        <w:rPr>
          <w:lang w:val="de-CH" w:eastAsia="zh-TW"/>
        </w:rPr>
        <w:t>2020</w:t>
      </w:r>
      <w:r w:rsidRPr="00584D22">
        <w:rPr>
          <w:lang w:val="de-CH" w:eastAsia="zh-TW"/>
        </w:rPr>
        <w:t>年瑞士各</w:t>
      </w:r>
      <w:proofErr w:type="gramStart"/>
      <w:r w:rsidRPr="00584D22">
        <w:rPr>
          <w:lang w:val="de-CH" w:eastAsia="zh-TW"/>
        </w:rPr>
        <w:t>邦</w:t>
      </w:r>
      <w:proofErr w:type="gramEnd"/>
      <w:r w:rsidRPr="00584D22">
        <w:rPr>
          <w:lang w:val="de-CH" w:eastAsia="zh-TW"/>
        </w:rPr>
        <w:t>與各地區環境評比」（</w:t>
      </w:r>
      <w:r w:rsidRPr="00584D22">
        <w:rPr>
          <w:lang w:val="de-CH" w:eastAsia="zh-TW"/>
        </w:rPr>
        <w:t>Standortqualität der Schweizer Kantone und Regionen</w:t>
      </w:r>
      <w:r w:rsidRPr="00584D22">
        <w:rPr>
          <w:lang w:val="de-CH" w:eastAsia="zh-TW"/>
        </w:rPr>
        <w:t>）</w:t>
      </w:r>
    </w:p>
    <w:p w:rsidR="00C505F4" w:rsidRPr="00584D22" w:rsidRDefault="00C505F4" w:rsidP="005B2C62">
      <w:pPr>
        <w:pStyle w:val="ae"/>
        <w:numPr>
          <w:ilvl w:val="0"/>
          <w:numId w:val="14"/>
        </w:numPr>
        <w:ind w:leftChars="0" w:left="354" w:hangingChars="150" w:hanging="354"/>
        <w:jc w:val="left"/>
      </w:pPr>
      <w:r w:rsidRPr="00584D22">
        <w:t>瑞士信貸銀行</w:t>
      </w:r>
      <w:r w:rsidRPr="00584D22">
        <w:rPr>
          <w:lang w:val="de-DE" w:eastAsia="zh-TW"/>
        </w:rPr>
        <w:t>（</w:t>
      </w:r>
      <w:r w:rsidRPr="00584D22">
        <w:rPr>
          <w:lang w:val="de-DE"/>
        </w:rPr>
        <w:t>Credit Suisse</w:t>
      </w:r>
      <w:r w:rsidRPr="00584D22">
        <w:rPr>
          <w:lang w:val="de-DE" w:eastAsia="zh-TW"/>
        </w:rPr>
        <w:t>）之</w:t>
      </w:r>
      <w:r w:rsidRPr="00584D22">
        <w:t>「</w:t>
      </w:r>
      <w:r w:rsidRPr="00584D22">
        <w:rPr>
          <w:lang w:val="de-CH"/>
        </w:rPr>
        <w:t>201</w:t>
      </w:r>
      <w:r w:rsidR="00FB58B8" w:rsidRPr="00584D22">
        <w:rPr>
          <w:rFonts w:hint="eastAsia"/>
          <w:lang w:val="de-CH" w:eastAsia="zh-TW"/>
        </w:rPr>
        <w:t>8</w:t>
      </w:r>
      <w:r w:rsidRPr="00584D22">
        <w:rPr>
          <w:lang w:val="de-CH" w:eastAsia="zh-TW"/>
        </w:rPr>
        <w:t>年</w:t>
      </w:r>
      <w:r w:rsidRPr="00584D22">
        <w:t>瑞士各邦與各地區環境評比」（</w:t>
      </w:r>
      <w:r w:rsidRPr="00584D22">
        <w:t>Standortqualität der Schweizer Kantone und Regionen</w:t>
      </w:r>
      <w:r w:rsidRPr="00584D22">
        <w:t>）</w:t>
      </w:r>
    </w:p>
    <w:p w:rsidR="00C505F4" w:rsidRPr="00584D22" w:rsidRDefault="00C505F4" w:rsidP="005B2C62">
      <w:pPr>
        <w:pStyle w:val="ae"/>
        <w:numPr>
          <w:ilvl w:val="0"/>
          <w:numId w:val="14"/>
        </w:numPr>
        <w:ind w:leftChars="0" w:left="354" w:hangingChars="150" w:hanging="354"/>
        <w:jc w:val="left"/>
      </w:pPr>
      <w:r w:rsidRPr="00584D22">
        <w:t>瑞士聯邦統計局（</w:t>
      </w:r>
      <w:r w:rsidRPr="00584D22">
        <w:t>Bundesamt für Statistik</w:t>
      </w:r>
      <w:r w:rsidRPr="00584D22">
        <w:t>）之</w:t>
      </w:r>
      <w:r w:rsidRPr="00584D22">
        <w:t xml:space="preserve">Mobilität und Verkehr </w:t>
      </w:r>
      <w:r w:rsidR="00A42702" w:rsidRPr="00584D22">
        <w:t>Taschenstatistik 2019</w:t>
      </w:r>
      <w:r w:rsidR="00690B8F" w:rsidRPr="00584D22">
        <w:rPr>
          <w:rFonts w:hint="eastAsia"/>
          <w:lang w:eastAsia="zh-TW"/>
        </w:rPr>
        <w:t xml:space="preserve"> </w:t>
      </w:r>
      <w:r w:rsidR="00690B8F" w:rsidRPr="00584D22">
        <w:rPr>
          <w:rFonts w:ascii="Arial Unicode MS" w:eastAsia="Arial Unicode MS" w:hAnsi="Arial Unicode MS" w:cs="Arial Unicode MS" w:hint="eastAsia"/>
          <w:lang w:eastAsia="zh-TW"/>
        </w:rPr>
        <w:t>。</w:t>
      </w:r>
    </w:p>
    <w:p w:rsidR="00565A62" w:rsidRPr="00584D22" w:rsidRDefault="00565A62" w:rsidP="005B2C62">
      <w:pPr>
        <w:pStyle w:val="afb"/>
        <w:numPr>
          <w:ilvl w:val="0"/>
          <w:numId w:val="14"/>
        </w:numPr>
        <w:ind w:leftChars="0" w:left="354" w:hangingChars="150" w:hanging="354"/>
        <w:rPr>
          <w:rFonts w:eastAsia="華康細圓體"/>
          <w:sz w:val="24"/>
          <w:szCs w:val="24"/>
          <w:lang w:eastAsia="ja-JP"/>
        </w:rPr>
      </w:pPr>
      <w:r w:rsidRPr="00584D22">
        <w:rPr>
          <w:rFonts w:eastAsia="華康細圓體" w:hint="eastAsia"/>
          <w:sz w:val="24"/>
          <w:szCs w:val="24"/>
          <w:lang w:eastAsia="ja-JP"/>
        </w:rPr>
        <w:t>瑞士聯邦統計局（</w:t>
      </w:r>
      <w:r w:rsidRPr="00584D22">
        <w:rPr>
          <w:rFonts w:eastAsia="華康細圓體"/>
          <w:sz w:val="24"/>
          <w:szCs w:val="24"/>
          <w:lang w:eastAsia="ja-JP"/>
        </w:rPr>
        <w:t>Bundesamt für Statistik</w:t>
      </w:r>
      <w:r w:rsidRPr="00584D22">
        <w:rPr>
          <w:rFonts w:eastAsia="華康細圓體" w:hint="eastAsia"/>
          <w:sz w:val="24"/>
          <w:szCs w:val="24"/>
          <w:lang w:eastAsia="ja-JP"/>
        </w:rPr>
        <w:t>）之</w:t>
      </w:r>
      <w:r w:rsidRPr="00584D22">
        <w:rPr>
          <w:rFonts w:eastAsia="華康細圓體"/>
          <w:sz w:val="24"/>
          <w:szCs w:val="24"/>
          <w:lang w:eastAsia="ja-JP"/>
        </w:rPr>
        <w:t xml:space="preserve">Mobilität und Verkehr Taschenstatistik 2020 </w:t>
      </w:r>
      <w:r w:rsidRPr="00584D22">
        <w:rPr>
          <w:rFonts w:eastAsia="華康細圓體" w:hint="eastAsia"/>
          <w:sz w:val="24"/>
          <w:szCs w:val="24"/>
          <w:lang w:eastAsia="ja-JP"/>
        </w:rPr>
        <w:t>。</w:t>
      </w:r>
    </w:p>
    <w:p w:rsidR="00500D43" w:rsidRPr="00584D22" w:rsidRDefault="00C505F4" w:rsidP="005B2C62">
      <w:pPr>
        <w:pStyle w:val="ae"/>
        <w:numPr>
          <w:ilvl w:val="0"/>
          <w:numId w:val="14"/>
        </w:numPr>
        <w:ind w:leftChars="0" w:left="354" w:hangingChars="150" w:hanging="354"/>
        <w:jc w:val="left"/>
      </w:pPr>
      <w:r w:rsidRPr="00584D22">
        <w:t>瑞士聯邦能源局（</w:t>
      </w:r>
      <w:r w:rsidRPr="00584D22">
        <w:t>Bundesamt für Energie</w:t>
      </w:r>
      <w:r w:rsidRPr="00584D22">
        <w:t>）</w:t>
      </w:r>
      <w:r w:rsidR="00690B8F" w:rsidRPr="00584D22">
        <w:rPr>
          <w:rFonts w:hint="eastAsia"/>
          <w:lang w:eastAsia="zh-TW"/>
        </w:rPr>
        <w:t>2020</w:t>
      </w:r>
      <w:r w:rsidR="00690B8F" w:rsidRPr="00584D22">
        <w:rPr>
          <w:rFonts w:hint="eastAsia"/>
          <w:lang w:eastAsia="zh-TW"/>
        </w:rPr>
        <w:t>年</w:t>
      </w:r>
      <w:r w:rsidR="00690B8F" w:rsidRPr="00584D22">
        <w:rPr>
          <w:rFonts w:hint="eastAsia"/>
          <w:lang w:eastAsia="zh-TW"/>
        </w:rPr>
        <w:t>4</w:t>
      </w:r>
      <w:r w:rsidR="00690B8F" w:rsidRPr="00584D22">
        <w:rPr>
          <w:rFonts w:hint="eastAsia"/>
        </w:rPr>
        <w:t>月</w:t>
      </w:r>
      <w:r w:rsidR="00690B8F" w:rsidRPr="00584D22">
        <w:rPr>
          <w:rFonts w:hint="eastAsia"/>
          <w:lang w:eastAsia="zh-TW"/>
        </w:rPr>
        <w:t>17</w:t>
      </w:r>
      <w:r w:rsidR="00690B8F" w:rsidRPr="00584D22">
        <w:rPr>
          <w:rFonts w:hint="eastAsia"/>
        </w:rPr>
        <w:t>日發</w:t>
      </w:r>
      <w:r w:rsidR="000052F2" w:rsidRPr="00584D22">
        <w:rPr>
          <w:rFonts w:hint="eastAsia"/>
        </w:rPr>
        <w:t>布</w:t>
      </w:r>
      <w:r w:rsidR="00690B8F" w:rsidRPr="00584D22">
        <w:rPr>
          <w:rFonts w:hint="eastAsia"/>
        </w:rPr>
        <w:t>之新聞稿</w:t>
      </w:r>
      <w:r w:rsidR="00260B73" w:rsidRPr="00584D22">
        <w:rPr>
          <w:rFonts w:hint="eastAsia"/>
          <w:lang w:eastAsia="zh-TW"/>
        </w:rPr>
        <w:t>。</w:t>
      </w:r>
    </w:p>
    <w:p w:rsidR="005B2C62" w:rsidRPr="00584D22" w:rsidRDefault="005B2C62" w:rsidP="005B2C62">
      <w:pPr>
        <w:ind w:left="354" w:hangingChars="150" w:hanging="354"/>
        <w:rPr>
          <w:lang w:eastAsia="zh-TW"/>
        </w:rPr>
      </w:pPr>
    </w:p>
    <w:p w:rsidR="005B2C62" w:rsidRPr="00584D22" w:rsidRDefault="005B2C62">
      <w:pPr>
        <w:widowControl/>
        <w:overflowPunct/>
        <w:autoSpaceDE/>
        <w:autoSpaceDN/>
        <w:ind w:firstLineChars="0" w:firstLine="0"/>
        <w:jc w:val="left"/>
        <w:rPr>
          <w:lang w:eastAsia="zh-TW"/>
        </w:rPr>
      </w:pPr>
      <w:r w:rsidRPr="00584D22">
        <w:rPr>
          <w:lang w:eastAsia="zh-TW"/>
        </w:rPr>
        <w:br w:type="page"/>
      </w:r>
    </w:p>
    <w:p w:rsidR="005B2C62" w:rsidRPr="00584D22" w:rsidRDefault="005B2C62" w:rsidP="005B2C62">
      <w:pPr>
        <w:ind w:left="472" w:firstLineChars="0" w:firstLine="0"/>
        <w:rPr>
          <w:lang w:eastAsia="zh-TW"/>
        </w:rPr>
      </w:pPr>
    </w:p>
    <w:p w:rsidR="005B2C62" w:rsidRPr="00584D22" w:rsidRDefault="005B2C62" w:rsidP="005B2C62">
      <w:pPr>
        <w:ind w:left="472" w:firstLineChars="0" w:firstLine="0"/>
        <w:sectPr w:rsidR="005B2C62" w:rsidRPr="00584D22" w:rsidSect="0076648B">
          <w:headerReference w:type="default" r:id="rId30"/>
          <w:pgSz w:w="11906" w:h="16838" w:code="9"/>
          <w:pgMar w:top="2268" w:right="1701" w:bottom="1701" w:left="1701" w:header="1134" w:footer="851" w:gutter="0"/>
          <w:cols w:space="425"/>
          <w:docGrid w:type="linesAndChars" w:linePitch="514" w:charSpace="-774"/>
        </w:sectPr>
      </w:pPr>
    </w:p>
    <w:p w:rsidR="00617AB3" w:rsidRPr="00584D22" w:rsidRDefault="00617AB3">
      <w:pPr>
        <w:widowControl/>
        <w:overflowPunct/>
        <w:autoSpaceDE/>
        <w:autoSpaceDN/>
        <w:ind w:firstLineChars="0" w:firstLine="0"/>
        <w:jc w:val="left"/>
        <w:rPr>
          <w:bCs/>
          <w:sz w:val="26"/>
          <w:szCs w:val="26"/>
          <w:lang w:eastAsia="zh-TW"/>
        </w:rPr>
      </w:pPr>
    </w:p>
    <w:p w:rsidR="005B2C62" w:rsidRPr="00584D22" w:rsidRDefault="005B2C62">
      <w:pPr>
        <w:widowControl/>
        <w:overflowPunct/>
        <w:autoSpaceDE/>
        <w:autoSpaceDN/>
        <w:ind w:firstLineChars="0" w:firstLine="0"/>
        <w:jc w:val="left"/>
        <w:rPr>
          <w:bCs/>
          <w:sz w:val="26"/>
          <w:szCs w:val="26"/>
          <w:lang w:eastAsia="zh-TW"/>
        </w:rPr>
      </w:pPr>
      <w:r w:rsidRPr="00584D22">
        <w:rPr>
          <w:bCs/>
          <w:sz w:val="26"/>
          <w:szCs w:val="26"/>
          <w:lang w:eastAsia="zh-TW"/>
        </w:rPr>
        <w:br w:type="page"/>
      </w:r>
    </w:p>
    <w:p w:rsidR="00E01256" w:rsidRPr="00584D22" w:rsidRDefault="00411815" w:rsidP="005B2C62">
      <w:pPr>
        <w:ind w:firstLine="472"/>
        <w:rPr>
          <w:bCs/>
          <w:sz w:val="26"/>
          <w:szCs w:val="26"/>
          <w:lang w:eastAsia="zh-TW"/>
        </w:rPr>
      </w:pPr>
      <w:r w:rsidRPr="00584D22">
        <w:rPr>
          <w:noProof/>
          <w:lang w:eastAsia="zh-TW"/>
        </w:rPr>
        <mc:AlternateContent>
          <mc:Choice Requires="wps">
            <w:drawing>
              <wp:anchor distT="0" distB="0" distL="114300" distR="114300" simplePos="0" relativeHeight="251658240" behindDoc="0" locked="0" layoutInCell="1" allowOverlap="1" wp14:anchorId="3146EF74" wp14:editId="095D0983">
                <wp:simplePos x="0" y="0"/>
                <wp:positionH relativeFrom="column">
                  <wp:posOffset>-304280</wp:posOffset>
                </wp:positionH>
                <wp:positionV relativeFrom="paragraph">
                  <wp:posOffset>6533110</wp:posOffset>
                </wp:positionV>
                <wp:extent cx="6069330" cy="2292927"/>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92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586" w:rsidRPr="004B4040" w:rsidRDefault="00847586" w:rsidP="00A57792">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847586" w:rsidRPr="004B4040" w:rsidRDefault="00847586" w:rsidP="00A5779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847586" w:rsidRPr="004B4040" w:rsidRDefault="00847586" w:rsidP="00A5779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847586" w:rsidRPr="004B4040" w:rsidRDefault="00847586" w:rsidP="00A5779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847586" w:rsidRPr="004B4040" w:rsidRDefault="00847586" w:rsidP="00A5779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847586" w:rsidRPr="004B4040" w:rsidRDefault="00847586" w:rsidP="00A5779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847586" w:rsidRDefault="00847586" w:rsidP="00A57792">
                            <w:pPr>
                              <w:snapToGrid w:val="0"/>
                              <w:ind w:firstLineChars="0" w:firstLine="0"/>
                              <w:rPr>
                                <w:rFonts w:ascii="華康中黑體(P)" w:eastAsia="華康中黑體(P)" w:hAnsi="Arial" w:cs="Arial"/>
                                <w:sz w:val="20"/>
                                <w:szCs w:val="20"/>
                              </w:rPr>
                            </w:pPr>
                          </w:p>
                          <w:p w:rsidR="00847586" w:rsidRPr="004B4040" w:rsidRDefault="00847586" w:rsidP="00A57792">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95pt;margin-top:514.4pt;width:477.9pt;height:18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" filled="f" stroked="f">
                <v:textbox>
                  <w:txbxContent>
                    <w:p w:rsidR="00847586" w:rsidRPr="004B4040" w:rsidRDefault="00847586" w:rsidP="00A57792">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847586" w:rsidRPr="004B4040" w:rsidRDefault="00847586" w:rsidP="00A5779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847586" w:rsidRPr="004B4040" w:rsidRDefault="00847586" w:rsidP="00A5779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847586" w:rsidRPr="004B4040" w:rsidRDefault="00847586" w:rsidP="00A5779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847586" w:rsidRPr="004B4040" w:rsidRDefault="00847586" w:rsidP="00A5779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847586" w:rsidRPr="004B4040" w:rsidRDefault="00847586" w:rsidP="00A5779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847586" w:rsidRDefault="00847586" w:rsidP="00A57792">
                      <w:pPr>
                        <w:snapToGrid w:val="0"/>
                        <w:ind w:firstLineChars="0" w:firstLine="0"/>
                        <w:rPr>
                          <w:rFonts w:ascii="華康中黑體(P)" w:eastAsia="華康中黑體(P)" w:hAnsi="Arial" w:cs="Arial"/>
                          <w:sz w:val="20"/>
                          <w:szCs w:val="20"/>
                        </w:rPr>
                      </w:pPr>
                    </w:p>
                    <w:p w:rsidR="00847586" w:rsidRPr="004B4040" w:rsidRDefault="00847586" w:rsidP="00A57792">
                      <w:pPr>
                        <w:snapToGrid w:val="0"/>
                        <w:ind w:firstLineChars="0" w:firstLine="0"/>
                        <w:rPr>
                          <w:rFonts w:ascii="華康中黑體(P)" w:eastAsia="華康中黑體(P)" w:hAnsi="Arial" w:cs="Arial"/>
                          <w:sz w:val="20"/>
                          <w:szCs w:val="20"/>
                        </w:rPr>
                      </w:pPr>
                    </w:p>
                  </w:txbxContent>
                </v:textbox>
              </v:shape>
            </w:pict>
          </mc:Fallback>
        </mc:AlternateContent>
      </w:r>
      <w:r w:rsidRPr="00584D22">
        <w:rPr>
          <w:noProof/>
          <w:lang w:eastAsia="zh-TW"/>
        </w:rPr>
        <w:drawing>
          <wp:anchor distT="0" distB="0" distL="114300" distR="114300" simplePos="0" relativeHeight="251656192" behindDoc="1" locked="0" layoutInCell="1" allowOverlap="1" wp14:anchorId="5142AE4C" wp14:editId="06256CEF">
            <wp:simplePos x="0" y="0"/>
            <wp:positionH relativeFrom="column">
              <wp:posOffset>-1137285</wp:posOffset>
            </wp:positionH>
            <wp:positionV relativeFrom="paragraph">
              <wp:posOffset>-2102485</wp:posOffset>
            </wp:positionV>
            <wp:extent cx="7639050" cy="11363960"/>
            <wp:effectExtent l="0" t="0" r="0" b="889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639050" cy="1136396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0" w:name="_GoBack"/>
      <w:bookmarkEnd w:id="20"/>
    </w:p>
    <w:sectPr w:rsidR="00E01256" w:rsidRPr="00584D22" w:rsidSect="0076648B">
      <w:headerReference w:type="even" r:id="rId32"/>
      <w:headerReference w:type="default" r:id="rId33"/>
      <w:footerReference w:type="even" r:id="rId34"/>
      <w:footerReference w:type="default" r:id="rId35"/>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7D56" w:rsidRDefault="004A7D56" w:rsidP="000F386D">
      <w:pPr>
        <w:ind w:firstLine="480"/>
      </w:pPr>
      <w:r>
        <w:separator/>
      </w:r>
    </w:p>
    <w:p w:rsidR="004A7D56" w:rsidRDefault="004A7D56" w:rsidP="00855FDB">
      <w:pPr>
        <w:ind w:firstLine="480"/>
      </w:pPr>
    </w:p>
  </w:endnote>
  <w:endnote w:type="continuationSeparator" w:id="0">
    <w:p w:rsidR="004A7D56" w:rsidRDefault="004A7D56" w:rsidP="000F386D">
      <w:pPr>
        <w:ind w:firstLine="480"/>
      </w:pPr>
      <w:r>
        <w:continuationSeparator/>
      </w:r>
    </w:p>
    <w:p w:rsidR="004A7D56" w:rsidRDefault="004A7D56" w:rsidP="00855FDB">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微軟正黑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華康新特明體">
    <w:panose1 w:val="02020909000000000000"/>
    <w:charset w:val="88"/>
    <w:family w:val="modern"/>
    <w:pitch w:val="fixed"/>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全真中黑體">
    <w:panose1 w:val="02010609000101010101"/>
    <w:charset w:val="88"/>
    <w:family w:val="modern"/>
    <w:pitch w:val="fixed"/>
    <w:sig w:usb0="00000001" w:usb1="08080000" w:usb2="00000010" w:usb3="00000000" w:csb0="00100000" w:csb1="00000000"/>
  </w:font>
  <w:font w:name="華康特粗明體">
    <w:altName w:val="細明體"/>
    <w:charset w:val="88"/>
    <w:family w:val="modern"/>
    <w:pitch w:val="fixed"/>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586" w:rsidRDefault="0084758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586" w:rsidRDefault="0084758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586" w:rsidRDefault="00847586">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586" w:rsidRPr="00855FDB" w:rsidRDefault="00847586" w:rsidP="00855FDB">
    <w:pPr>
      <w:pStyle w:val="a5"/>
      <w:ind w:rightChars="3251" w:right="7802"/>
      <w:jc w:val="center"/>
      <w:rPr>
        <w:rFonts w:ascii="Footlight MT Light" w:hAnsi="Footlight MT Light"/>
        <w:i/>
        <w:iCs/>
        <w:noProof/>
        <w:sz w:val="32"/>
        <w:szCs w:val="32"/>
        <w:lang w:eastAsia="zh-TW" w:bidi="hi-IN"/>
      </w:rPr>
    </w:pPr>
    <w:r w:rsidRPr="00855FDB">
      <w:rPr>
        <w:rFonts w:ascii="Footlight MT Light" w:hAnsi="Footlight MT Light"/>
        <w:i/>
        <w:iCs/>
        <w:noProof/>
        <w:sz w:val="32"/>
        <w:szCs w:val="32"/>
        <w:lang w:eastAsia="zh-TW" w:bidi="hi-IN"/>
      </w:rPr>
      <w:fldChar w:fldCharType="begin"/>
    </w:r>
    <w:r w:rsidRPr="00855FDB">
      <w:rPr>
        <w:rFonts w:ascii="Footlight MT Light" w:hAnsi="Footlight MT Light"/>
        <w:i/>
        <w:iCs/>
        <w:noProof/>
        <w:sz w:val="32"/>
        <w:szCs w:val="32"/>
        <w:lang w:eastAsia="zh-TW" w:bidi="hi-IN"/>
      </w:rPr>
      <w:instrText xml:space="preserve"> PAGE </w:instrText>
    </w:r>
    <w:r w:rsidRPr="00855FDB">
      <w:rPr>
        <w:rFonts w:ascii="Footlight MT Light" w:hAnsi="Footlight MT Light"/>
        <w:i/>
        <w:iCs/>
        <w:noProof/>
        <w:sz w:val="32"/>
        <w:szCs w:val="32"/>
        <w:lang w:eastAsia="zh-TW" w:bidi="hi-IN"/>
      </w:rPr>
      <w:fldChar w:fldCharType="separate"/>
    </w:r>
    <w:r w:rsidR="00584D22">
      <w:rPr>
        <w:rFonts w:ascii="Footlight MT Light" w:hAnsi="Footlight MT Light"/>
        <w:i/>
        <w:iCs/>
        <w:noProof/>
        <w:sz w:val="32"/>
        <w:szCs w:val="32"/>
        <w:lang w:eastAsia="zh-TW" w:bidi="hi-IN"/>
      </w:rPr>
      <w:t>62</w:t>
    </w:r>
    <w:r w:rsidRPr="00855FDB">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586" w:rsidRPr="00855FDB" w:rsidRDefault="00847586" w:rsidP="00855FDB">
    <w:pPr>
      <w:pStyle w:val="a5"/>
      <w:ind w:leftChars="3250" w:left="7800"/>
      <w:jc w:val="center"/>
      <w:rPr>
        <w:rFonts w:ascii="Footlight MT Light" w:hAnsi="Footlight MT Light"/>
        <w:i/>
        <w:iCs/>
        <w:noProof/>
        <w:sz w:val="32"/>
        <w:szCs w:val="32"/>
        <w:lang w:eastAsia="zh-TW"/>
      </w:rPr>
    </w:pPr>
    <w:r w:rsidRPr="00855FDB">
      <w:rPr>
        <w:rFonts w:ascii="Footlight MT Light" w:hAnsi="Footlight MT Light"/>
        <w:i/>
        <w:iCs/>
        <w:noProof/>
        <w:sz w:val="32"/>
        <w:szCs w:val="32"/>
        <w:lang w:eastAsia="zh-TW"/>
      </w:rPr>
      <w:fldChar w:fldCharType="begin"/>
    </w:r>
    <w:r w:rsidRPr="00855FDB">
      <w:rPr>
        <w:rFonts w:ascii="Footlight MT Light" w:hAnsi="Footlight MT Light"/>
        <w:i/>
        <w:iCs/>
        <w:noProof/>
        <w:sz w:val="32"/>
        <w:szCs w:val="32"/>
        <w:lang w:eastAsia="zh-TW"/>
      </w:rPr>
      <w:instrText xml:space="preserve"> PAGE </w:instrText>
    </w:r>
    <w:r w:rsidRPr="00855FDB">
      <w:rPr>
        <w:rFonts w:ascii="Footlight MT Light" w:hAnsi="Footlight MT Light"/>
        <w:i/>
        <w:iCs/>
        <w:noProof/>
        <w:sz w:val="32"/>
        <w:szCs w:val="32"/>
        <w:lang w:eastAsia="zh-TW"/>
      </w:rPr>
      <w:fldChar w:fldCharType="separate"/>
    </w:r>
    <w:r w:rsidR="00584D22">
      <w:rPr>
        <w:rFonts w:ascii="Footlight MT Light" w:hAnsi="Footlight MT Light"/>
        <w:i/>
        <w:iCs/>
        <w:noProof/>
        <w:sz w:val="32"/>
        <w:szCs w:val="32"/>
        <w:lang w:eastAsia="zh-TW"/>
      </w:rPr>
      <w:t>57</w:t>
    </w:r>
    <w:r w:rsidRPr="00855FDB">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586" w:rsidRPr="007A59DE" w:rsidRDefault="00847586" w:rsidP="007A59DE">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586" w:rsidRPr="00855FDB" w:rsidRDefault="00847586" w:rsidP="006142DE">
    <w:pPr>
      <w:pStyle w:val="a5"/>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7D56" w:rsidRDefault="004A7D56" w:rsidP="006142DE">
      <w:pPr>
        <w:ind w:firstLine="480"/>
      </w:pPr>
      <w:r>
        <w:separator/>
      </w:r>
    </w:p>
    <w:p w:rsidR="004A7D56" w:rsidRDefault="004A7D56" w:rsidP="00855FDB">
      <w:pPr>
        <w:ind w:firstLine="480"/>
      </w:pPr>
    </w:p>
  </w:footnote>
  <w:footnote w:type="continuationSeparator" w:id="0">
    <w:p w:rsidR="004A7D56" w:rsidRDefault="004A7D56" w:rsidP="000F386D">
      <w:pPr>
        <w:ind w:firstLine="480"/>
      </w:pPr>
      <w:r>
        <w:continuationSeparator/>
      </w:r>
    </w:p>
    <w:p w:rsidR="004A7D56" w:rsidRDefault="004A7D56" w:rsidP="00855FDB">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586" w:rsidRDefault="00847586">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586" w:rsidRDefault="00847586">
    <w:pPr>
      <w:pStyle w:val="a5"/>
    </w:pPr>
    <w:r>
      <w:rPr>
        <w:noProof/>
        <w:lang w:eastAsia="zh-TW"/>
      </w:rPr>
      <mc:AlternateContent>
        <mc:Choice Requires="wps">
          <w:drawing>
            <wp:anchor distT="0" distB="0" distL="114300" distR="114300" simplePos="0" relativeHeight="251656704" behindDoc="1" locked="0" layoutInCell="1" allowOverlap="1" wp14:anchorId="4F2FFA21" wp14:editId="7E9BB6C6">
              <wp:simplePos x="0" y="0"/>
              <wp:positionH relativeFrom="column">
                <wp:posOffset>0</wp:posOffset>
              </wp:positionH>
              <wp:positionV relativeFrom="paragraph">
                <wp:posOffset>-95885</wp:posOffset>
              </wp:positionV>
              <wp:extent cx="3707130" cy="338455"/>
              <wp:effectExtent l="9525" t="37465" r="7620" b="33655"/>
              <wp:wrapNone/>
              <wp:docPr id="18"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5C1F8431" id="Freeform 33"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zdQ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4656" behindDoc="1" locked="0" layoutInCell="1" allowOverlap="1" wp14:anchorId="36BFD49F" wp14:editId="784CB9FD">
              <wp:simplePos x="0" y="0"/>
              <wp:positionH relativeFrom="column">
                <wp:posOffset>3770630</wp:posOffset>
              </wp:positionH>
              <wp:positionV relativeFrom="paragraph">
                <wp:posOffset>-67310</wp:posOffset>
              </wp:positionV>
              <wp:extent cx="1590040" cy="198120"/>
              <wp:effectExtent l="0" t="0" r="1905" b="2540"/>
              <wp:wrapNone/>
              <wp:docPr id="1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586" w:rsidRPr="000C2131" w:rsidRDefault="00847586" w:rsidP="007B1A2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4" type="#_x0000_t202" style="position:absolute;left:0;text-align:left;margin-left:296.9pt;margin-top:-5.3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2eK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AJXZ4qxAgAAsgUAAA4A&#10;AAAAAAAAAAAAAAAALgIAAGRycy9lMm9Eb2MueG1sUEsBAi0AFAAGAAgAAAAhAGu/T9feAAAACgEA&#10;AA8AAAAAAAAAAAAAAAAACwUAAGRycy9kb3ducmV2LnhtbFBLBQYAAAAABAAEAPMAAAAWBgAAAAA=&#10;" filled="f" stroked="f">
              <v:textbox style="mso-fit-shape-to-text:t" inset="0,0,0,0">
                <w:txbxContent>
                  <w:p w:rsidR="00847586" w:rsidRPr="000C2131" w:rsidRDefault="00847586" w:rsidP="007B1A2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3632" behindDoc="1" locked="0" layoutInCell="1" allowOverlap="1" wp14:anchorId="32882422" wp14:editId="2BDF048B">
              <wp:simplePos x="0" y="0"/>
              <wp:positionH relativeFrom="column">
                <wp:posOffset>3710940</wp:posOffset>
              </wp:positionH>
              <wp:positionV relativeFrom="paragraph">
                <wp:posOffset>18415</wp:posOffset>
              </wp:positionV>
              <wp:extent cx="1714500" cy="113665"/>
              <wp:effectExtent l="0" t="0" r="3810" b="1270"/>
              <wp:wrapNone/>
              <wp:docPr id="1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018AF0B" id="Rectangle 31" o:spid="_x0000_s1026" style="position:absolute;margin-left:292.2pt;margin-top:1.45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HhvfQIAAP0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586" w:rsidRDefault="00847586">
    <w:pPr>
      <w:pStyle w:val="a5"/>
    </w:pPr>
    <w:r>
      <w:rPr>
        <w:noProof/>
        <w:lang w:eastAsia="zh-TW"/>
      </w:rPr>
      <mc:AlternateContent>
        <mc:Choice Requires="wps">
          <w:drawing>
            <wp:anchor distT="0" distB="0" distL="114300" distR="114300" simplePos="0" relativeHeight="251662848" behindDoc="1" locked="0" layoutInCell="1" allowOverlap="1" wp14:anchorId="25BE1A52" wp14:editId="09047CC1">
              <wp:simplePos x="0" y="0"/>
              <wp:positionH relativeFrom="column">
                <wp:posOffset>0</wp:posOffset>
              </wp:positionH>
              <wp:positionV relativeFrom="paragraph">
                <wp:posOffset>-95885</wp:posOffset>
              </wp:positionV>
              <wp:extent cx="3707130" cy="338455"/>
              <wp:effectExtent l="9525" t="37465" r="7620" b="33655"/>
              <wp:wrapNone/>
              <wp:docPr id="3"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09699C7B" id="Freeform 63"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9/6dw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HqP3/p3BAAA4Q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1824" behindDoc="1" locked="0" layoutInCell="1" allowOverlap="1" wp14:anchorId="0C32BE1A" wp14:editId="11B39196">
              <wp:simplePos x="0" y="0"/>
              <wp:positionH relativeFrom="column">
                <wp:posOffset>3770630</wp:posOffset>
              </wp:positionH>
              <wp:positionV relativeFrom="paragraph">
                <wp:posOffset>-67310</wp:posOffset>
              </wp:positionV>
              <wp:extent cx="1590040" cy="198120"/>
              <wp:effectExtent l="0" t="0" r="1905" b="2540"/>
              <wp:wrapNone/>
              <wp:docPr id="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586" w:rsidRPr="000C2131" w:rsidRDefault="00847586" w:rsidP="005313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35" type="#_x0000_t202" style="position:absolute;left:0;text-align:left;margin-left:296.9pt;margin-top:-5.3pt;width:125.2pt;height:15.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HPMsA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txzzLACAACxBQAADgAA&#10;AAAAAAAAAAAAAAAuAgAAZHJzL2Uyb0RvYy54bWxQSwECLQAUAAYACAAAACEAa79P194AAAAKAQAA&#10;DwAAAAAAAAAAAAAAAAAKBQAAZHJzL2Rvd25yZXYueG1sUEsFBgAAAAAEAAQA8wAAABUGAAAAAA==&#10;" filled="f" stroked="f">
              <v:textbox style="mso-fit-shape-to-text:t" inset="0,0,0,0">
                <w:txbxContent>
                  <w:p w:rsidR="00847586" w:rsidRPr="000C2131" w:rsidRDefault="00847586" w:rsidP="005313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0800" behindDoc="1" locked="0" layoutInCell="1" allowOverlap="1" wp14:anchorId="30E4EC6D" wp14:editId="594EEFA2">
              <wp:simplePos x="0" y="0"/>
              <wp:positionH relativeFrom="column">
                <wp:posOffset>3710940</wp:posOffset>
              </wp:positionH>
              <wp:positionV relativeFrom="paragraph">
                <wp:posOffset>18415</wp:posOffset>
              </wp:positionV>
              <wp:extent cx="1714500" cy="113665"/>
              <wp:effectExtent l="0" t="0" r="3810" b="1270"/>
              <wp:wrapNone/>
              <wp:docPr id="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B3FB90F" id="Rectangle 61" o:spid="_x0000_s1026" style="position:absolute;margin-left:292.2pt;margin-top:1.45pt;width:135pt;height:8.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tifA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586" w:rsidRDefault="00847586">
    <w:pPr>
      <w:pStyle w:val="a5"/>
    </w:pPr>
    <w:r>
      <w:rPr>
        <w:noProof/>
        <w:lang w:eastAsia="zh-TW"/>
      </w:rPr>
      <mc:AlternateContent>
        <mc:Choice Requires="wps">
          <w:drawing>
            <wp:anchor distT="0" distB="0" distL="114300" distR="114300" simplePos="0" relativeHeight="251670016" behindDoc="1" locked="0" layoutInCell="1" allowOverlap="1" wp14:anchorId="444BF21E" wp14:editId="309441B1">
              <wp:simplePos x="0" y="0"/>
              <wp:positionH relativeFrom="column">
                <wp:posOffset>0</wp:posOffset>
              </wp:positionH>
              <wp:positionV relativeFrom="paragraph">
                <wp:posOffset>-95885</wp:posOffset>
              </wp:positionV>
              <wp:extent cx="3707130" cy="338455"/>
              <wp:effectExtent l="9525" t="37465" r="7620" b="33655"/>
              <wp:wrapNone/>
              <wp:docPr id="39"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1F8505D" id="Freeform 63"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2Wk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7968" behindDoc="1" locked="0" layoutInCell="1" allowOverlap="1" wp14:anchorId="42A8E025" wp14:editId="63ABB1CC">
              <wp:simplePos x="0" y="0"/>
              <wp:positionH relativeFrom="column">
                <wp:posOffset>3770630</wp:posOffset>
              </wp:positionH>
              <wp:positionV relativeFrom="paragraph">
                <wp:posOffset>-67310</wp:posOffset>
              </wp:positionV>
              <wp:extent cx="1590040" cy="198120"/>
              <wp:effectExtent l="0" t="0" r="1905" b="2540"/>
              <wp:wrapNone/>
              <wp:docPr id="4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586" w:rsidRPr="000C2131" w:rsidRDefault="00847586" w:rsidP="0053131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9pt;margin-top:-5.3pt;width:125.2pt;height:15.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E7ihFuxAgAAsgUAAA4A&#10;AAAAAAAAAAAAAAAALgIAAGRycy9lMm9Eb2MueG1sUEsBAi0AFAAGAAgAAAAhAGu/T9feAAAACgEA&#10;AA8AAAAAAAAAAAAAAAAACwUAAGRycy9kb3ducmV2LnhtbFBLBQYAAAAABAAEAPMAAAAWBgAAAAA=&#10;" filled="f" stroked="f">
              <v:textbox style="mso-fit-shape-to-text:t" inset="0,0,0,0">
                <w:txbxContent>
                  <w:p w:rsidR="00847586" w:rsidRPr="000C2131" w:rsidRDefault="00847586" w:rsidP="0053131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6944" behindDoc="1" locked="0" layoutInCell="1" allowOverlap="1" wp14:anchorId="4CD0CE74" wp14:editId="018D0ED6">
              <wp:simplePos x="0" y="0"/>
              <wp:positionH relativeFrom="column">
                <wp:posOffset>3710940</wp:posOffset>
              </wp:positionH>
              <wp:positionV relativeFrom="paragraph">
                <wp:posOffset>18415</wp:posOffset>
              </wp:positionV>
              <wp:extent cx="1714500" cy="113665"/>
              <wp:effectExtent l="0" t="0" r="3810" b="1270"/>
              <wp:wrapNone/>
              <wp:docPr id="4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570F3D4" id="Rectangle 61" o:spid="_x0000_s1026" style="position:absolute;margin-left:292.2pt;margin-top:1.45pt;width:135pt;height:8.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Z06fQIAAP0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586" w:rsidRDefault="00847586">
    <w:pPr>
      <w:pStyle w:val="a5"/>
    </w:pPr>
    <w:r>
      <w:rPr>
        <w:noProof/>
        <w:lang w:eastAsia="zh-TW"/>
      </w:rPr>
      <mc:AlternateContent>
        <mc:Choice Requires="wps">
          <w:drawing>
            <wp:anchor distT="0" distB="0" distL="114300" distR="114300" simplePos="0" relativeHeight="251665920" behindDoc="1" locked="0" layoutInCell="1" allowOverlap="1" wp14:anchorId="1B7EE14A" wp14:editId="6D959A8A">
              <wp:simplePos x="0" y="0"/>
              <wp:positionH relativeFrom="column">
                <wp:posOffset>0</wp:posOffset>
              </wp:positionH>
              <wp:positionV relativeFrom="paragraph">
                <wp:posOffset>-95885</wp:posOffset>
              </wp:positionV>
              <wp:extent cx="3707130" cy="338455"/>
              <wp:effectExtent l="9525" t="37465" r="7620" b="33655"/>
              <wp:wrapNone/>
              <wp:docPr id="14"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65AD2298" id="Freeform 63"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Kzw31R3BAAA4g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4896" behindDoc="1" locked="0" layoutInCell="1" allowOverlap="1" wp14:anchorId="1F56907D" wp14:editId="56F1E04E">
              <wp:simplePos x="0" y="0"/>
              <wp:positionH relativeFrom="column">
                <wp:posOffset>3770630</wp:posOffset>
              </wp:positionH>
              <wp:positionV relativeFrom="paragraph">
                <wp:posOffset>-67310</wp:posOffset>
              </wp:positionV>
              <wp:extent cx="1590040" cy="198120"/>
              <wp:effectExtent l="0" t="0" r="1905" b="2540"/>
              <wp:wrapNone/>
              <wp:docPr id="1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586" w:rsidRPr="000C2131" w:rsidRDefault="00847586" w:rsidP="005313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9pt;margin-top:-5.3pt;width:125.2pt;height:15.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4N0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ySODdLACAACyBQAADgAA&#10;AAAAAAAAAAAAAAAuAgAAZHJzL2Uyb0RvYy54bWxQSwECLQAUAAYACAAAACEAa79P194AAAAKAQAA&#10;DwAAAAAAAAAAAAAAAAAKBQAAZHJzL2Rvd25yZXYueG1sUEsFBgAAAAAEAAQA8wAAABUGAAAAAA==&#10;" filled="f" stroked="f">
              <v:textbox style="mso-fit-shape-to-text:t" inset="0,0,0,0">
                <w:txbxContent>
                  <w:p w:rsidR="00847586" w:rsidRPr="000C2131" w:rsidRDefault="00847586" w:rsidP="005313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63872" behindDoc="1" locked="0" layoutInCell="1" allowOverlap="1" wp14:anchorId="1836E276" wp14:editId="0C9A7F58">
              <wp:simplePos x="0" y="0"/>
              <wp:positionH relativeFrom="column">
                <wp:posOffset>3710940</wp:posOffset>
              </wp:positionH>
              <wp:positionV relativeFrom="paragraph">
                <wp:posOffset>18415</wp:posOffset>
              </wp:positionV>
              <wp:extent cx="1714500" cy="113665"/>
              <wp:effectExtent l="0" t="0" r="3810" b="1270"/>
              <wp:wrapNone/>
              <wp:docPr id="38"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B7777E9" id="Rectangle 61" o:spid="_x0000_s1026" style="position:absolute;margin-left:292.2pt;margin-top:1.45pt;width:135pt;height:8.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7iffgIAAP0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OUDuJ9+AgAA/QQA&#10;AA4AAAAAAAAAAAAAAAAALgIAAGRycy9lMm9Eb2MueG1sUEsBAi0AFAAGAAgAAAAhAGFk6I7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586" w:rsidRDefault="00847586">
    <w:pPr>
      <w:pStyle w:val="a5"/>
    </w:pPr>
    <w:r>
      <w:rPr>
        <w:noProof/>
        <w:lang w:eastAsia="zh-TW"/>
      </w:rPr>
      <mc:AlternateContent>
        <mc:Choice Requires="wps">
          <w:drawing>
            <wp:anchor distT="0" distB="0" distL="114300" distR="114300" simplePos="0" relativeHeight="251673088" behindDoc="1" locked="0" layoutInCell="1" allowOverlap="1" wp14:anchorId="1E140878" wp14:editId="0195B199">
              <wp:simplePos x="0" y="0"/>
              <wp:positionH relativeFrom="column">
                <wp:posOffset>0</wp:posOffset>
              </wp:positionH>
              <wp:positionV relativeFrom="paragraph">
                <wp:posOffset>-95885</wp:posOffset>
              </wp:positionV>
              <wp:extent cx="3707130" cy="338455"/>
              <wp:effectExtent l="9525" t="37465" r="7620" b="33655"/>
              <wp:wrapNone/>
              <wp:docPr id="42"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5828C1B9" id="Freeform 63"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nbdwQAAOI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GEyydt3BAAA4g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2064" behindDoc="1" locked="0" layoutInCell="1" allowOverlap="1" wp14:anchorId="66CAF16D" wp14:editId="129CE14E">
              <wp:simplePos x="0" y="0"/>
              <wp:positionH relativeFrom="column">
                <wp:posOffset>3770630</wp:posOffset>
              </wp:positionH>
              <wp:positionV relativeFrom="paragraph">
                <wp:posOffset>-67310</wp:posOffset>
              </wp:positionV>
              <wp:extent cx="1590040" cy="198120"/>
              <wp:effectExtent l="0" t="0" r="1905" b="2540"/>
              <wp:wrapNone/>
              <wp:docPr id="4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586" w:rsidRPr="000C2131" w:rsidRDefault="00847586" w:rsidP="00C67F42">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9pt;margin-top:-5.3pt;width:125.2pt;height:15.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8psg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" filled="f" stroked="f">
              <v:textbox style="mso-fit-shape-to-text:t" inset="0,0,0,0">
                <w:txbxContent>
                  <w:p w:rsidR="00847586" w:rsidRPr="000C2131" w:rsidRDefault="00847586" w:rsidP="00C67F42">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277C3232" wp14:editId="629E7F3B">
              <wp:simplePos x="0" y="0"/>
              <wp:positionH relativeFrom="column">
                <wp:posOffset>3710940</wp:posOffset>
              </wp:positionH>
              <wp:positionV relativeFrom="paragraph">
                <wp:posOffset>18415</wp:posOffset>
              </wp:positionV>
              <wp:extent cx="1714500" cy="113665"/>
              <wp:effectExtent l="0" t="0" r="3810" b="1270"/>
              <wp:wrapNone/>
              <wp:docPr id="44"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C9540BF" id="Rectangle 61" o:spid="_x0000_s1026" style="position:absolute;margin-left:292.2pt;margin-top:1.45pt;width:135pt;height:8.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Ngyhox+AgAA/QQA&#10;AA4AAAAAAAAAAAAAAAAALgIAAGRycy9lMm9Eb2MueG1sUEsBAi0AFAAGAAgAAAAhAGFk6I7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586" w:rsidRDefault="00847586">
    <w:pPr>
      <w:pStyle w:val="a5"/>
    </w:pPr>
    <w:r>
      <w:rPr>
        <w:noProof/>
        <w:lang w:eastAsia="zh-TW"/>
      </w:rPr>
      <mc:AlternateContent>
        <mc:Choice Requires="wps">
          <w:drawing>
            <wp:anchor distT="0" distB="0" distL="114300" distR="114300" simplePos="0" relativeHeight="251677184" behindDoc="1" locked="0" layoutInCell="1" allowOverlap="1" wp14:anchorId="7583D6D1" wp14:editId="5DD50EB4">
              <wp:simplePos x="0" y="0"/>
              <wp:positionH relativeFrom="column">
                <wp:posOffset>0</wp:posOffset>
              </wp:positionH>
              <wp:positionV relativeFrom="paragraph">
                <wp:posOffset>-95885</wp:posOffset>
              </wp:positionV>
              <wp:extent cx="3707130" cy="338455"/>
              <wp:effectExtent l="9525" t="37465" r="7620" b="33655"/>
              <wp:wrapNone/>
              <wp:docPr id="11"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6236AA7F" id="Freeform 63"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lGdwQAAOI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B5+OUZ3BAAA4g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6160" behindDoc="1" locked="0" layoutInCell="1" allowOverlap="1" wp14:anchorId="51A1F61E" wp14:editId="4D6BB7DC">
              <wp:simplePos x="0" y="0"/>
              <wp:positionH relativeFrom="column">
                <wp:posOffset>3770630</wp:posOffset>
              </wp:positionH>
              <wp:positionV relativeFrom="paragraph">
                <wp:posOffset>-67310</wp:posOffset>
              </wp:positionV>
              <wp:extent cx="1590040" cy="198120"/>
              <wp:effectExtent l="0" t="0" r="1905" b="2540"/>
              <wp:wrapNone/>
              <wp:docPr id="1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586" w:rsidRPr="000C2131" w:rsidRDefault="00847586" w:rsidP="00ED3CB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9pt;margin-top:-5.3pt;width:125.2pt;height:15.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" filled="f" stroked="f">
              <v:textbox style="mso-fit-shape-to-text:t" inset="0,0,0,0">
                <w:txbxContent>
                  <w:p w:rsidR="00847586" w:rsidRPr="000C2131" w:rsidRDefault="00847586" w:rsidP="00ED3CB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68992" behindDoc="1" locked="0" layoutInCell="1" allowOverlap="1" wp14:anchorId="38796065" wp14:editId="2373C4A1">
              <wp:simplePos x="0" y="0"/>
              <wp:positionH relativeFrom="column">
                <wp:posOffset>3710940</wp:posOffset>
              </wp:positionH>
              <wp:positionV relativeFrom="paragraph">
                <wp:posOffset>18415</wp:posOffset>
              </wp:positionV>
              <wp:extent cx="1714500" cy="113665"/>
              <wp:effectExtent l="0" t="0" r="3810" b="1270"/>
              <wp:wrapNone/>
              <wp:docPr id="13"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0E1F09F" id="Rectangle 61" o:spid="_x0000_s1026" style="position:absolute;margin-left:292.2pt;margin-top:1.45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ifQIAAP0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586" w:rsidRPr="007A59DE" w:rsidRDefault="00847586" w:rsidP="007A59DE">
    <w:pPr>
      <w:pStyle w:val="a5"/>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586" w:rsidRDefault="00847586">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586" w:rsidRDefault="00847586">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586" w:rsidRDefault="00847586">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586" w:rsidRDefault="00847586">
    <w:pPr>
      <w:pStyle w:val="a5"/>
    </w:pPr>
    <w:r>
      <w:rPr>
        <w:noProof/>
        <w:lang w:eastAsia="zh-TW"/>
      </w:rPr>
      <mc:AlternateContent>
        <mc:Choice Requires="wps">
          <w:drawing>
            <wp:anchor distT="0" distB="0" distL="114300" distR="114300" simplePos="0" relativeHeight="251648512" behindDoc="1" locked="0" layoutInCell="1" allowOverlap="1" wp14:anchorId="2F97CE91" wp14:editId="6DDC59BA">
              <wp:simplePos x="0" y="0"/>
              <wp:positionH relativeFrom="column">
                <wp:posOffset>1693545</wp:posOffset>
              </wp:positionH>
              <wp:positionV relativeFrom="paragraph">
                <wp:posOffset>-78740</wp:posOffset>
              </wp:positionV>
              <wp:extent cx="3718560" cy="338455"/>
              <wp:effectExtent l="7620" t="35560" r="7620" b="35560"/>
              <wp:wrapNone/>
              <wp:docPr id="33"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25DE200B" id="Freeform 9"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396B3898" wp14:editId="6166FB01">
              <wp:simplePos x="0" y="0"/>
              <wp:positionH relativeFrom="column">
                <wp:posOffset>72390</wp:posOffset>
              </wp:positionH>
              <wp:positionV relativeFrom="paragraph">
                <wp:posOffset>-95885</wp:posOffset>
              </wp:positionV>
              <wp:extent cx="1530350" cy="264160"/>
              <wp:effectExtent l="0" t="0" r="0" b="3175"/>
              <wp:wrapNone/>
              <wp:docPr id="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586" w:rsidRPr="000C2131" w:rsidRDefault="00847586" w:rsidP="00855FDB">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瑞士</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5.7pt;margin-top:-7.55pt;width:120.5pt;height:20.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URorgIAAKoFAAAOAAAAZHJzL2Uyb0RvYy54bWysVNuOmzAQfa/Uf7D8znIJYQE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" filled="f" stroked="f">
              <v:textbox style="mso-fit-shape-to-text:t" inset="0,0,0,0">
                <w:txbxContent>
                  <w:p w:rsidR="00847586" w:rsidRPr="000C2131" w:rsidRDefault="00847586" w:rsidP="00855FDB">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瑞士</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46B842C2" wp14:editId="25E5EDCF">
              <wp:simplePos x="0" y="0"/>
              <wp:positionH relativeFrom="column">
                <wp:posOffset>-22860</wp:posOffset>
              </wp:positionH>
              <wp:positionV relativeFrom="paragraph">
                <wp:posOffset>35560</wp:posOffset>
              </wp:positionV>
              <wp:extent cx="1714500" cy="113665"/>
              <wp:effectExtent l="0" t="0" r="3810" b="3175"/>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8F500E1" id="Rectangle 7" o:spid="_x0000_s1026" style="position:absolute;margin-left:-1.8pt;margin-top:2.8pt;width:135pt;height:8.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SaFfgIAAPw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M0lJoV+AgAA/AQA&#10;AA4AAAAAAAAAAAAAAAAALgIAAGRycy9lMm9Eb2MueG1sUEsBAi0AFAAGAAgAAAAhABystCHbAAAA&#10;BwEAAA8AAAAAAAAAAAAAAAAA2AQAAGRycy9kb3ducmV2LnhtbFBLBQYAAAAABAAEAPMAAADgBQAA&#10;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586" w:rsidRDefault="00847586">
    <w:pPr>
      <w:pStyle w:val="a5"/>
    </w:pPr>
    <w:r>
      <w:rPr>
        <w:noProof/>
        <w:lang w:eastAsia="zh-TW"/>
      </w:rPr>
      <mc:AlternateContent>
        <mc:Choice Requires="wps">
          <w:drawing>
            <wp:anchor distT="0" distB="0" distL="114300" distR="114300" simplePos="0" relativeHeight="251645440" behindDoc="1" locked="0" layoutInCell="1" allowOverlap="1" wp14:anchorId="00E0F62B" wp14:editId="51508C89">
              <wp:simplePos x="0" y="0"/>
              <wp:positionH relativeFrom="column">
                <wp:posOffset>-1270</wp:posOffset>
              </wp:positionH>
              <wp:positionV relativeFrom="paragraph">
                <wp:posOffset>-78740</wp:posOffset>
              </wp:positionV>
              <wp:extent cx="3707130" cy="338455"/>
              <wp:effectExtent l="8255" t="35560" r="8890" b="35560"/>
              <wp:wrapNone/>
              <wp:docPr id="3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500532E1" id="Freeform 6"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8t9c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1A2C5776" wp14:editId="32241A31">
              <wp:simplePos x="0" y="0"/>
              <wp:positionH relativeFrom="column">
                <wp:posOffset>3769360</wp:posOffset>
              </wp:positionH>
              <wp:positionV relativeFrom="paragraph">
                <wp:posOffset>-50165</wp:posOffset>
              </wp:positionV>
              <wp:extent cx="1590040" cy="198120"/>
              <wp:effectExtent l="0" t="0" r="3175" b="4445"/>
              <wp:wrapNone/>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586" w:rsidRPr="000C2131" w:rsidRDefault="00847586" w:rsidP="00855FD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296.8pt;margin-top:-3.95pt;width:125.2pt;height:15.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J9sAIAALE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NMOEn2wAgAAsQUAAA4A&#10;AAAAAAAAAAAAAAAALgIAAGRycy9lMm9Eb2MueG1sUEsBAi0AFAAGAAgAAAAhAMgAmxDfAAAACQEA&#10;AA8AAAAAAAAAAAAAAAAACgUAAGRycy9kb3ducmV2LnhtbFBLBQYAAAAABAAEAPMAAAAWBgAAAAA=&#10;" filled="f" stroked="f">
              <v:textbox style="mso-fit-shape-to-text:t" inset="0,0,0,0">
                <w:txbxContent>
                  <w:p w:rsidR="00847586" w:rsidRPr="000C2131" w:rsidRDefault="00847586" w:rsidP="00855FD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2E0D98DA" wp14:editId="5AADAEDF">
              <wp:simplePos x="0" y="0"/>
              <wp:positionH relativeFrom="column">
                <wp:posOffset>3709670</wp:posOffset>
              </wp:positionH>
              <wp:positionV relativeFrom="paragraph">
                <wp:posOffset>35560</wp:posOffset>
              </wp:positionV>
              <wp:extent cx="1714500" cy="113665"/>
              <wp:effectExtent l="4445" t="0" r="0" b="3175"/>
              <wp:wrapNone/>
              <wp:docPr id="2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775828D" id="Rectangle 4" o:spid="_x0000_s1026" style="position:absolute;margin-left:292.1pt;margin-top:2.8pt;width:135pt;height:8.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lFsIeX0CAAD8BAAA&#10;DgAAAAAAAAAAAAAAAAAuAgAAZHJzL2Uyb0RvYy54bWxQSwECLQAUAAYACAAAACEAkC8I+9sAAAAI&#10;AQAADwAAAAAAAAAAAAAAAADXBAAAZHJzL2Rvd25yZXYueG1sUEsFBgAAAAAEAAQA8wAAAN8FAAAA&#10;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586" w:rsidRDefault="00847586">
    <w:pPr>
      <w:pStyle w:val="a5"/>
    </w:pPr>
    <w:r>
      <w:rPr>
        <w:noProof/>
        <w:lang w:eastAsia="zh-TW"/>
      </w:rPr>
      <mc:AlternateContent>
        <mc:Choice Requires="wps">
          <w:drawing>
            <wp:anchor distT="0" distB="0" distL="114300" distR="114300" simplePos="0" relativeHeight="251658752" behindDoc="1" locked="0" layoutInCell="1" allowOverlap="1" wp14:anchorId="541A8C62" wp14:editId="1988709C">
              <wp:simplePos x="0" y="0"/>
              <wp:positionH relativeFrom="column">
                <wp:posOffset>3740150</wp:posOffset>
              </wp:positionH>
              <wp:positionV relativeFrom="paragraph">
                <wp:posOffset>-79375</wp:posOffset>
              </wp:positionV>
              <wp:extent cx="1590040" cy="198120"/>
              <wp:effectExtent l="0" t="0" r="3810" b="0"/>
              <wp:wrapNone/>
              <wp:docPr id="2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586" w:rsidRPr="000C2131" w:rsidRDefault="00847586" w:rsidP="00D0209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30" type="#_x0000_t202" style="position:absolute;left:0;text-align:left;margin-left:294.5pt;margin-top:-6.25pt;width:125.2pt;height:1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fXm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" filled="f" stroked="f">
              <v:textbox style="mso-fit-shape-to-text:t" inset="0,0,0,0">
                <w:txbxContent>
                  <w:p w:rsidR="00847586" w:rsidRPr="000C2131" w:rsidRDefault="00847586" w:rsidP="00D0209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57728" behindDoc="1" locked="0" layoutInCell="1" allowOverlap="1" wp14:anchorId="2254BE75" wp14:editId="281B414F">
              <wp:simplePos x="0" y="0"/>
              <wp:positionH relativeFrom="column">
                <wp:posOffset>3680460</wp:posOffset>
              </wp:positionH>
              <wp:positionV relativeFrom="paragraph">
                <wp:posOffset>6350</wp:posOffset>
              </wp:positionV>
              <wp:extent cx="1714500" cy="113665"/>
              <wp:effectExtent l="3810" t="0" r="0" b="3810"/>
              <wp:wrapNone/>
              <wp:docPr id="2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B56D6D1" id="Rectangle 52" o:spid="_x0000_s1026" style="position:absolute;margin-left:289.8pt;margin-top:.5pt;width:135pt;height:8.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" fillcolor="silver" stroked="f"/>
          </w:pict>
        </mc:Fallback>
      </mc:AlternateContent>
    </w:r>
    <w:r>
      <w:rPr>
        <w:noProof/>
        <w:lang w:eastAsia="zh-TW"/>
      </w:rPr>
      <mc:AlternateContent>
        <mc:Choice Requires="wps">
          <w:drawing>
            <wp:anchor distT="0" distB="0" distL="114300" distR="114300" simplePos="0" relativeHeight="251659776" behindDoc="1" locked="0" layoutInCell="1" allowOverlap="1" wp14:anchorId="38A52D05" wp14:editId="33BCF0EF">
              <wp:simplePos x="0" y="0"/>
              <wp:positionH relativeFrom="column">
                <wp:posOffset>-30480</wp:posOffset>
              </wp:positionH>
              <wp:positionV relativeFrom="paragraph">
                <wp:posOffset>-107950</wp:posOffset>
              </wp:positionV>
              <wp:extent cx="3707130" cy="338455"/>
              <wp:effectExtent l="7620" t="34925" r="9525" b="36195"/>
              <wp:wrapNone/>
              <wp:docPr id="25"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6EDE4650" id="Freeform 5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pt,6.05pt,182.7pt,4.8pt,188.2pt,-3.7pt,192.35pt,15.4pt,197.55pt,-4.4pt,203.45pt,9.6pt,207.25pt,-8.5pt,212.05pt,18.15pt,215.2pt,-.65pt,221.4pt,12pt,228.3pt,-6.8pt,231.1pt,4.8pt,289.5pt,4.9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Ww6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80vEWYrRRQqDHScTQP4deLwH2pf+sUKHuP8n8bw0T/skMvmjAkO3h&#10;d1kADd8P0vjkqVQt/hPUkifj+uej68XTQHL4MUwWCQ0hQjnMhWHKogjX9vly/ne+18OvQhom/vhJ&#10;D2PoChgZxxeT9Q9AUrYNRPEXnyzIgURpmE5xPmKohQkySioSheFrUGCBwL7AwRVasCCO3+ZiFihM&#10;qYsLYnC0PXNQxRYmTLPIYVZiwViSvm0W7M7jemGWZQ6uzIK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586" w:rsidRDefault="00847586">
    <w:pPr>
      <w:pStyle w:val="a5"/>
    </w:pPr>
    <w:r>
      <w:rPr>
        <w:noProof/>
        <w:lang w:eastAsia="zh-TW"/>
      </w:rPr>
      <mc:AlternateContent>
        <mc:Choice Requires="wps">
          <w:drawing>
            <wp:anchor distT="0" distB="0" distL="0" distR="0" simplePos="0" relativeHeight="251641344" behindDoc="1" locked="0" layoutInCell="0" allowOverlap="1" wp14:anchorId="7273CBAD" wp14:editId="5F59974B">
              <wp:simplePos x="0" y="0"/>
              <wp:positionH relativeFrom="column">
                <wp:posOffset>-22860</wp:posOffset>
              </wp:positionH>
              <wp:positionV relativeFrom="paragraph">
                <wp:posOffset>35560</wp:posOffset>
              </wp:positionV>
              <wp:extent cx="1720850" cy="120015"/>
              <wp:effectExtent l="0" t="0" r="3810" b="3175"/>
              <wp:wrapNone/>
              <wp:docPr id="46" name="Rectangle 7_1"/>
              <wp:cNvGraphicFramePr/>
              <a:graphic xmlns:a="http://schemas.openxmlformats.org/drawingml/2006/main">
                <a:graphicData uri="http://schemas.microsoft.com/office/word/2010/wordprocessingShape">
                  <wps:wsp>
                    <wps:cNvSpPr/>
                    <wps:spPr>
                      <a:xfrm>
                        <a:off x="0" y="0"/>
                        <a:ext cx="1720080" cy="119520"/>
                      </a:xfrm>
                      <a:prstGeom prst="rect">
                        <a:avLst/>
                      </a:prstGeom>
                      <a:solidFill>
                        <a:srgbClr val="C0C0C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5="http://schemas.microsoft.com/office/word/2012/wordml" xmlns:cx="http://schemas.microsoft.com/office/drawing/2014/chartex">
          <w:pict>
            <v:rect w14:anchorId="1AD0BF48" id="Rectangle 7_1" o:spid="_x0000_s1026" style="position:absolute;margin-left:-1.8pt;margin-top:2.8pt;width:135.5pt;height:9.45pt;z-index:-2516751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" o:allowincell="f" fillcolor="silver" stroked="f" strokeweight="0"/>
          </w:pict>
        </mc:Fallback>
      </mc:AlternateContent>
    </w:r>
    <w:r>
      <w:rPr>
        <w:noProof/>
        <w:lang w:eastAsia="zh-TW"/>
      </w:rPr>
      <mc:AlternateContent>
        <mc:Choice Requires="wps">
          <w:drawing>
            <wp:anchor distT="0" distB="0" distL="0" distR="0" simplePos="0" relativeHeight="251642368" behindDoc="1" locked="0" layoutInCell="0" allowOverlap="1" wp14:anchorId="0B0E0439" wp14:editId="33C4A85E">
              <wp:simplePos x="0" y="0"/>
              <wp:positionH relativeFrom="column">
                <wp:posOffset>72390</wp:posOffset>
              </wp:positionH>
              <wp:positionV relativeFrom="paragraph">
                <wp:posOffset>-95885</wp:posOffset>
              </wp:positionV>
              <wp:extent cx="1536700" cy="202565"/>
              <wp:effectExtent l="0" t="0" r="0" b="3175"/>
              <wp:wrapNone/>
              <wp:docPr id="47" name="Text Box 8_1"/>
              <wp:cNvGraphicFramePr/>
              <a:graphic xmlns:a="http://schemas.openxmlformats.org/drawingml/2006/main">
                <a:graphicData uri="http://schemas.microsoft.com/office/word/2010/wordprocessingShape">
                  <wps:wsp>
                    <wps:cNvSpPr/>
                    <wps:spPr>
                      <a:xfrm>
                        <a:off x="0" y="0"/>
                        <a:ext cx="1536120" cy="201960"/>
                      </a:xfrm>
                      <a:prstGeom prst="rect">
                        <a:avLst/>
                      </a:prstGeom>
                      <a:noFill/>
                      <a:ln w="0">
                        <a:noFill/>
                      </a:ln>
                    </wps:spPr>
                    <wps:style>
                      <a:lnRef idx="0">
                        <a:scrgbClr r="0" g="0" b="0"/>
                      </a:lnRef>
                      <a:fillRef idx="0">
                        <a:scrgbClr r="0" g="0" b="0"/>
                      </a:fillRef>
                      <a:effectRef idx="0">
                        <a:scrgbClr r="0" g="0" b="0"/>
                      </a:effectRef>
                      <a:fontRef idx="minor"/>
                    </wps:style>
                    <wps:txbx>
                      <w:txbxContent>
                        <w:p w:rsidR="00847586" w:rsidRDefault="00847586" w:rsidP="00847586">
                          <w:pPr>
                            <w:snapToGrid w:val="0"/>
                            <w:ind w:firstLineChars="0" w:firstLine="0"/>
                            <w:jc w:val="center"/>
                            <w:rPr>
                              <w:rFonts w:ascii="華康超黑體" w:eastAsia="華康超黑體" w:hAnsi="華康超黑體"/>
                              <w:sz w:val="32"/>
                              <w:szCs w:val="32"/>
                            </w:rPr>
                          </w:pPr>
                          <w:r>
                            <w:rPr>
                              <w:rFonts w:ascii="華康超黑體" w:eastAsia="華康超黑體" w:hAnsi="華康超黑體"/>
                              <w:color w:val="000000"/>
                              <w:sz w:val="32"/>
                              <w:szCs w:val="32"/>
                              <w:lang w:eastAsia="zh-TW"/>
                            </w:rPr>
                            <w:t>瑞士</w:t>
                          </w:r>
                          <w:r>
                            <w:rPr>
                              <w:rFonts w:ascii="華康超黑體" w:eastAsia="華康超黑體" w:hAnsi="華康超黑體"/>
                              <w:color w:val="000000"/>
                            </w:rPr>
                            <w:t>投資環境簡介</w:t>
                          </w:r>
                        </w:p>
                      </w:txbxContent>
                    </wps:txbx>
                    <wps:bodyPr lIns="0" tIns="0" rIns="0" bIns="0" upright="1">
                      <a:spAutoFit/>
                    </wps:bodyPr>
                  </wps:wsp>
                </a:graphicData>
              </a:graphic>
            </wp:anchor>
          </w:drawing>
        </mc:Choice>
        <mc:Fallback>
          <w:pict>
            <v:rect id="Text Box 8_1" o:spid="_x0000_s1031" style="position:absolute;left:0;text-align:left;margin-left:5.7pt;margin-top:-7.55pt;width:121pt;height:15.95pt;z-index:-2516741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" o:allowincell="f" filled="f" stroked="f" strokeweight="0">
              <v:textbox style="mso-fit-shape-to-text:t" inset="0,0,0,0">
                <w:txbxContent>
                  <w:p w:rsidR="00847586" w:rsidRDefault="00847586" w:rsidP="00847586">
                    <w:pPr>
                      <w:snapToGrid w:val="0"/>
                      <w:ind w:firstLineChars="0" w:firstLine="0"/>
                      <w:jc w:val="center"/>
                      <w:rPr>
                        <w:rFonts w:ascii="華康超黑體" w:eastAsia="華康超黑體" w:hAnsi="華康超黑體"/>
                        <w:sz w:val="32"/>
                        <w:szCs w:val="32"/>
                      </w:rPr>
                    </w:pPr>
                    <w:r>
                      <w:rPr>
                        <w:rFonts w:ascii="華康超黑體" w:eastAsia="華康超黑體" w:hAnsi="華康超黑體"/>
                        <w:color w:val="000000"/>
                        <w:sz w:val="32"/>
                        <w:szCs w:val="32"/>
                        <w:lang w:eastAsia="zh-TW"/>
                      </w:rPr>
                      <w:t>瑞士</w:t>
                    </w:r>
                    <w:r>
                      <w:rPr>
                        <w:rFonts w:ascii="華康超黑體" w:eastAsia="華康超黑體" w:hAnsi="華康超黑體"/>
                        <w:color w:val="000000"/>
                      </w:rPr>
                      <w:t>投資環境簡介</w:t>
                    </w:r>
                  </w:p>
                </w:txbxContent>
              </v:textbox>
            </v:rect>
          </w:pict>
        </mc:Fallback>
      </mc:AlternateContent>
    </w:r>
    <w:r>
      <w:rPr>
        <w:noProof/>
        <w:lang w:eastAsia="zh-TW"/>
      </w:rPr>
      <mc:AlternateContent>
        <mc:Choice Requires="wps">
          <w:drawing>
            <wp:anchor distT="0" distB="0" distL="0" distR="0" simplePos="0" relativeHeight="251655680" behindDoc="1" locked="0" layoutInCell="0" allowOverlap="1" wp14:anchorId="1A7BF7B1" wp14:editId="20D9F71A">
              <wp:simplePos x="0" y="0"/>
              <wp:positionH relativeFrom="column">
                <wp:posOffset>1693545</wp:posOffset>
              </wp:positionH>
              <wp:positionV relativeFrom="paragraph">
                <wp:posOffset>-78740</wp:posOffset>
              </wp:positionV>
              <wp:extent cx="3724910" cy="344805"/>
              <wp:effectExtent l="7620" t="35560" r="7620" b="35560"/>
              <wp:wrapNone/>
              <wp:docPr id="48" name="Freeform 9_1"/>
              <wp:cNvGraphicFramePr/>
              <a:graphic xmlns:a="http://schemas.openxmlformats.org/drawingml/2006/main">
                <a:graphicData uri="http://schemas.microsoft.com/office/word/2010/wordprocessingShape">
                  <wps:wsp>
                    <wps:cNvSpPr/>
                    <wps:spPr>
                      <a:xfrm>
                        <a:off x="0" y="0"/>
                        <a:ext cx="3724200" cy="344160"/>
                      </a:xfrm>
                      <a:custGeom>
                        <a:avLst/>
                        <a:gdLst/>
                        <a:ahLst/>
                        <a:cxnLst/>
                        <a:rect l="l" t="t"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5="http://schemas.microsoft.com/office/word/2012/wordml" xmlns:cx="http://schemas.microsoft.com/office/drawing/2014/chartex">
          <w:pict>
            <v:shape w14:anchorId="40583643" id="Freeform 9_1" o:spid="_x0000_s1026" style="position:absolute;margin-left:133.35pt;margin-top:-6.2pt;width:293.3pt;height:27.15pt;z-index:-251660800;visibility:visible;mso-wrap-style:square;mso-wrap-distance-left:0;mso-wrap-distance-top:0;mso-wrap-distance-right:0;mso-wrap-distance-bottom:0;mso-position-horizontal:absolute;mso-position-horizontal-relative:text;mso-position-vertical:absolute;mso-position-vertical-relative:text;v-text-anchor:top"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" o:allowincell="f" path="m5856,269l2136,266,2026,96r-83,382l1839,82,1721,362,1645,r-96,533l1486,157,1362,410,1224,34r-56,232l,269e" filled="f">
              <v:path arrowok="t"/>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586" w:rsidRDefault="00847586">
    <w:pPr>
      <w:pStyle w:val="a5"/>
    </w:pPr>
    <w:r>
      <w:rPr>
        <w:noProof/>
        <w:lang w:eastAsia="zh-TW"/>
      </w:rPr>
      <mc:AlternateContent>
        <mc:Choice Requires="wps">
          <w:drawing>
            <wp:anchor distT="0" distB="0" distL="0" distR="0" simplePos="0" relativeHeight="251638272" behindDoc="1" locked="0" layoutInCell="0" allowOverlap="1" wp14:anchorId="64E963F4" wp14:editId="68AC7ABA">
              <wp:simplePos x="0" y="0"/>
              <wp:positionH relativeFrom="column">
                <wp:posOffset>3081020</wp:posOffset>
              </wp:positionH>
              <wp:positionV relativeFrom="paragraph">
                <wp:posOffset>35560</wp:posOffset>
              </wp:positionV>
              <wp:extent cx="2346325" cy="120015"/>
              <wp:effectExtent l="4445" t="0" r="0" b="3175"/>
              <wp:wrapNone/>
              <wp:docPr id="49" name="Rectangle 49"/>
              <wp:cNvGraphicFramePr/>
              <a:graphic xmlns:a="http://schemas.openxmlformats.org/drawingml/2006/main">
                <a:graphicData uri="http://schemas.microsoft.com/office/word/2010/wordprocessingShape">
                  <wps:wsp>
                    <wps:cNvSpPr/>
                    <wps:spPr>
                      <a:xfrm>
                        <a:off x="0" y="0"/>
                        <a:ext cx="2345760" cy="119520"/>
                      </a:xfrm>
                      <a:prstGeom prst="rect">
                        <a:avLst/>
                      </a:prstGeom>
                      <a:solidFill>
                        <a:srgbClr val="C0C0C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5="http://schemas.microsoft.com/office/word/2012/wordml" xmlns:cx="http://schemas.microsoft.com/office/drawing/2014/chartex">
          <w:pict>
            <v:rect w14:anchorId="65A8F3D5" id="Rectangle 49" o:spid="_x0000_s1026" style="position:absolute;margin-left:242.6pt;margin-top:2.8pt;width:184.75pt;height:9.45pt;z-index:-2516782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" o:allowincell="f" fillcolor="silver" stroked="f" strokeweight="0"/>
          </w:pict>
        </mc:Fallback>
      </mc:AlternateContent>
    </w:r>
    <w:r>
      <w:rPr>
        <w:noProof/>
        <w:lang w:eastAsia="zh-TW"/>
      </w:rPr>
      <mc:AlternateContent>
        <mc:Choice Requires="wps">
          <w:drawing>
            <wp:anchor distT="0" distB="0" distL="0" distR="0" simplePos="0" relativeHeight="251639296" behindDoc="1" locked="0" layoutInCell="0" allowOverlap="1" wp14:anchorId="3BED31C6" wp14:editId="159B4A9B">
              <wp:simplePos x="0" y="0"/>
              <wp:positionH relativeFrom="column">
                <wp:posOffset>3133090</wp:posOffset>
              </wp:positionH>
              <wp:positionV relativeFrom="paragraph">
                <wp:posOffset>-50165</wp:posOffset>
              </wp:positionV>
              <wp:extent cx="2265045" cy="151765"/>
              <wp:effectExtent l="0" t="0" r="0" b="4445"/>
              <wp:wrapNone/>
              <wp:docPr id="50" name="Text Box 50"/>
              <wp:cNvGraphicFramePr/>
              <a:graphic xmlns:a="http://schemas.openxmlformats.org/drawingml/2006/main">
                <a:graphicData uri="http://schemas.microsoft.com/office/word/2010/wordprocessingShape">
                  <wps:wsp>
                    <wps:cNvSpPr/>
                    <wps:spPr>
                      <a:xfrm>
                        <a:off x="0" y="0"/>
                        <a:ext cx="2264400" cy="151200"/>
                      </a:xfrm>
                      <a:prstGeom prst="rect">
                        <a:avLst/>
                      </a:prstGeom>
                      <a:noFill/>
                      <a:ln w="0">
                        <a:noFill/>
                      </a:ln>
                    </wps:spPr>
                    <wps:style>
                      <a:lnRef idx="0">
                        <a:scrgbClr r="0" g="0" b="0"/>
                      </a:lnRef>
                      <a:fillRef idx="0">
                        <a:scrgbClr r="0" g="0" b="0"/>
                      </a:fillRef>
                      <a:effectRef idx="0">
                        <a:scrgbClr r="0" g="0" b="0"/>
                      </a:effectRef>
                      <a:fontRef idx="minor"/>
                    </wps:style>
                    <wps:txbx>
                      <w:txbxContent>
                        <w:p w:rsidR="00847586" w:rsidRDefault="00847586" w:rsidP="00847586">
                          <w:pPr>
                            <w:snapToGrid w:val="0"/>
                            <w:ind w:firstLineChars="0" w:firstLine="0"/>
                            <w:jc w:val="center"/>
                            <w:rPr>
                              <w:rFonts w:ascii="華康超黑體" w:eastAsia="華康超黑體" w:hAnsi="華康超黑體"/>
                              <w:sz w:val="32"/>
                              <w:szCs w:val="32"/>
                              <w:lang w:eastAsia="zh-TW"/>
                            </w:rPr>
                          </w:pPr>
                          <w:r>
                            <w:rPr>
                              <w:rFonts w:ascii="華康超黑體" w:eastAsia="華康超黑體" w:hAnsi="華康超黑體"/>
                              <w:color w:val="000000"/>
                              <w:lang w:eastAsia="zh-TW"/>
                            </w:rPr>
                            <w:t>外商在當地經營現況及投資機會</w:t>
                          </w:r>
                        </w:p>
                      </w:txbxContent>
                    </wps:txbx>
                    <wps:bodyPr lIns="0" tIns="0" rIns="0" bIns="0" upright="1">
                      <a:spAutoFit/>
                    </wps:bodyPr>
                  </wps:wsp>
                </a:graphicData>
              </a:graphic>
            </wp:anchor>
          </w:drawing>
        </mc:Choice>
        <mc:Fallback>
          <w:pict>
            <v:rect id="Text Box 50" o:spid="_x0000_s1032" style="position:absolute;left:0;text-align:left;margin-left:246.7pt;margin-top:-3.95pt;width:178.35pt;height:11.95pt;z-index:-2516771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" o:allowincell="f" filled="f" stroked="f" strokeweight="0">
              <v:textbox style="mso-fit-shape-to-text:t" inset="0,0,0,0">
                <w:txbxContent>
                  <w:p w:rsidR="00847586" w:rsidRDefault="00847586" w:rsidP="00847586">
                    <w:pPr>
                      <w:snapToGrid w:val="0"/>
                      <w:ind w:firstLineChars="0" w:firstLine="0"/>
                      <w:jc w:val="center"/>
                      <w:rPr>
                        <w:rFonts w:ascii="華康超黑體" w:eastAsia="華康超黑體" w:hAnsi="華康超黑體"/>
                        <w:sz w:val="32"/>
                        <w:szCs w:val="32"/>
                        <w:lang w:eastAsia="zh-TW"/>
                      </w:rPr>
                    </w:pPr>
                    <w:r>
                      <w:rPr>
                        <w:rFonts w:ascii="華康超黑體" w:eastAsia="華康超黑體" w:hAnsi="華康超黑體"/>
                        <w:color w:val="000000"/>
                        <w:lang w:eastAsia="zh-TW"/>
                      </w:rPr>
                      <w:t>外商在當地經營現況及投資機會</w:t>
                    </w:r>
                  </w:p>
                </w:txbxContent>
              </v:textbox>
            </v:rect>
          </w:pict>
        </mc:Fallback>
      </mc:AlternateContent>
    </w:r>
    <w:r>
      <w:rPr>
        <w:noProof/>
        <w:lang w:eastAsia="zh-TW"/>
      </w:rPr>
      <mc:AlternateContent>
        <mc:Choice Requires="wps">
          <w:drawing>
            <wp:anchor distT="0" distB="0" distL="0" distR="0" simplePos="0" relativeHeight="251640320" behindDoc="1" locked="0" layoutInCell="0" allowOverlap="1" wp14:anchorId="0189CF57" wp14:editId="1EE3E478">
              <wp:simplePos x="0" y="0"/>
              <wp:positionH relativeFrom="column">
                <wp:posOffset>-13335</wp:posOffset>
              </wp:positionH>
              <wp:positionV relativeFrom="paragraph">
                <wp:posOffset>-78740</wp:posOffset>
              </wp:positionV>
              <wp:extent cx="3096895" cy="344805"/>
              <wp:effectExtent l="5715" t="35560" r="8890" b="35560"/>
              <wp:wrapNone/>
              <wp:docPr id="51" name="Freeform 51"/>
              <wp:cNvGraphicFramePr/>
              <a:graphic xmlns:a="http://schemas.openxmlformats.org/drawingml/2006/main">
                <a:graphicData uri="http://schemas.microsoft.com/office/word/2010/wordprocessingShape">
                  <wps:wsp>
                    <wps:cNvSpPr/>
                    <wps:spPr>
                      <a:xfrm>
                        <a:off x="0" y="0"/>
                        <a:ext cx="3096360" cy="344160"/>
                      </a:xfrm>
                      <a:custGeom>
                        <a:avLst/>
                        <a:gdLst/>
                        <a:ahLst/>
                        <a:cxnLst/>
                        <a:rect l="l" t="t"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5="http://schemas.microsoft.com/office/word/2012/wordml" xmlns:cx="http://schemas.microsoft.com/office/drawing/2014/chartex">
          <w:pict>
            <v:shape w14:anchorId="5A1D4A8F" id="Freeform 51" o:spid="_x0000_s1026" style="position:absolute;margin-left:-1.05pt;margin-top:-6.2pt;width:243.85pt;height:27.15pt;z-index:-251676160;visibility:visible;mso-wrap-style:square;mso-wrap-distance-left:0;mso-wrap-distance-top:0;mso-wrap-distance-right:0;mso-wrap-distance-bottom:0;mso-position-horizontal:absolute;mso-position-horizontal-relative:text;mso-position-vertical:absolute;mso-position-vertical-relative:text;v-text-anchor:top"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" o:allowincell="f" path="m,262r2731,4l2841,96r83,382l3028,82r118,280l3222,r96,533l3381,157r124,253l3643,34r56,232l4867,269e" filled="f">
              <v:path arrowok="t"/>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586" w:rsidRDefault="00847586">
    <w:pPr>
      <w:pStyle w:val="a5"/>
    </w:pPr>
    <w:r>
      <w:rPr>
        <w:noProof/>
        <w:lang w:eastAsia="zh-TW"/>
      </w:rPr>
      <mc:AlternateContent>
        <mc:Choice Requires="wps">
          <w:drawing>
            <wp:anchor distT="0" distB="0" distL="114300" distR="114300" simplePos="0" relativeHeight="251649536" behindDoc="1" locked="0" layoutInCell="1" allowOverlap="1" wp14:anchorId="27C09B59" wp14:editId="23147CD0">
              <wp:simplePos x="0" y="0"/>
              <wp:positionH relativeFrom="column">
                <wp:posOffset>3712210</wp:posOffset>
              </wp:positionH>
              <wp:positionV relativeFrom="paragraph">
                <wp:posOffset>18415</wp:posOffset>
              </wp:positionV>
              <wp:extent cx="1714500" cy="113665"/>
              <wp:effectExtent l="0" t="0" r="2540" b="1270"/>
              <wp:wrapNone/>
              <wp:docPr id="2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E90E7C2" id="Rectangle 25" o:spid="_x0000_s1026" style="position:absolute;margin-left:292.3pt;margin-top:1.45pt;width:135pt;height:8.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" fillcolor="silver" stroked="f"/>
          </w:pict>
        </mc:Fallback>
      </mc:AlternateContent>
    </w:r>
    <w:r>
      <w:rPr>
        <w:noProof/>
        <w:lang w:eastAsia="zh-TW"/>
      </w:rPr>
      <mc:AlternateContent>
        <mc:Choice Requires="wps">
          <w:drawing>
            <wp:anchor distT="0" distB="0" distL="114300" distR="114300" simplePos="0" relativeHeight="251652608" behindDoc="1" locked="0" layoutInCell="1" allowOverlap="1" wp14:anchorId="640500BA" wp14:editId="2EF9DADE">
              <wp:simplePos x="0" y="0"/>
              <wp:positionH relativeFrom="column">
                <wp:posOffset>0</wp:posOffset>
              </wp:positionH>
              <wp:positionV relativeFrom="paragraph">
                <wp:posOffset>-95885</wp:posOffset>
              </wp:positionV>
              <wp:extent cx="3707130" cy="338455"/>
              <wp:effectExtent l="9525" t="37465" r="7620" b="33655"/>
              <wp:wrapNone/>
              <wp:docPr id="20"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5ACBCA0" id="Freeform 2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orK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MVSisp3BAAA4g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0560" behindDoc="1" locked="0" layoutInCell="1" allowOverlap="1" wp14:anchorId="424E391C" wp14:editId="4DF1C56E">
              <wp:simplePos x="0" y="0"/>
              <wp:positionH relativeFrom="column">
                <wp:posOffset>3771900</wp:posOffset>
              </wp:positionH>
              <wp:positionV relativeFrom="paragraph">
                <wp:posOffset>-67310</wp:posOffset>
              </wp:positionV>
              <wp:extent cx="1590040" cy="198120"/>
              <wp:effectExtent l="0" t="0" r="635" b="2540"/>
              <wp:wrapNone/>
              <wp:docPr id="1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586" w:rsidRPr="000C2131" w:rsidRDefault="00847586" w:rsidP="007B1A2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3" type="#_x0000_t202" style="position:absolute;left:0;text-align:left;margin-left:297pt;margin-top:-5.3pt;width:125.2pt;height:15.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0E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EowE7aBHD2w06FaOKFza+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" filled="f" stroked="f">
              <v:textbox style="mso-fit-shape-to-text:t" inset="0,0,0,0">
                <w:txbxContent>
                  <w:p w:rsidR="00847586" w:rsidRPr="000C2131" w:rsidRDefault="00847586" w:rsidP="007B1A2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7F36"/>
    <w:multiLevelType w:val="hybridMultilevel"/>
    <w:tmpl w:val="E14C9ECE"/>
    <w:lvl w:ilvl="0" w:tplc="7C58DB34">
      <w:start w:val="1"/>
      <w:numFmt w:val="taiwaneseCountingThousand"/>
      <w:lvlText w:val="(%1)"/>
      <w:lvlJc w:val="left"/>
      <w:pPr>
        <w:tabs>
          <w:tab w:val="num" w:pos="596"/>
        </w:tabs>
        <w:ind w:left="59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21C0F34"/>
    <w:multiLevelType w:val="hybridMultilevel"/>
    <w:tmpl w:val="C2782AC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454316B"/>
    <w:multiLevelType w:val="hybridMultilevel"/>
    <w:tmpl w:val="17C661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05182395"/>
    <w:multiLevelType w:val="multilevel"/>
    <w:tmpl w:val="749E6BB2"/>
    <w:lvl w:ilvl="0">
      <w:start w:val="1"/>
      <w:numFmt w:val="bullet"/>
      <w:lvlText w:val=""/>
      <w:lvlJc w:val="left"/>
      <w:pPr>
        <w:tabs>
          <w:tab w:val="num" w:pos="0"/>
        </w:tabs>
        <w:ind w:left="480" w:hanging="480"/>
      </w:pPr>
      <w:rPr>
        <w:rFonts w:ascii="Wingdings" w:hAnsi="Wingdings" w:cs="Wingdings" w:hint="default"/>
      </w:rPr>
    </w:lvl>
    <w:lvl w:ilvl="1">
      <w:start w:val="1"/>
      <w:numFmt w:val="bullet"/>
      <w:lvlText w:val=""/>
      <w:lvlJc w:val="left"/>
      <w:pPr>
        <w:tabs>
          <w:tab w:val="num" w:pos="0"/>
        </w:tabs>
        <w:ind w:left="960" w:hanging="480"/>
      </w:pPr>
      <w:rPr>
        <w:rFonts w:ascii="Wingdings" w:hAnsi="Wingdings" w:cs="Wingdings" w:hint="default"/>
      </w:rPr>
    </w:lvl>
    <w:lvl w:ilvl="2">
      <w:start w:val="1"/>
      <w:numFmt w:val="bullet"/>
      <w:lvlText w:val=""/>
      <w:lvlJc w:val="left"/>
      <w:pPr>
        <w:tabs>
          <w:tab w:val="num" w:pos="0"/>
        </w:tabs>
        <w:ind w:left="1440" w:hanging="480"/>
      </w:pPr>
      <w:rPr>
        <w:rFonts w:ascii="Wingdings" w:hAnsi="Wingdings" w:cs="Wingdings" w:hint="default"/>
      </w:rPr>
    </w:lvl>
    <w:lvl w:ilvl="3">
      <w:start w:val="1"/>
      <w:numFmt w:val="bullet"/>
      <w:lvlText w:val=""/>
      <w:lvlJc w:val="left"/>
      <w:pPr>
        <w:tabs>
          <w:tab w:val="num" w:pos="0"/>
        </w:tabs>
        <w:ind w:left="1920" w:hanging="480"/>
      </w:pPr>
      <w:rPr>
        <w:rFonts w:ascii="Wingdings" w:hAnsi="Wingdings" w:cs="Wingdings" w:hint="default"/>
      </w:rPr>
    </w:lvl>
    <w:lvl w:ilvl="4">
      <w:start w:val="1"/>
      <w:numFmt w:val="bullet"/>
      <w:lvlText w:val=""/>
      <w:lvlJc w:val="left"/>
      <w:pPr>
        <w:tabs>
          <w:tab w:val="num" w:pos="0"/>
        </w:tabs>
        <w:ind w:left="2400" w:hanging="480"/>
      </w:pPr>
      <w:rPr>
        <w:rFonts w:ascii="Wingdings" w:hAnsi="Wingdings" w:cs="Wingdings" w:hint="default"/>
      </w:rPr>
    </w:lvl>
    <w:lvl w:ilvl="5">
      <w:start w:val="1"/>
      <w:numFmt w:val="bullet"/>
      <w:lvlText w:val=""/>
      <w:lvlJc w:val="left"/>
      <w:pPr>
        <w:tabs>
          <w:tab w:val="num" w:pos="0"/>
        </w:tabs>
        <w:ind w:left="2880" w:hanging="480"/>
      </w:pPr>
      <w:rPr>
        <w:rFonts w:ascii="Wingdings" w:hAnsi="Wingdings" w:cs="Wingdings" w:hint="default"/>
      </w:rPr>
    </w:lvl>
    <w:lvl w:ilvl="6">
      <w:start w:val="1"/>
      <w:numFmt w:val="bullet"/>
      <w:lvlText w:val=""/>
      <w:lvlJc w:val="left"/>
      <w:pPr>
        <w:tabs>
          <w:tab w:val="num" w:pos="0"/>
        </w:tabs>
        <w:ind w:left="3360" w:hanging="480"/>
      </w:pPr>
      <w:rPr>
        <w:rFonts w:ascii="Wingdings" w:hAnsi="Wingdings" w:cs="Wingdings" w:hint="default"/>
      </w:rPr>
    </w:lvl>
    <w:lvl w:ilvl="7">
      <w:start w:val="1"/>
      <w:numFmt w:val="bullet"/>
      <w:lvlText w:val=""/>
      <w:lvlJc w:val="left"/>
      <w:pPr>
        <w:tabs>
          <w:tab w:val="num" w:pos="0"/>
        </w:tabs>
        <w:ind w:left="3840" w:hanging="480"/>
      </w:pPr>
      <w:rPr>
        <w:rFonts w:ascii="Wingdings" w:hAnsi="Wingdings" w:cs="Wingdings" w:hint="default"/>
      </w:rPr>
    </w:lvl>
    <w:lvl w:ilvl="8">
      <w:start w:val="1"/>
      <w:numFmt w:val="bullet"/>
      <w:lvlText w:val=""/>
      <w:lvlJc w:val="left"/>
      <w:pPr>
        <w:tabs>
          <w:tab w:val="num" w:pos="0"/>
        </w:tabs>
        <w:ind w:left="4320" w:hanging="480"/>
      </w:pPr>
      <w:rPr>
        <w:rFonts w:ascii="Wingdings" w:hAnsi="Wingdings" w:cs="Wingdings" w:hint="default"/>
      </w:rPr>
    </w:lvl>
  </w:abstractNum>
  <w:abstractNum w:abstractNumId="4">
    <w:nsid w:val="05C4715B"/>
    <w:multiLevelType w:val="hybridMultilevel"/>
    <w:tmpl w:val="F02A1924"/>
    <w:lvl w:ilvl="0" w:tplc="F0CA34A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06F63671"/>
    <w:multiLevelType w:val="hybridMultilevel"/>
    <w:tmpl w:val="EC8423A4"/>
    <w:lvl w:ilvl="0" w:tplc="6570D0B0">
      <w:start w:val="5"/>
      <w:numFmt w:val="decimal"/>
      <w:lvlText w:val="%1."/>
      <w:lvlJc w:val="left"/>
      <w:pPr>
        <w:tabs>
          <w:tab w:val="num" w:pos="825"/>
        </w:tabs>
        <w:ind w:left="825" w:hanging="360"/>
      </w:pPr>
      <w:rPr>
        <w:rFonts w:hint="default"/>
      </w:rPr>
    </w:lvl>
    <w:lvl w:ilvl="1" w:tplc="8CAE7368">
      <w:start w:val="1"/>
      <w:numFmt w:val="taiwaneseCountingThousand"/>
      <w:lvlText w:val="（%2）"/>
      <w:lvlJc w:val="left"/>
      <w:pPr>
        <w:tabs>
          <w:tab w:val="num" w:pos="1410"/>
        </w:tabs>
        <w:ind w:left="1410" w:hanging="465"/>
      </w:pPr>
      <w:rPr>
        <w:rFonts w:hint="default"/>
      </w:rPr>
    </w:lvl>
    <w:lvl w:ilvl="2" w:tplc="0409001B" w:tentative="1">
      <w:start w:val="1"/>
      <w:numFmt w:val="lowerRoman"/>
      <w:lvlText w:val="%3."/>
      <w:lvlJc w:val="right"/>
      <w:pPr>
        <w:tabs>
          <w:tab w:val="num" w:pos="1905"/>
        </w:tabs>
        <w:ind w:left="1905" w:hanging="480"/>
      </w:pPr>
    </w:lvl>
    <w:lvl w:ilvl="3" w:tplc="0409000F" w:tentative="1">
      <w:start w:val="1"/>
      <w:numFmt w:val="decimal"/>
      <w:lvlText w:val="%4."/>
      <w:lvlJc w:val="left"/>
      <w:pPr>
        <w:tabs>
          <w:tab w:val="num" w:pos="2385"/>
        </w:tabs>
        <w:ind w:left="2385" w:hanging="480"/>
      </w:pPr>
    </w:lvl>
    <w:lvl w:ilvl="4" w:tplc="04090019" w:tentative="1">
      <w:start w:val="1"/>
      <w:numFmt w:val="ideographTraditional"/>
      <w:lvlText w:val="%5、"/>
      <w:lvlJc w:val="left"/>
      <w:pPr>
        <w:tabs>
          <w:tab w:val="num" w:pos="2865"/>
        </w:tabs>
        <w:ind w:left="2865" w:hanging="480"/>
      </w:pPr>
    </w:lvl>
    <w:lvl w:ilvl="5" w:tplc="0409001B" w:tentative="1">
      <w:start w:val="1"/>
      <w:numFmt w:val="lowerRoman"/>
      <w:lvlText w:val="%6."/>
      <w:lvlJc w:val="right"/>
      <w:pPr>
        <w:tabs>
          <w:tab w:val="num" w:pos="3345"/>
        </w:tabs>
        <w:ind w:left="3345" w:hanging="480"/>
      </w:pPr>
    </w:lvl>
    <w:lvl w:ilvl="6" w:tplc="0409000F" w:tentative="1">
      <w:start w:val="1"/>
      <w:numFmt w:val="decimal"/>
      <w:lvlText w:val="%7."/>
      <w:lvlJc w:val="left"/>
      <w:pPr>
        <w:tabs>
          <w:tab w:val="num" w:pos="3825"/>
        </w:tabs>
        <w:ind w:left="3825" w:hanging="480"/>
      </w:pPr>
    </w:lvl>
    <w:lvl w:ilvl="7" w:tplc="04090019" w:tentative="1">
      <w:start w:val="1"/>
      <w:numFmt w:val="ideographTraditional"/>
      <w:lvlText w:val="%8、"/>
      <w:lvlJc w:val="left"/>
      <w:pPr>
        <w:tabs>
          <w:tab w:val="num" w:pos="4305"/>
        </w:tabs>
        <w:ind w:left="4305" w:hanging="480"/>
      </w:pPr>
    </w:lvl>
    <w:lvl w:ilvl="8" w:tplc="0409001B" w:tentative="1">
      <w:start w:val="1"/>
      <w:numFmt w:val="lowerRoman"/>
      <w:lvlText w:val="%9."/>
      <w:lvlJc w:val="right"/>
      <w:pPr>
        <w:tabs>
          <w:tab w:val="num" w:pos="4785"/>
        </w:tabs>
        <w:ind w:left="4785" w:hanging="480"/>
      </w:pPr>
    </w:lvl>
  </w:abstractNum>
  <w:abstractNum w:abstractNumId="6">
    <w:nsid w:val="09C27C96"/>
    <w:multiLevelType w:val="hybridMultilevel"/>
    <w:tmpl w:val="0F2C45FA"/>
    <w:lvl w:ilvl="0" w:tplc="04090001">
      <w:start w:val="1"/>
      <w:numFmt w:val="bullet"/>
      <w:lvlText w:val=""/>
      <w:lvlJc w:val="left"/>
      <w:pPr>
        <w:ind w:left="803" w:hanging="480"/>
      </w:pPr>
      <w:rPr>
        <w:rFonts w:ascii="Wingdings" w:hAnsi="Wingdings" w:hint="default"/>
      </w:rPr>
    </w:lvl>
    <w:lvl w:ilvl="1" w:tplc="04090003" w:tentative="1">
      <w:start w:val="1"/>
      <w:numFmt w:val="bullet"/>
      <w:lvlText w:val=""/>
      <w:lvlJc w:val="left"/>
      <w:pPr>
        <w:ind w:left="1283" w:hanging="480"/>
      </w:pPr>
      <w:rPr>
        <w:rFonts w:ascii="Wingdings" w:hAnsi="Wingdings" w:hint="default"/>
      </w:rPr>
    </w:lvl>
    <w:lvl w:ilvl="2" w:tplc="04090005" w:tentative="1">
      <w:start w:val="1"/>
      <w:numFmt w:val="bullet"/>
      <w:lvlText w:val=""/>
      <w:lvlJc w:val="left"/>
      <w:pPr>
        <w:ind w:left="1763" w:hanging="480"/>
      </w:pPr>
      <w:rPr>
        <w:rFonts w:ascii="Wingdings" w:hAnsi="Wingdings" w:hint="default"/>
      </w:rPr>
    </w:lvl>
    <w:lvl w:ilvl="3" w:tplc="04090001" w:tentative="1">
      <w:start w:val="1"/>
      <w:numFmt w:val="bullet"/>
      <w:lvlText w:val=""/>
      <w:lvlJc w:val="left"/>
      <w:pPr>
        <w:ind w:left="2243" w:hanging="480"/>
      </w:pPr>
      <w:rPr>
        <w:rFonts w:ascii="Wingdings" w:hAnsi="Wingdings" w:hint="default"/>
      </w:rPr>
    </w:lvl>
    <w:lvl w:ilvl="4" w:tplc="04090003" w:tentative="1">
      <w:start w:val="1"/>
      <w:numFmt w:val="bullet"/>
      <w:lvlText w:val=""/>
      <w:lvlJc w:val="left"/>
      <w:pPr>
        <w:ind w:left="2723" w:hanging="480"/>
      </w:pPr>
      <w:rPr>
        <w:rFonts w:ascii="Wingdings" w:hAnsi="Wingdings" w:hint="default"/>
      </w:rPr>
    </w:lvl>
    <w:lvl w:ilvl="5" w:tplc="04090005" w:tentative="1">
      <w:start w:val="1"/>
      <w:numFmt w:val="bullet"/>
      <w:lvlText w:val=""/>
      <w:lvlJc w:val="left"/>
      <w:pPr>
        <w:ind w:left="3203" w:hanging="480"/>
      </w:pPr>
      <w:rPr>
        <w:rFonts w:ascii="Wingdings" w:hAnsi="Wingdings" w:hint="default"/>
      </w:rPr>
    </w:lvl>
    <w:lvl w:ilvl="6" w:tplc="04090001" w:tentative="1">
      <w:start w:val="1"/>
      <w:numFmt w:val="bullet"/>
      <w:lvlText w:val=""/>
      <w:lvlJc w:val="left"/>
      <w:pPr>
        <w:ind w:left="3683" w:hanging="480"/>
      </w:pPr>
      <w:rPr>
        <w:rFonts w:ascii="Wingdings" w:hAnsi="Wingdings" w:hint="default"/>
      </w:rPr>
    </w:lvl>
    <w:lvl w:ilvl="7" w:tplc="04090003" w:tentative="1">
      <w:start w:val="1"/>
      <w:numFmt w:val="bullet"/>
      <w:lvlText w:val=""/>
      <w:lvlJc w:val="left"/>
      <w:pPr>
        <w:ind w:left="4163" w:hanging="480"/>
      </w:pPr>
      <w:rPr>
        <w:rFonts w:ascii="Wingdings" w:hAnsi="Wingdings" w:hint="default"/>
      </w:rPr>
    </w:lvl>
    <w:lvl w:ilvl="8" w:tplc="04090005" w:tentative="1">
      <w:start w:val="1"/>
      <w:numFmt w:val="bullet"/>
      <w:lvlText w:val=""/>
      <w:lvlJc w:val="left"/>
      <w:pPr>
        <w:ind w:left="4643" w:hanging="480"/>
      </w:pPr>
      <w:rPr>
        <w:rFonts w:ascii="Wingdings" w:hAnsi="Wingdings" w:hint="default"/>
      </w:rPr>
    </w:lvl>
  </w:abstractNum>
  <w:abstractNum w:abstractNumId="7">
    <w:nsid w:val="0E266DB1"/>
    <w:multiLevelType w:val="hybridMultilevel"/>
    <w:tmpl w:val="34FCFBDE"/>
    <w:lvl w:ilvl="0" w:tplc="2AF20B78">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8">
    <w:nsid w:val="13444C04"/>
    <w:multiLevelType w:val="hybridMultilevel"/>
    <w:tmpl w:val="E5D6D750"/>
    <w:lvl w:ilvl="0" w:tplc="CAC8FE1A">
      <w:start w:val="1"/>
      <w:numFmt w:val="taiwaneseCountingThousand"/>
      <w:lvlText w:val="%1、"/>
      <w:lvlJc w:val="left"/>
      <w:pPr>
        <w:ind w:left="1043" w:hanging="720"/>
      </w:pPr>
      <w:rPr>
        <w:rFonts w:hint="default"/>
      </w:rPr>
    </w:lvl>
    <w:lvl w:ilvl="1" w:tplc="04090019">
      <w:start w:val="1"/>
      <w:numFmt w:val="ideographTraditional"/>
      <w:lvlText w:val="%2、"/>
      <w:lvlJc w:val="left"/>
      <w:pPr>
        <w:ind w:left="1283" w:hanging="480"/>
      </w:pPr>
    </w:lvl>
    <w:lvl w:ilvl="2" w:tplc="0409001B" w:tentative="1">
      <w:start w:val="1"/>
      <w:numFmt w:val="lowerRoman"/>
      <w:lvlText w:val="%3."/>
      <w:lvlJc w:val="right"/>
      <w:pPr>
        <w:ind w:left="1763" w:hanging="480"/>
      </w:pPr>
    </w:lvl>
    <w:lvl w:ilvl="3" w:tplc="0409000F" w:tentative="1">
      <w:start w:val="1"/>
      <w:numFmt w:val="decimal"/>
      <w:lvlText w:val="%4."/>
      <w:lvlJc w:val="left"/>
      <w:pPr>
        <w:ind w:left="2243" w:hanging="480"/>
      </w:pPr>
    </w:lvl>
    <w:lvl w:ilvl="4" w:tplc="04090019" w:tentative="1">
      <w:start w:val="1"/>
      <w:numFmt w:val="ideographTraditional"/>
      <w:lvlText w:val="%5、"/>
      <w:lvlJc w:val="left"/>
      <w:pPr>
        <w:ind w:left="2723" w:hanging="480"/>
      </w:pPr>
    </w:lvl>
    <w:lvl w:ilvl="5" w:tplc="0409001B" w:tentative="1">
      <w:start w:val="1"/>
      <w:numFmt w:val="lowerRoman"/>
      <w:lvlText w:val="%6."/>
      <w:lvlJc w:val="right"/>
      <w:pPr>
        <w:ind w:left="3203" w:hanging="480"/>
      </w:pPr>
    </w:lvl>
    <w:lvl w:ilvl="6" w:tplc="0409000F" w:tentative="1">
      <w:start w:val="1"/>
      <w:numFmt w:val="decimal"/>
      <w:lvlText w:val="%7."/>
      <w:lvlJc w:val="left"/>
      <w:pPr>
        <w:ind w:left="3683" w:hanging="480"/>
      </w:pPr>
    </w:lvl>
    <w:lvl w:ilvl="7" w:tplc="04090019" w:tentative="1">
      <w:start w:val="1"/>
      <w:numFmt w:val="ideographTraditional"/>
      <w:lvlText w:val="%8、"/>
      <w:lvlJc w:val="left"/>
      <w:pPr>
        <w:ind w:left="4163" w:hanging="480"/>
      </w:pPr>
    </w:lvl>
    <w:lvl w:ilvl="8" w:tplc="0409001B" w:tentative="1">
      <w:start w:val="1"/>
      <w:numFmt w:val="lowerRoman"/>
      <w:lvlText w:val="%9."/>
      <w:lvlJc w:val="right"/>
      <w:pPr>
        <w:ind w:left="4643" w:hanging="480"/>
      </w:pPr>
    </w:lvl>
  </w:abstractNum>
  <w:abstractNum w:abstractNumId="9">
    <w:nsid w:val="1395748F"/>
    <w:multiLevelType w:val="multilevel"/>
    <w:tmpl w:val="FA08B92A"/>
    <w:lvl w:ilvl="0">
      <w:start w:val="5"/>
      <w:numFmt w:val="decimal"/>
      <w:lvlText w:val="%1."/>
      <w:lvlJc w:val="left"/>
      <w:pPr>
        <w:tabs>
          <w:tab w:val="num" w:pos="825"/>
        </w:tabs>
        <w:ind w:left="825" w:hanging="360"/>
      </w:pPr>
      <w:rPr>
        <w:rFonts w:hint="default"/>
      </w:rPr>
    </w:lvl>
    <w:lvl w:ilvl="1">
      <w:start w:val="1"/>
      <w:numFmt w:val="decimal"/>
      <w:lvlText w:val="(%2)"/>
      <w:lvlJc w:val="left"/>
      <w:pPr>
        <w:tabs>
          <w:tab w:val="num" w:pos="1425"/>
        </w:tabs>
        <w:ind w:left="1425" w:hanging="480"/>
      </w:pPr>
      <w:rPr>
        <w:rFonts w:hint="eastAsia"/>
      </w:rPr>
    </w:lvl>
    <w:lvl w:ilvl="2">
      <w:start w:val="1"/>
      <w:numFmt w:val="lowerRoman"/>
      <w:lvlText w:val="%3."/>
      <w:lvlJc w:val="right"/>
      <w:pPr>
        <w:tabs>
          <w:tab w:val="num" w:pos="1905"/>
        </w:tabs>
        <w:ind w:left="1905" w:hanging="480"/>
      </w:pPr>
    </w:lvl>
    <w:lvl w:ilvl="3">
      <w:start w:val="1"/>
      <w:numFmt w:val="decimal"/>
      <w:lvlText w:val="%4."/>
      <w:lvlJc w:val="left"/>
      <w:pPr>
        <w:tabs>
          <w:tab w:val="num" w:pos="2385"/>
        </w:tabs>
        <w:ind w:left="2385" w:hanging="480"/>
      </w:pPr>
    </w:lvl>
    <w:lvl w:ilvl="4">
      <w:start w:val="1"/>
      <w:numFmt w:val="ideographTraditional"/>
      <w:lvlText w:val="%5、"/>
      <w:lvlJc w:val="left"/>
      <w:pPr>
        <w:tabs>
          <w:tab w:val="num" w:pos="2865"/>
        </w:tabs>
        <w:ind w:left="2865" w:hanging="480"/>
      </w:pPr>
    </w:lvl>
    <w:lvl w:ilvl="5">
      <w:start w:val="1"/>
      <w:numFmt w:val="lowerRoman"/>
      <w:lvlText w:val="%6."/>
      <w:lvlJc w:val="right"/>
      <w:pPr>
        <w:tabs>
          <w:tab w:val="num" w:pos="3345"/>
        </w:tabs>
        <w:ind w:left="3345" w:hanging="480"/>
      </w:pPr>
    </w:lvl>
    <w:lvl w:ilvl="6">
      <w:start w:val="1"/>
      <w:numFmt w:val="decimal"/>
      <w:lvlText w:val="%7."/>
      <w:lvlJc w:val="left"/>
      <w:pPr>
        <w:tabs>
          <w:tab w:val="num" w:pos="3825"/>
        </w:tabs>
        <w:ind w:left="3825" w:hanging="480"/>
      </w:pPr>
    </w:lvl>
    <w:lvl w:ilvl="7">
      <w:start w:val="1"/>
      <w:numFmt w:val="ideographTraditional"/>
      <w:lvlText w:val="%8、"/>
      <w:lvlJc w:val="left"/>
      <w:pPr>
        <w:tabs>
          <w:tab w:val="num" w:pos="4305"/>
        </w:tabs>
        <w:ind w:left="4305" w:hanging="480"/>
      </w:pPr>
    </w:lvl>
    <w:lvl w:ilvl="8">
      <w:start w:val="1"/>
      <w:numFmt w:val="lowerRoman"/>
      <w:lvlText w:val="%9."/>
      <w:lvlJc w:val="right"/>
      <w:pPr>
        <w:tabs>
          <w:tab w:val="num" w:pos="4785"/>
        </w:tabs>
        <w:ind w:left="4785" w:hanging="480"/>
      </w:pPr>
    </w:lvl>
  </w:abstractNum>
  <w:abstractNum w:abstractNumId="10">
    <w:nsid w:val="157E3ACC"/>
    <w:multiLevelType w:val="hybridMultilevel"/>
    <w:tmpl w:val="DE88B11A"/>
    <w:lvl w:ilvl="0" w:tplc="04090001">
      <w:start w:val="1"/>
      <w:numFmt w:val="bullet"/>
      <w:lvlText w:val=""/>
      <w:lvlJc w:val="left"/>
      <w:pPr>
        <w:ind w:left="952" w:hanging="480"/>
      </w:pPr>
      <w:rPr>
        <w:rFonts w:ascii="Wingdings" w:hAnsi="Wingdings" w:hint="default"/>
      </w:rPr>
    </w:lvl>
    <w:lvl w:ilvl="1" w:tplc="04090003" w:tentative="1">
      <w:start w:val="1"/>
      <w:numFmt w:val="bullet"/>
      <w:lvlText w:val=""/>
      <w:lvlJc w:val="left"/>
      <w:pPr>
        <w:ind w:left="1432" w:hanging="480"/>
      </w:pPr>
      <w:rPr>
        <w:rFonts w:ascii="Wingdings" w:hAnsi="Wingdings" w:hint="default"/>
      </w:rPr>
    </w:lvl>
    <w:lvl w:ilvl="2" w:tplc="04090005" w:tentative="1">
      <w:start w:val="1"/>
      <w:numFmt w:val="bullet"/>
      <w:lvlText w:val=""/>
      <w:lvlJc w:val="left"/>
      <w:pPr>
        <w:ind w:left="1912" w:hanging="480"/>
      </w:pPr>
      <w:rPr>
        <w:rFonts w:ascii="Wingdings" w:hAnsi="Wingdings" w:hint="default"/>
      </w:rPr>
    </w:lvl>
    <w:lvl w:ilvl="3" w:tplc="04090001" w:tentative="1">
      <w:start w:val="1"/>
      <w:numFmt w:val="bullet"/>
      <w:lvlText w:val=""/>
      <w:lvlJc w:val="left"/>
      <w:pPr>
        <w:ind w:left="2392" w:hanging="480"/>
      </w:pPr>
      <w:rPr>
        <w:rFonts w:ascii="Wingdings" w:hAnsi="Wingdings" w:hint="default"/>
      </w:rPr>
    </w:lvl>
    <w:lvl w:ilvl="4" w:tplc="04090003" w:tentative="1">
      <w:start w:val="1"/>
      <w:numFmt w:val="bullet"/>
      <w:lvlText w:val=""/>
      <w:lvlJc w:val="left"/>
      <w:pPr>
        <w:ind w:left="2872" w:hanging="480"/>
      </w:pPr>
      <w:rPr>
        <w:rFonts w:ascii="Wingdings" w:hAnsi="Wingdings" w:hint="default"/>
      </w:rPr>
    </w:lvl>
    <w:lvl w:ilvl="5" w:tplc="04090005" w:tentative="1">
      <w:start w:val="1"/>
      <w:numFmt w:val="bullet"/>
      <w:lvlText w:val=""/>
      <w:lvlJc w:val="left"/>
      <w:pPr>
        <w:ind w:left="3352" w:hanging="480"/>
      </w:pPr>
      <w:rPr>
        <w:rFonts w:ascii="Wingdings" w:hAnsi="Wingdings" w:hint="default"/>
      </w:rPr>
    </w:lvl>
    <w:lvl w:ilvl="6" w:tplc="04090001" w:tentative="1">
      <w:start w:val="1"/>
      <w:numFmt w:val="bullet"/>
      <w:lvlText w:val=""/>
      <w:lvlJc w:val="left"/>
      <w:pPr>
        <w:ind w:left="3832" w:hanging="480"/>
      </w:pPr>
      <w:rPr>
        <w:rFonts w:ascii="Wingdings" w:hAnsi="Wingdings" w:hint="default"/>
      </w:rPr>
    </w:lvl>
    <w:lvl w:ilvl="7" w:tplc="04090003" w:tentative="1">
      <w:start w:val="1"/>
      <w:numFmt w:val="bullet"/>
      <w:lvlText w:val=""/>
      <w:lvlJc w:val="left"/>
      <w:pPr>
        <w:ind w:left="4312" w:hanging="480"/>
      </w:pPr>
      <w:rPr>
        <w:rFonts w:ascii="Wingdings" w:hAnsi="Wingdings" w:hint="default"/>
      </w:rPr>
    </w:lvl>
    <w:lvl w:ilvl="8" w:tplc="04090005" w:tentative="1">
      <w:start w:val="1"/>
      <w:numFmt w:val="bullet"/>
      <w:lvlText w:val=""/>
      <w:lvlJc w:val="left"/>
      <w:pPr>
        <w:ind w:left="4792" w:hanging="480"/>
      </w:pPr>
      <w:rPr>
        <w:rFonts w:ascii="Wingdings" w:hAnsi="Wingdings" w:hint="default"/>
      </w:rPr>
    </w:lvl>
  </w:abstractNum>
  <w:abstractNum w:abstractNumId="11">
    <w:nsid w:val="194D4C26"/>
    <w:multiLevelType w:val="hybridMultilevel"/>
    <w:tmpl w:val="35A4560E"/>
    <w:lvl w:ilvl="0" w:tplc="10F0128C">
      <w:start w:val="1"/>
      <w:numFmt w:val="decimal"/>
      <w:lvlText w:val="%1."/>
      <w:lvlJc w:val="left"/>
      <w:pPr>
        <w:tabs>
          <w:tab w:val="num" w:pos="1124"/>
        </w:tabs>
        <w:ind w:left="1124" w:hanging="360"/>
      </w:pPr>
    </w:lvl>
    <w:lvl w:ilvl="1" w:tplc="D318FD04">
      <w:start w:val="1"/>
      <w:numFmt w:val="decimal"/>
      <w:lvlText w:val="(%2)"/>
      <w:lvlJc w:val="left"/>
      <w:pPr>
        <w:tabs>
          <w:tab w:val="num" w:pos="1604"/>
        </w:tabs>
        <w:ind w:left="1604"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1FD55FB2"/>
    <w:multiLevelType w:val="hybridMultilevel"/>
    <w:tmpl w:val="1E8054AA"/>
    <w:lvl w:ilvl="0" w:tplc="D2C6B0C6">
      <w:start w:val="1"/>
      <w:numFmt w:val="taiwaneseCountingThousand"/>
      <w:lvlText w:val="%1、"/>
      <w:lvlJc w:val="left"/>
      <w:pPr>
        <w:ind w:left="960" w:hanging="9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BBC0F17"/>
    <w:multiLevelType w:val="hybridMultilevel"/>
    <w:tmpl w:val="9B8A9C18"/>
    <w:lvl w:ilvl="0" w:tplc="8736C232">
      <w:start w:val="3"/>
      <w:numFmt w:val="bullet"/>
      <w:lvlText w:val="-"/>
      <w:lvlJc w:val="left"/>
      <w:pPr>
        <w:ind w:left="480" w:hanging="360"/>
      </w:pPr>
      <w:rPr>
        <w:rFonts w:ascii="Calibri" w:eastAsia="標楷體" w:hAnsi="Calibri" w:cs="新細明體" w:hint="default"/>
      </w:rPr>
    </w:lvl>
    <w:lvl w:ilvl="1" w:tplc="04090003" w:tentative="1">
      <w:start w:val="1"/>
      <w:numFmt w:val="bullet"/>
      <w:lvlText w:val=""/>
      <w:lvlJc w:val="left"/>
      <w:pPr>
        <w:ind w:left="1080" w:hanging="480"/>
      </w:pPr>
      <w:rPr>
        <w:rFonts w:ascii="Wingdings" w:hAnsi="Wingdings" w:hint="default"/>
      </w:rPr>
    </w:lvl>
    <w:lvl w:ilvl="2" w:tplc="04090005" w:tentative="1">
      <w:start w:val="1"/>
      <w:numFmt w:val="bullet"/>
      <w:lvlText w:val=""/>
      <w:lvlJc w:val="left"/>
      <w:pPr>
        <w:ind w:left="1560" w:hanging="480"/>
      </w:pPr>
      <w:rPr>
        <w:rFonts w:ascii="Wingdings" w:hAnsi="Wingdings" w:hint="default"/>
      </w:rPr>
    </w:lvl>
    <w:lvl w:ilvl="3" w:tplc="04090001" w:tentative="1">
      <w:start w:val="1"/>
      <w:numFmt w:val="bullet"/>
      <w:lvlText w:val=""/>
      <w:lvlJc w:val="left"/>
      <w:pPr>
        <w:ind w:left="2040" w:hanging="480"/>
      </w:pPr>
      <w:rPr>
        <w:rFonts w:ascii="Wingdings" w:hAnsi="Wingdings" w:hint="default"/>
      </w:rPr>
    </w:lvl>
    <w:lvl w:ilvl="4" w:tplc="04090003" w:tentative="1">
      <w:start w:val="1"/>
      <w:numFmt w:val="bullet"/>
      <w:lvlText w:val=""/>
      <w:lvlJc w:val="left"/>
      <w:pPr>
        <w:ind w:left="2520" w:hanging="480"/>
      </w:pPr>
      <w:rPr>
        <w:rFonts w:ascii="Wingdings" w:hAnsi="Wingdings" w:hint="default"/>
      </w:rPr>
    </w:lvl>
    <w:lvl w:ilvl="5" w:tplc="04090005" w:tentative="1">
      <w:start w:val="1"/>
      <w:numFmt w:val="bullet"/>
      <w:lvlText w:val=""/>
      <w:lvlJc w:val="left"/>
      <w:pPr>
        <w:ind w:left="3000" w:hanging="480"/>
      </w:pPr>
      <w:rPr>
        <w:rFonts w:ascii="Wingdings" w:hAnsi="Wingdings" w:hint="default"/>
      </w:rPr>
    </w:lvl>
    <w:lvl w:ilvl="6" w:tplc="04090001" w:tentative="1">
      <w:start w:val="1"/>
      <w:numFmt w:val="bullet"/>
      <w:lvlText w:val=""/>
      <w:lvlJc w:val="left"/>
      <w:pPr>
        <w:ind w:left="3480" w:hanging="480"/>
      </w:pPr>
      <w:rPr>
        <w:rFonts w:ascii="Wingdings" w:hAnsi="Wingdings" w:hint="default"/>
      </w:rPr>
    </w:lvl>
    <w:lvl w:ilvl="7" w:tplc="04090003" w:tentative="1">
      <w:start w:val="1"/>
      <w:numFmt w:val="bullet"/>
      <w:lvlText w:val=""/>
      <w:lvlJc w:val="left"/>
      <w:pPr>
        <w:ind w:left="3960" w:hanging="480"/>
      </w:pPr>
      <w:rPr>
        <w:rFonts w:ascii="Wingdings" w:hAnsi="Wingdings" w:hint="default"/>
      </w:rPr>
    </w:lvl>
    <w:lvl w:ilvl="8" w:tplc="04090005" w:tentative="1">
      <w:start w:val="1"/>
      <w:numFmt w:val="bullet"/>
      <w:lvlText w:val=""/>
      <w:lvlJc w:val="left"/>
      <w:pPr>
        <w:ind w:left="4440" w:hanging="480"/>
      </w:pPr>
      <w:rPr>
        <w:rFonts w:ascii="Wingdings" w:hAnsi="Wingdings" w:hint="default"/>
      </w:rPr>
    </w:lvl>
  </w:abstractNum>
  <w:abstractNum w:abstractNumId="14">
    <w:nsid w:val="35326D02"/>
    <w:multiLevelType w:val="hybridMultilevel"/>
    <w:tmpl w:val="A6CC5936"/>
    <w:lvl w:ilvl="0" w:tplc="04090001">
      <w:start w:val="1"/>
      <w:numFmt w:val="bullet"/>
      <w:lvlText w:val=""/>
      <w:lvlJc w:val="left"/>
      <w:pPr>
        <w:ind w:left="2369" w:hanging="480"/>
      </w:pPr>
      <w:rPr>
        <w:rFonts w:ascii="Wingdings" w:hAnsi="Wingdings" w:hint="default"/>
      </w:rPr>
    </w:lvl>
    <w:lvl w:ilvl="1" w:tplc="04090003" w:tentative="1">
      <w:start w:val="1"/>
      <w:numFmt w:val="bullet"/>
      <w:lvlText w:val=""/>
      <w:lvlJc w:val="left"/>
      <w:pPr>
        <w:ind w:left="2849" w:hanging="480"/>
      </w:pPr>
      <w:rPr>
        <w:rFonts w:ascii="Wingdings" w:hAnsi="Wingdings" w:hint="default"/>
      </w:rPr>
    </w:lvl>
    <w:lvl w:ilvl="2" w:tplc="04090005" w:tentative="1">
      <w:start w:val="1"/>
      <w:numFmt w:val="bullet"/>
      <w:lvlText w:val=""/>
      <w:lvlJc w:val="left"/>
      <w:pPr>
        <w:ind w:left="3329" w:hanging="480"/>
      </w:pPr>
      <w:rPr>
        <w:rFonts w:ascii="Wingdings" w:hAnsi="Wingdings" w:hint="default"/>
      </w:rPr>
    </w:lvl>
    <w:lvl w:ilvl="3" w:tplc="04090001" w:tentative="1">
      <w:start w:val="1"/>
      <w:numFmt w:val="bullet"/>
      <w:lvlText w:val=""/>
      <w:lvlJc w:val="left"/>
      <w:pPr>
        <w:ind w:left="3809" w:hanging="480"/>
      </w:pPr>
      <w:rPr>
        <w:rFonts w:ascii="Wingdings" w:hAnsi="Wingdings" w:hint="default"/>
      </w:rPr>
    </w:lvl>
    <w:lvl w:ilvl="4" w:tplc="04090003" w:tentative="1">
      <w:start w:val="1"/>
      <w:numFmt w:val="bullet"/>
      <w:lvlText w:val=""/>
      <w:lvlJc w:val="left"/>
      <w:pPr>
        <w:ind w:left="4289" w:hanging="480"/>
      </w:pPr>
      <w:rPr>
        <w:rFonts w:ascii="Wingdings" w:hAnsi="Wingdings" w:hint="default"/>
      </w:rPr>
    </w:lvl>
    <w:lvl w:ilvl="5" w:tplc="04090005" w:tentative="1">
      <w:start w:val="1"/>
      <w:numFmt w:val="bullet"/>
      <w:lvlText w:val=""/>
      <w:lvlJc w:val="left"/>
      <w:pPr>
        <w:ind w:left="4769" w:hanging="480"/>
      </w:pPr>
      <w:rPr>
        <w:rFonts w:ascii="Wingdings" w:hAnsi="Wingdings" w:hint="default"/>
      </w:rPr>
    </w:lvl>
    <w:lvl w:ilvl="6" w:tplc="04090001" w:tentative="1">
      <w:start w:val="1"/>
      <w:numFmt w:val="bullet"/>
      <w:lvlText w:val=""/>
      <w:lvlJc w:val="left"/>
      <w:pPr>
        <w:ind w:left="5249" w:hanging="480"/>
      </w:pPr>
      <w:rPr>
        <w:rFonts w:ascii="Wingdings" w:hAnsi="Wingdings" w:hint="default"/>
      </w:rPr>
    </w:lvl>
    <w:lvl w:ilvl="7" w:tplc="04090003" w:tentative="1">
      <w:start w:val="1"/>
      <w:numFmt w:val="bullet"/>
      <w:lvlText w:val=""/>
      <w:lvlJc w:val="left"/>
      <w:pPr>
        <w:ind w:left="5729" w:hanging="480"/>
      </w:pPr>
      <w:rPr>
        <w:rFonts w:ascii="Wingdings" w:hAnsi="Wingdings" w:hint="default"/>
      </w:rPr>
    </w:lvl>
    <w:lvl w:ilvl="8" w:tplc="04090005" w:tentative="1">
      <w:start w:val="1"/>
      <w:numFmt w:val="bullet"/>
      <w:lvlText w:val=""/>
      <w:lvlJc w:val="left"/>
      <w:pPr>
        <w:ind w:left="6209" w:hanging="480"/>
      </w:pPr>
      <w:rPr>
        <w:rFonts w:ascii="Wingdings" w:hAnsi="Wingdings" w:hint="default"/>
      </w:rPr>
    </w:lvl>
  </w:abstractNum>
  <w:abstractNum w:abstractNumId="15">
    <w:nsid w:val="36AD5324"/>
    <w:multiLevelType w:val="multilevel"/>
    <w:tmpl w:val="A6CC5936"/>
    <w:lvl w:ilvl="0">
      <w:start w:val="1"/>
      <w:numFmt w:val="bullet"/>
      <w:lvlText w:val=""/>
      <w:lvlJc w:val="left"/>
      <w:pPr>
        <w:ind w:left="2369" w:hanging="480"/>
      </w:pPr>
      <w:rPr>
        <w:rFonts w:ascii="Wingdings" w:hAnsi="Wingdings" w:hint="default"/>
      </w:rPr>
    </w:lvl>
    <w:lvl w:ilvl="1">
      <w:start w:val="1"/>
      <w:numFmt w:val="bullet"/>
      <w:lvlText w:val=""/>
      <w:lvlJc w:val="left"/>
      <w:pPr>
        <w:ind w:left="2849" w:hanging="480"/>
      </w:pPr>
      <w:rPr>
        <w:rFonts w:ascii="Wingdings" w:hAnsi="Wingdings" w:hint="default"/>
      </w:rPr>
    </w:lvl>
    <w:lvl w:ilvl="2">
      <w:start w:val="1"/>
      <w:numFmt w:val="bullet"/>
      <w:lvlText w:val=""/>
      <w:lvlJc w:val="left"/>
      <w:pPr>
        <w:ind w:left="3329" w:hanging="480"/>
      </w:pPr>
      <w:rPr>
        <w:rFonts w:ascii="Wingdings" w:hAnsi="Wingdings" w:hint="default"/>
      </w:rPr>
    </w:lvl>
    <w:lvl w:ilvl="3">
      <w:start w:val="1"/>
      <w:numFmt w:val="bullet"/>
      <w:lvlText w:val=""/>
      <w:lvlJc w:val="left"/>
      <w:pPr>
        <w:ind w:left="3809" w:hanging="480"/>
      </w:pPr>
      <w:rPr>
        <w:rFonts w:ascii="Wingdings" w:hAnsi="Wingdings" w:hint="default"/>
      </w:rPr>
    </w:lvl>
    <w:lvl w:ilvl="4">
      <w:start w:val="1"/>
      <w:numFmt w:val="bullet"/>
      <w:lvlText w:val=""/>
      <w:lvlJc w:val="left"/>
      <w:pPr>
        <w:ind w:left="4289" w:hanging="480"/>
      </w:pPr>
      <w:rPr>
        <w:rFonts w:ascii="Wingdings" w:hAnsi="Wingdings" w:hint="default"/>
      </w:rPr>
    </w:lvl>
    <w:lvl w:ilvl="5">
      <w:start w:val="1"/>
      <w:numFmt w:val="bullet"/>
      <w:lvlText w:val=""/>
      <w:lvlJc w:val="left"/>
      <w:pPr>
        <w:ind w:left="4769" w:hanging="480"/>
      </w:pPr>
      <w:rPr>
        <w:rFonts w:ascii="Wingdings" w:hAnsi="Wingdings" w:hint="default"/>
      </w:rPr>
    </w:lvl>
    <w:lvl w:ilvl="6">
      <w:start w:val="1"/>
      <w:numFmt w:val="bullet"/>
      <w:lvlText w:val=""/>
      <w:lvlJc w:val="left"/>
      <w:pPr>
        <w:ind w:left="5249" w:hanging="480"/>
      </w:pPr>
      <w:rPr>
        <w:rFonts w:ascii="Wingdings" w:hAnsi="Wingdings" w:hint="default"/>
      </w:rPr>
    </w:lvl>
    <w:lvl w:ilvl="7">
      <w:start w:val="1"/>
      <w:numFmt w:val="bullet"/>
      <w:lvlText w:val=""/>
      <w:lvlJc w:val="left"/>
      <w:pPr>
        <w:ind w:left="5729" w:hanging="480"/>
      </w:pPr>
      <w:rPr>
        <w:rFonts w:ascii="Wingdings" w:hAnsi="Wingdings" w:hint="default"/>
      </w:rPr>
    </w:lvl>
    <w:lvl w:ilvl="8">
      <w:start w:val="1"/>
      <w:numFmt w:val="bullet"/>
      <w:lvlText w:val=""/>
      <w:lvlJc w:val="left"/>
      <w:pPr>
        <w:ind w:left="6209" w:hanging="480"/>
      </w:pPr>
      <w:rPr>
        <w:rFonts w:ascii="Wingdings" w:hAnsi="Wingdings" w:hint="default"/>
      </w:rPr>
    </w:lvl>
  </w:abstractNum>
  <w:abstractNum w:abstractNumId="16">
    <w:nsid w:val="39077342"/>
    <w:multiLevelType w:val="hybridMultilevel"/>
    <w:tmpl w:val="3CA879EC"/>
    <w:lvl w:ilvl="0" w:tplc="DCA2E31C">
      <w:start w:val="5"/>
      <w:numFmt w:val="decimal"/>
      <w:lvlText w:val="%1."/>
      <w:lvlJc w:val="left"/>
      <w:pPr>
        <w:ind w:left="1160" w:hanging="360"/>
      </w:pPr>
      <w:rPr>
        <w:rFonts w:hint="default"/>
      </w:rPr>
    </w:lvl>
    <w:lvl w:ilvl="1" w:tplc="04090019" w:tentative="1">
      <w:start w:val="1"/>
      <w:numFmt w:val="ideographTraditional"/>
      <w:lvlText w:val="%2、"/>
      <w:lvlJc w:val="left"/>
      <w:pPr>
        <w:ind w:left="1760" w:hanging="480"/>
      </w:pPr>
    </w:lvl>
    <w:lvl w:ilvl="2" w:tplc="0409001B" w:tentative="1">
      <w:start w:val="1"/>
      <w:numFmt w:val="lowerRoman"/>
      <w:lvlText w:val="%3."/>
      <w:lvlJc w:val="right"/>
      <w:pPr>
        <w:ind w:left="2240" w:hanging="480"/>
      </w:pPr>
    </w:lvl>
    <w:lvl w:ilvl="3" w:tplc="0409000F" w:tentative="1">
      <w:start w:val="1"/>
      <w:numFmt w:val="decimal"/>
      <w:lvlText w:val="%4."/>
      <w:lvlJc w:val="left"/>
      <w:pPr>
        <w:ind w:left="2720" w:hanging="480"/>
      </w:pPr>
    </w:lvl>
    <w:lvl w:ilvl="4" w:tplc="04090019" w:tentative="1">
      <w:start w:val="1"/>
      <w:numFmt w:val="ideographTraditional"/>
      <w:lvlText w:val="%5、"/>
      <w:lvlJc w:val="left"/>
      <w:pPr>
        <w:ind w:left="3200" w:hanging="480"/>
      </w:pPr>
    </w:lvl>
    <w:lvl w:ilvl="5" w:tplc="0409001B" w:tentative="1">
      <w:start w:val="1"/>
      <w:numFmt w:val="lowerRoman"/>
      <w:lvlText w:val="%6."/>
      <w:lvlJc w:val="right"/>
      <w:pPr>
        <w:ind w:left="3680" w:hanging="480"/>
      </w:pPr>
    </w:lvl>
    <w:lvl w:ilvl="6" w:tplc="0409000F" w:tentative="1">
      <w:start w:val="1"/>
      <w:numFmt w:val="decimal"/>
      <w:lvlText w:val="%7."/>
      <w:lvlJc w:val="left"/>
      <w:pPr>
        <w:ind w:left="4160" w:hanging="480"/>
      </w:pPr>
    </w:lvl>
    <w:lvl w:ilvl="7" w:tplc="04090019" w:tentative="1">
      <w:start w:val="1"/>
      <w:numFmt w:val="ideographTraditional"/>
      <w:lvlText w:val="%8、"/>
      <w:lvlJc w:val="left"/>
      <w:pPr>
        <w:ind w:left="4640" w:hanging="480"/>
      </w:pPr>
    </w:lvl>
    <w:lvl w:ilvl="8" w:tplc="0409001B" w:tentative="1">
      <w:start w:val="1"/>
      <w:numFmt w:val="lowerRoman"/>
      <w:lvlText w:val="%9."/>
      <w:lvlJc w:val="right"/>
      <w:pPr>
        <w:ind w:left="5120" w:hanging="480"/>
      </w:pPr>
    </w:lvl>
  </w:abstractNum>
  <w:abstractNum w:abstractNumId="17">
    <w:nsid w:val="3D676904"/>
    <w:multiLevelType w:val="hybridMultilevel"/>
    <w:tmpl w:val="A77CB32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49743B52"/>
    <w:multiLevelType w:val="hybridMultilevel"/>
    <w:tmpl w:val="48928D9E"/>
    <w:lvl w:ilvl="0" w:tplc="04090011">
      <w:start w:val="1"/>
      <w:numFmt w:val="upperLetter"/>
      <w:lvlText w:val="%1."/>
      <w:lvlJc w:val="left"/>
      <w:pPr>
        <w:ind w:left="1969" w:hanging="788"/>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19">
    <w:nsid w:val="4C372F7D"/>
    <w:multiLevelType w:val="multilevel"/>
    <w:tmpl w:val="EBB2A82C"/>
    <w:lvl w:ilvl="0">
      <w:start w:val="1"/>
      <w:numFmt w:val="taiwaneseCountingThousand"/>
      <w:suff w:val="nothing"/>
      <w:lvlText w:val="%1、"/>
      <w:lvlJc w:val="left"/>
      <w:pPr>
        <w:ind w:left="964" w:hanging="641"/>
      </w:pPr>
    </w:lvl>
    <w:lvl w:ilvl="1">
      <w:start w:val="1"/>
      <w:numFmt w:val="taiwaneseCountingThousand"/>
      <w:suff w:val="nothing"/>
      <w:lvlText w:val="(%2)"/>
      <w:lvlJc w:val="left"/>
      <w:pPr>
        <w:ind w:left="1276" w:hanging="539"/>
      </w:pPr>
    </w:lvl>
    <w:lvl w:ilvl="2">
      <w:start w:val="1"/>
      <w:numFmt w:val="decimalFullWidth"/>
      <w:suff w:val="nothing"/>
      <w:lvlText w:val="%3、"/>
      <w:lvlJc w:val="left"/>
      <w:pPr>
        <w:ind w:left="1588" w:hanging="652"/>
      </w:pPr>
    </w:lvl>
    <w:lvl w:ilvl="3">
      <w:start w:val="1"/>
      <w:numFmt w:val="decimalFullWidth"/>
      <w:suff w:val="nothing"/>
      <w:lvlText w:val="(%4)"/>
      <w:lvlJc w:val="left"/>
      <w:pPr>
        <w:ind w:left="1899" w:hanging="538"/>
      </w:pPr>
    </w:lvl>
    <w:lvl w:ilvl="4">
      <w:start w:val="1"/>
      <w:numFmt w:val="ideographTraditional"/>
      <w:suff w:val="nothing"/>
      <w:lvlText w:val="%5、"/>
      <w:lvlJc w:val="left"/>
      <w:pPr>
        <w:ind w:left="2240" w:hanging="652"/>
      </w:pPr>
    </w:lvl>
    <w:lvl w:ilvl="5">
      <w:start w:val="1"/>
      <w:numFmt w:val="ideographTraditional"/>
      <w:suff w:val="nothing"/>
      <w:lvlText w:val="(%6)"/>
      <w:lvlJc w:val="left"/>
      <w:pPr>
        <w:ind w:left="2552" w:hanging="539"/>
      </w:pPr>
    </w:lvl>
    <w:lvl w:ilvl="6">
      <w:start w:val="1"/>
      <w:numFmt w:val="ideographZodiac"/>
      <w:suff w:val="nothing"/>
      <w:lvlText w:val="%7、"/>
      <w:lvlJc w:val="left"/>
      <w:pPr>
        <w:ind w:left="2863" w:hanging="640"/>
      </w:pPr>
    </w:lvl>
    <w:lvl w:ilvl="7">
      <w:start w:val="1"/>
      <w:numFmt w:val="ideographZodiac"/>
      <w:suff w:val="nothing"/>
      <w:lvlText w:val="(%8)"/>
      <w:lvlJc w:val="left"/>
      <w:pPr>
        <w:ind w:left="3204" w:hanging="550"/>
      </w:pPr>
    </w:lvl>
    <w:lvl w:ilvl="8">
      <w:start w:val="1"/>
      <w:numFmt w:val="decimalFullWidth"/>
      <w:suff w:val="nothing"/>
      <w:lvlText w:val="%9)"/>
      <w:lvlJc w:val="left"/>
      <w:pPr>
        <w:ind w:left="3515" w:hanging="442"/>
      </w:pPr>
    </w:lvl>
  </w:abstractNum>
  <w:abstractNum w:abstractNumId="20">
    <w:nsid w:val="51585192"/>
    <w:multiLevelType w:val="hybridMultilevel"/>
    <w:tmpl w:val="63E48EF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558A619C"/>
    <w:multiLevelType w:val="hybridMultilevel"/>
    <w:tmpl w:val="EFCC19C0"/>
    <w:lvl w:ilvl="0" w:tplc="04090001">
      <w:start w:val="1"/>
      <w:numFmt w:val="bullet"/>
      <w:lvlText w:val=""/>
      <w:lvlJc w:val="left"/>
      <w:pPr>
        <w:ind w:left="803" w:hanging="480"/>
      </w:pPr>
      <w:rPr>
        <w:rFonts w:ascii="Wingdings" w:hAnsi="Wingdings" w:hint="default"/>
      </w:rPr>
    </w:lvl>
    <w:lvl w:ilvl="1" w:tplc="04090003" w:tentative="1">
      <w:start w:val="1"/>
      <w:numFmt w:val="bullet"/>
      <w:lvlText w:val=""/>
      <w:lvlJc w:val="left"/>
      <w:pPr>
        <w:ind w:left="1283" w:hanging="480"/>
      </w:pPr>
      <w:rPr>
        <w:rFonts w:ascii="Wingdings" w:hAnsi="Wingdings" w:hint="default"/>
      </w:rPr>
    </w:lvl>
    <w:lvl w:ilvl="2" w:tplc="04090005" w:tentative="1">
      <w:start w:val="1"/>
      <w:numFmt w:val="bullet"/>
      <w:lvlText w:val=""/>
      <w:lvlJc w:val="left"/>
      <w:pPr>
        <w:ind w:left="1763" w:hanging="480"/>
      </w:pPr>
      <w:rPr>
        <w:rFonts w:ascii="Wingdings" w:hAnsi="Wingdings" w:hint="default"/>
      </w:rPr>
    </w:lvl>
    <w:lvl w:ilvl="3" w:tplc="04090001" w:tentative="1">
      <w:start w:val="1"/>
      <w:numFmt w:val="bullet"/>
      <w:lvlText w:val=""/>
      <w:lvlJc w:val="left"/>
      <w:pPr>
        <w:ind w:left="2243" w:hanging="480"/>
      </w:pPr>
      <w:rPr>
        <w:rFonts w:ascii="Wingdings" w:hAnsi="Wingdings" w:hint="default"/>
      </w:rPr>
    </w:lvl>
    <w:lvl w:ilvl="4" w:tplc="04090003" w:tentative="1">
      <w:start w:val="1"/>
      <w:numFmt w:val="bullet"/>
      <w:lvlText w:val=""/>
      <w:lvlJc w:val="left"/>
      <w:pPr>
        <w:ind w:left="2723" w:hanging="480"/>
      </w:pPr>
      <w:rPr>
        <w:rFonts w:ascii="Wingdings" w:hAnsi="Wingdings" w:hint="default"/>
      </w:rPr>
    </w:lvl>
    <w:lvl w:ilvl="5" w:tplc="04090005" w:tentative="1">
      <w:start w:val="1"/>
      <w:numFmt w:val="bullet"/>
      <w:lvlText w:val=""/>
      <w:lvlJc w:val="left"/>
      <w:pPr>
        <w:ind w:left="3203" w:hanging="480"/>
      </w:pPr>
      <w:rPr>
        <w:rFonts w:ascii="Wingdings" w:hAnsi="Wingdings" w:hint="default"/>
      </w:rPr>
    </w:lvl>
    <w:lvl w:ilvl="6" w:tplc="04090001" w:tentative="1">
      <w:start w:val="1"/>
      <w:numFmt w:val="bullet"/>
      <w:lvlText w:val=""/>
      <w:lvlJc w:val="left"/>
      <w:pPr>
        <w:ind w:left="3683" w:hanging="480"/>
      </w:pPr>
      <w:rPr>
        <w:rFonts w:ascii="Wingdings" w:hAnsi="Wingdings" w:hint="default"/>
      </w:rPr>
    </w:lvl>
    <w:lvl w:ilvl="7" w:tplc="04090003" w:tentative="1">
      <w:start w:val="1"/>
      <w:numFmt w:val="bullet"/>
      <w:lvlText w:val=""/>
      <w:lvlJc w:val="left"/>
      <w:pPr>
        <w:ind w:left="4163" w:hanging="480"/>
      </w:pPr>
      <w:rPr>
        <w:rFonts w:ascii="Wingdings" w:hAnsi="Wingdings" w:hint="default"/>
      </w:rPr>
    </w:lvl>
    <w:lvl w:ilvl="8" w:tplc="04090005" w:tentative="1">
      <w:start w:val="1"/>
      <w:numFmt w:val="bullet"/>
      <w:lvlText w:val=""/>
      <w:lvlJc w:val="left"/>
      <w:pPr>
        <w:ind w:left="4643" w:hanging="480"/>
      </w:pPr>
      <w:rPr>
        <w:rFonts w:ascii="Wingdings" w:hAnsi="Wingdings" w:hint="default"/>
      </w:rPr>
    </w:lvl>
  </w:abstractNum>
  <w:abstractNum w:abstractNumId="22">
    <w:nsid w:val="5858760F"/>
    <w:multiLevelType w:val="hybridMultilevel"/>
    <w:tmpl w:val="FD2892A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nsid w:val="65DA19EC"/>
    <w:multiLevelType w:val="hybridMultilevel"/>
    <w:tmpl w:val="E47AAD70"/>
    <w:lvl w:ilvl="0" w:tplc="04090001">
      <w:start w:val="1"/>
      <w:numFmt w:val="bullet"/>
      <w:lvlText w:val=""/>
      <w:lvlJc w:val="left"/>
      <w:pPr>
        <w:ind w:left="510" w:hanging="480"/>
      </w:pPr>
      <w:rPr>
        <w:rFonts w:ascii="Wingdings" w:hAnsi="Wingdings" w:hint="default"/>
      </w:rPr>
    </w:lvl>
    <w:lvl w:ilvl="1" w:tplc="04090003">
      <w:start w:val="1"/>
      <w:numFmt w:val="bullet"/>
      <w:lvlText w:val=""/>
      <w:lvlJc w:val="left"/>
      <w:pPr>
        <w:ind w:left="990" w:hanging="480"/>
      </w:pPr>
      <w:rPr>
        <w:rFonts w:ascii="Wingdings" w:hAnsi="Wingdings" w:hint="default"/>
      </w:rPr>
    </w:lvl>
    <w:lvl w:ilvl="2" w:tplc="04090005">
      <w:start w:val="1"/>
      <w:numFmt w:val="bullet"/>
      <w:lvlText w:val=""/>
      <w:lvlJc w:val="left"/>
      <w:pPr>
        <w:ind w:left="1470" w:hanging="480"/>
      </w:pPr>
      <w:rPr>
        <w:rFonts w:ascii="Wingdings" w:hAnsi="Wingdings" w:hint="default"/>
      </w:rPr>
    </w:lvl>
    <w:lvl w:ilvl="3" w:tplc="04090001">
      <w:start w:val="1"/>
      <w:numFmt w:val="bullet"/>
      <w:lvlText w:val=""/>
      <w:lvlJc w:val="left"/>
      <w:pPr>
        <w:ind w:left="1950" w:hanging="480"/>
      </w:pPr>
      <w:rPr>
        <w:rFonts w:ascii="Wingdings" w:hAnsi="Wingdings" w:hint="default"/>
      </w:rPr>
    </w:lvl>
    <w:lvl w:ilvl="4" w:tplc="04090003">
      <w:start w:val="1"/>
      <w:numFmt w:val="bullet"/>
      <w:lvlText w:val=""/>
      <w:lvlJc w:val="left"/>
      <w:pPr>
        <w:ind w:left="2430" w:hanging="480"/>
      </w:pPr>
      <w:rPr>
        <w:rFonts w:ascii="Wingdings" w:hAnsi="Wingdings" w:hint="default"/>
      </w:rPr>
    </w:lvl>
    <w:lvl w:ilvl="5" w:tplc="04090005">
      <w:start w:val="1"/>
      <w:numFmt w:val="bullet"/>
      <w:lvlText w:val=""/>
      <w:lvlJc w:val="left"/>
      <w:pPr>
        <w:ind w:left="2910" w:hanging="480"/>
      </w:pPr>
      <w:rPr>
        <w:rFonts w:ascii="Wingdings" w:hAnsi="Wingdings" w:hint="default"/>
      </w:rPr>
    </w:lvl>
    <w:lvl w:ilvl="6" w:tplc="04090001">
      <w:start w:val="1"/>
      <w:numFmt w:val="bullet"/>
      <w:lvlText w:val=""/>
      <w:lvlJc w:val="left"/>
      <w:pPr>
        <w:ind w:left="3390" w:hanging="480"/>
      </w:pPr>
      <w:rPr>
        <w:rFonts w:ascii="Wingdings" w:hAnsi="Wingdings" w:hint="default"/>
      </w:rPr>
    </w:lvl>
    <w:lvl w:ilvl="7" w:tplc="04090003">
      <w:start w:val="1"/>
      <w:numFmt w:val="bullet"/>
      <w:lvlText w:val=""/>
      <w:lvlJc w:val="left"/>
      <w:pPr>
        <w:ind w:left="3870" w:hanging="480"/>
      </w:pPr>
      <w:rPr>
        <w:rFonts w:ascii="Wingdings" w:hAnsi="Wingdings" w:hint="default"/>
      </w:rPr>
    </w:lvl>
    <w:lvl w:ilvl="8" w:tplc="04090005">
      <w:start w:val="1"/>
      <w:numFmt w:val="bullet"/>
      <w:lvlText w:val=""/>
      <w:lvlJc w:val="left"/>
      <w:pPr>
        <w:ind w:left="4350" w:hanging="480"/>
      </w:pPr>
      <w:rPr>
        <w:rFonts w:ascii="Wingdings" w:hAnsi="Wingdings" w:hint="default"/>
      </w:rPr>
    </w:lvl>
  </w:abstractNum>
  <w:abstractNum w:abstractNumId="24">
    <w:nsid w:val="705945CA"/>
    <w:multiLevelType w:val="hybridMultilevel"/>
    <w:tmpl w:val="5556219A"/>
    <w:lvl w:ilvl="0" w:tplc="F0CA34A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nsid w:val="71523445"/>
    <w:multiLevelType w:val="hybridMultilevel"/>
    <w:tmpl w:val="D5F4896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nsid w:val="788423F3"/>
    <w:multiLevelType w:val="hybridMultilevel"/>
    <w:tmpl w:val="A89609FC"/>
    <w:lvl w:ilvl="0" w:tplc="522CC72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9"/>
  </w:num>
  <w:num w:numId="9">
    <w:abstractNumId w:val="8"/>
  </w:num>
  <w:num w:numId="10">
    <w:abstractNumId w:val="6"/>
  </w:num>
  <w:num w:numId="11">
    <w:abstractNumId w:val="21"/>
  </w:num>
  <w:num w:numId="12">
    <w:abstractNumId w:val="25"/>
  </w:num>
  <w:num w:numId="13">
    <w:abstractNumId w:val="4"/>
  </w:num>
  <w:num w:numId="14">
    <w:abstractNumId w:val="24"/>
  </w:num>
  <w:num w:numId="15">
    <w:abstractNumId w:val="26"/>
  </w:num>
  <w:num w:numId="16">
    <w:abstractNumId w:val="2"/>
  </w:num>
  <w:num w:numId="17">
    <w:abstractNumId w:val="7"/>
  </w:num>
  <w:num w:numId="18">
    <w:abstractNumId w:val="17"/>
  </w:num>
  <w:num w:numId="19">
    <w:abstractNumId w:val="10"/>
  </w:num>
  <w:num w:numId="20">
    <w:abstractNumId w:val="23"/>
  </w:num>
  <w:num w:numId="21">
    <w:abstractNumId w:val="20"/>
  </w:num>
  <w:num w:numId="22">
    <w:abstractNumId w:val="14"/>
  </w:num>
  <w:num w:numId="23">
    <w:abstractNumId w:val="13"/>
  </w:num>
  <w:num w:numId="24">
    <w:abstractNumId w:val="22"/>
  </w:num>
  <w:num w:numId="25">
    <w:abstractNumId w:val="1"/>
  </w:num>
  <w:num w:numId="26">
    <w:abstractNumId w:val="15"/>
  </w:num>
  <w:num w:numId="27">
    <w:abstractNumId w:val="12"/>
  </w:num>
  <w:num w:numId="28">
    <w:abstractNumId w:val="18"/>
  </w:num>
  <w:num w:numId="29">
    <w:abstractNumId w:val="16"/>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hideSpellingErrors/>
  <w:proofState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48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256"/>
    <w:rsid w:val="00000613"/>
    <w:rsid w:val="00000B86"/>
    <w:rsid w:val="00001186"/>
    <w:rsid w:val="000015BF"/>
    <w:rsid w:val="00001CF0"/>
    <w:rsid w:val="00002B56"/>
    <w:rsid w:val="00003B53"/>
    <w:rsid w:val="0000479E"/>
    <w:rsid w:val="00004FBA"/>
    <w:rsid w:val="000052F2"/>
    <w:rsid w:val="00007DFC"/>
    <w:rsid w:val="0001215D"/>
    <w:rsid w:val="00012DA9"/>
    <w:rsid w:val="00015BC3"/>
    <w:rsid w:val="0001717D"/>
    <w:rsid w:val="00020E11"/>
    <w:rsid w:val="00021189"/>
    <w:rsid w:val="00021781"/>
    <w:rsid w:val="00023E26"/>
    <w:rsid w:val="00023F8D"/>
    <w:rsid w:val="00024EA2"/>
    <w:rsid w:val="000254F0"/>
    <w:rsid w:val="00025C56"/>
    <w:rsid w:val="000308BA"/>
    <w:rsid w:val="000321B7"/>
    <w:rsid w:val="00033469"/>
    <w:rsid w:val="00034507"/>
    <w:rsid w:val="00034C48"/>
    <w:rsid w:val="00034E86"/>
    <w:rsid w:val="0003561A"/>
    <w:rsid w:val="00035A01"/>
    <w:rsid w:val="00036620"/>
    <w:rsid w:val="00037414"/>
    <w:rsid w:val="00037BEF"/>
    <w:rsid w:val="00040705"/>
    <w:rsid w:val="000416FE"/>
    <w:rsid w:val="00041BF3"/>
    <w:rsid w:val="00041FB0"/>
    <w:rsid w:val="00042856"/>
    <w:rsid w:val="00042B1B"/>
    <w:rsid w:val="00042C4B"/>
    <w:rsid w:val="00043E5E"/>
    <w:rsid w:val="000441F2"/>
    <w:rsid w:val="0004422E"/>
    <w:rsid w:val="00046CB1"/>
    <w:rsid w:val="00052A70"/>
    <w:rsid w:val="00054998"/>
    <w:rsid w:val="00055531"/>
    <w:rsid w:val="000558FC"/>
    <w:rsid w:val="00055EC1"/>
    <w:rsid w:val="000577D6"/>
    <w:rsid w:val="00057C21"/>
    <w:rsid w:val="00060A3B"/>
    <w:rsid w:val="00061463"/>
    <w:rsid w:val="000619F4"/>
    <w:rsid w:val="00062F97"/>
    <w:rsid w:val="00063BC2"/>
    <w:rsid w:val="000654C1"/>
    <w:rsid w:val="00065577"/>
    <w:rsid w:val="000658A6"/>
    <w:rsid w:val="00065C3B"/>
    <w:rsid w:val="0006669A"/>
    <w:rsid w:val="00067047"/>
    <w:rsid w:val="0007141C"/>
    <w:rsid w:val="00072698"/>
    <w:rsid w:val="00072B26"/>
    <w:rsid w:val="00072D48"/>
    <w:rsid w:val="000766EA"/>
    <w:rsid w:val="000767BE"/>
    <w:rsid w:val="00076DB9"/>
    <w:rsid w:val="0008013B"/>
    <w:rsid w:val="00080303"/>
    <w:rsid w:val="0008035B"/>
    <w:rsid w:val="000847A7"/>
    <w:rsid w:val="00085C71"/>
    <w:rsid w:val="00090124"/>
    <w:rsid w:val="00092768"/>
    <w:rsid w:val="00092DD6"/>
    <w:rsid w:val="00093B78"/>
    <w:rsid w:val="00094D63"/>
    <w:rsid w:val="00094DF3"/>
    <w:rsid w:val="00094FD2"/>
    <w:rsid w:val="000971CE"/>
    <w:rsid w:val="000A0705"/>
    <w:rsid w:val="000A09B9"/>
    <w:rsid w:val="000A0ED8"/>
    <w:rsid w:val="000A1675"/>
    <w:rsid w:val="000A2AD5"/>
    <w:rsid w:val="000A2F89"/>
    <w:rsid w:val="000A56FF"/>
    <w:rsid w:val="000A7490"/>
    <w:rsid w:val="000A78F0"/>
    <w:rsid w:val="000A7D75"/>
    <w:rsid w:val="000A7F4C"/>
    <w:rsid w:val="000B036E"/>
    <w:rsid w:val="000B1B9E"/>
    <w:rsid w:val="000B1BEC"/>
    <w:rsid w:val="000B207A"/>
    <w:rsid w:val="000B238F"/>
    <w:rsid w:val="000B40C3"/>
    <w:rsid w:val="000B4D58"/>
    <w:rsid w:val="000B51A9"/>
    <w:rsid w:val="000B6E1E"/>
    <w:rsid w:val="000B7F8C"/>
    <w:rsid w:val="000C0CCC"/>
    <w:rsid w:val="000C1423"/>
    <w:rsid w:val="000C43B0"/>
    <w:rsid w:val="000C4875"/>
    <w:rsid w:val="000C7A9A"/>
    <w:rsid w:val="000D1ABC"/>
    <w:rsid w:val="000D1D37"/>
    <w:rsid w:val="000D1E38"/>
    <w:rsid w:val="000D202A"/>
    <w:rsid w:val="000D3151"/>
    <w:rsid w:val="000D3EEF"/>
    <w:rsid w:val="000D44D6"/>
    <w:rsid w:val="000D4E2B"/>
    <w:rsid w:val="000D4FB2"/>
    <w:rsid w:val="000D68C1"/>
    <w:rsid w:val="000D7F8D"/>
    <w:rsid w:val="000E1099"/>
    <w:rsid w:val="000E2269"/>
    <w:rsid w:val="000E28A0"/>
    <w:rsid w:val="000E3585"/>
    <w:rsid w:val="000E6F6C"/>
    <w:rsid w:val="000E780E"/>
    <w:rsid w:val="000E7E98"/>
    <w:rsid w:val="000F0018"/>
    <w:rsid w:val="000F06FF"/>
    <w:rsid w:val="000F0EEA"/>
    <w:rsid w:val="000F34FC"/>
    <w:rsid w:val="000F386D"/>
    <w:rsid w:val="000F7092"/>
    <w:rsid w:val="000F746C"/>
    <w:rsid w:val="001004DE"/>
    <w:rsid w:val="0010302C"/>
    <w:rsid w:val="00106EE4"/>
    <w:rsid w:val="00111DF5"/>
    <w:rsid w:val="00113FEE"/>
    <w:rsid w:val="00114C32"/>
    <w:rsid w:val="00120286"/>
    <w:rsid w:val="001209C2"/>
    <w:rsid w:val="00121A39"/>
    <w:rsid w:val="001235CA"/>
    <w:rsid w:val="00124052"/>
    <w:rsid w:val="00124359"/>
    <w:rsid w:val="00124CB5"/>
    <w:rsid w:val="00124FC1"/>
    <w:rsid w:val="00125E67"/>
    <w:rsid w:val="001301CF"/>
    <w:rsid w:val="00130935"/>
    <w:rsid w:val="00131869"/>
    <w:rsid w:val="0013330A"/>
    <w:rsid w:val="00133876"/>
    <w:rsid w:val="00133A33"/>
    <w:rsid w:val="00135F19"/>
    <w:rsid w:val="001360FC"/>
    <w:rsid w:val="00136184"/>
    <w:rsid w:val="00136A77"/>
    <w:rsid w:val="00140270"/>
    <w:rsid w:val="00140860"/>
    <w:rsid w:val="001408B6"/>
    <w:rsid w:val="001469DC"/>
    <w:rsid w:val="00146F4F"/>
    <w:rsid w:val="0014753D"/>
    <w:rsid w:val="0015289E"/>
    <w:rsid w:val="00153BE0"/>
    <w:rsid w:val="0015472E"/>
    <w:rsid w:val="00154780"/>
    <w:rsid w:val="001562F8"/>
    <w:rsid w:val="00160865"/>
    <w:rsid w:val="00161A6D"/>
    <w:rsid w:val="00163C79"/>
    <w:rsid w:val="0016529C"/>
    <w:rsid w:val="00171E0E"/>
    <w:rsid w:val="00177187"/>
    <w:rsid w:val="001800D3"/>
    <w:rsid w:val="0018055B"/>
    <w:rsid w:val="00184FA5"/>
    <w:rsid w:val="00186716"/>
    <w:rsid w:val="0019071F"/>
    <w:rsid w:val="00192802"/>
    <w:rsid w:val="00194E92"/>
    <w:rsid w:val="00196059"/>
    <w:rsid w:val="001A002E"/>
    <w:rsid w:val="001A1178"/>
    <w:rsid w:val="001A19ED"/>
    <w:rsid w:val="001A44A7"/>
    <w:rsid w:val="001A582B"/>
    <w:rsid w:val="001A7DFF"/>
    <w:rsid w:val="001B06B1"/>
    <w:rsid w:val="001B187D"/>
    <w:rsid w:val="001B1E69"/>
    <w:rsid w:val="001B3B4E"/>
    <w:rsid w:val="001B4CB3"/>
    <w:rsid w:val="001B4FD0"/>
    <w:rsid w:val="001B5B06"/>
    <w:rsid w:val="001B6754"/>
    <w:rsid w:val="001B78E9"/>
    <w:rsid w:val="001C009C"/>
    <w:rsid w:val="001C16CC"/>
    <w:rsid w:val="001C3744"/>
    <w:rsid w:val="001C546A"/>
    <w:rsid w:val="001C67AF"/>
    <w:rsid w:val="001C709B"/>
    <w:rsid w:val="001C7380"/>
    <w:rsid w:val="001D0B73"/>
    <w:rsid w:val="001D302B"/>
    <w:rsid w:val="001D4482"/>
    <w:rsid w:val="001D49E8"/>
    <w:rsid w:val="001D5AAD"/>
    <w:rsid w:val="001D767E"/>
    <w:rsid w:val="001E34F4"/>
    <w:rsid w:val="001E3589"/>
    <w:rsid w:val="001E35AF"/>
    <w:rsid w:val="001E3A58"/>
    <w:rsid w:val="001E5496"/>
    <w:rsid w:val="001E5C59"/>
    <w:rsid w:val="001F1274"/>
    <w:rsid w:val="001F2537"/>
    <w:rsid w:val="001F27A0"/>
    <w:rsid w:val="001F3D73"/>
    <w:rsid w:val="001F52EE"/>
    <w:rsid w:val="001F68E2"/>
    <w:rsid w:val="001F6E5A"/>
    <w:rsid w:val="001F752C"/>
    <w:rsid w:val="00201043"/>
    <w:rsid w:val="00201446"/>
    <w:rsid w:val="002035F4"/>
    <w:rsid w:val="00204F9F"/>
    <w:rsid w:val="00205034"/>
    <w:rsid w:val="002058F1"/>
    <w:rsid w:val="0020624F"/>
    <w:rsid w:val="002071BD"/>
    <w:rsid w:val="00211DD9"/>
    <w:rsid w:val="00213AB5"/>
    <w:rsid w:val="00215F63"/>
    <w:rsid w:val="00215FD3"/>
    <w:rsid w:val="00216089"/>
    <w:rsid w:val="00216DC8"/>
    <w:rsid w:val="002174C8"/>
    <w:rsid w:val="00217858"/>
    <w:rsid w:val="002211DD"/>
    <w:rsid w:val="00221262"/>
    <w:rsid w:val="00221A8A"/>
    <w:rsid w:val="00222233"/>
    <w:rsid w:val="00222241"/>
    <w:rsid w:val="00224A35"/>
    <w:rsid w:val="00226E68"/>
    <w:rsid w:val="00227DE1"/>
    <w:rsid w:val="002300FB"/>
    <w:rsid w:val="00231DE1"/>
    <w:rsid w:val="00231F91"/>
    <w:rsid w:val="00233BF4"/>
    <w:rsid w:val="00236F8E"/>
    <w:rsid w:val="0023701D"/>
    <w:rsid w:val="00242787"/>
    <w:rsid w:val="00243E77"/>
    <w:rsid w:val="00243FB7"/>
    <w:rsid w:val="00244545"/>
    <w:rsid w:val="00246290"/>
    <w:rsid w:val="00247ACC"/>
    <w:rsid w:val="00247DDD"/>
    <w:rsid w:val="00250385"/>
    <w:rsid w:val="002530F9"/>
    <w:rsid w:val="00255312"/>
    <w:rsid w:val="0025572B"/>
    <w:rsid w:val="00255A0C"/>
    <w:rsid w:val="00257C56"/>
    <w:rsid w:val="00260B73"/>
    <w:rsid w:val="00260FEA"/>
    <w:rsid w:val="00261637"/>
    <w:rsid w:val="00262FA1"/>
    <w:rsid w:val="00264C83"/>
    <w:rsid w:val="00264EE0"/>
    <w:rsid w:val="0026680F"/>
    <w:rsid w:val="00267B2C"/>
    <w:rsid w:val="00271DA7"/>
    <w:rsid w:val="00272729"/>
    <w:rsid w:val="00275448"/>
    <w:rsid w:val="00275611"/>
    <w:rsid w:val="00275B5E"/>
    <w:rsid w:val="0027626A"/>
    <w:rsid w:val="00280171"/>
    <w:rsid w:val="00280CD5"/>
    <w:rsid w:val="00281781"/>
    <w:rsid w:val="00282A16"/>
    <w:rsid w:val="0028336B"/>
    <w:rsid w:val="002845B7"/>
    <w:rsid w:val="00286A2A"/>
    <w:rsid w:val="00287B37"/>
    <w:rsid w:val="00290F30"/>
    <w:rsid w:val="002964D7"/>
    <w:rsid w:val="00297076"/>
    <w:rsid w:val="00297BB5"/>
    <w:rsid w:val="00297F89"/>
    <w:rsid w:val="002A20B0"/>
    <w:rsid w:val="002A2F51"/>
    <w:rsid w:val="002A4573"/>
    <w:rsid w:val="002A4E71"/>
    <w:rsid w:val="002B15A9"/>
    <w:rsid w:val="002B1771"/>
    <w:rsid w:val="002B197F"/>
    <w:rsid w:val="002B1AD7"/>
    <w:rsid w:val="002B34B9"/>
    <w:rsid w:val="002B3FD4"/>
    <w:rsid w:val="002B4388"/>
    <w:rsid w:val="002B4643"/>
    <w:rsid w:val="002B4821"/>
    <w:rsid w:val="002B6553"/>
    <w:rsid w:val="002B7E6B"/>
    <w:rsid w:val="002C0D15"/>
    <w:rsid w:val="002C1E01"/>
    <w:rsid w:val="002C24B0"/>
    <w:rsid w:val="002C398E"/>
    <w:rsid w:val="002C44AA"/>
    <w:rsid w:val="002C5214"/>
    <w:rsid w:val="002D0D75"/>
    <w:rsid w:val="002D3A42"/>
    <w:rsid w:val="002D3B67"/>
    <w:rsid w:val="002D421D"/>
    <w:rsid w:val="002D4E32"/>
    <w:rsid w:val="002D5776"/>
    <w:rsid w:val="002D632A"/>
    <w:rsid w:val="002D7329"/>
    <w:rsid w:val="002E0950"/>
    <w:rsid w:val="002E297B"/>
    <w:rsid w:val="002E2C24"/>
    <w:rsid w:val="002E3704"/>
    <w:rsid w:val="002E5296"/>
    <w:rsid w:val="002E64E0"/>
    <w:rsid w:val="002E6B0C"/>
    <w:rsid w:val="002F1E74"/>
    <w:rsid w:val="002F20F2"/>
    <w:rsid w:val="002F303C"/>
    <w:rsid w:val="002F3D46"/>
    <w:rsid w:val="002F3DDF"/>
    <w:rsid w:val="002F5F62"/>
    <w:rsid w:val="002F6E96"/>
    <w:rsid w:val="002F7EEE"/>
    <w:rsid w:val="00301704"/>
    <w:rsid w:val="0030405A"/>
    <w:rsid w:val="00304BE0"/>
    <w:rsid w:val="00305E8A"/>
    <w:rsid w:val="00306EA9"/>
    <w:rsid w:val="00310EF2"/>
    <w:rsid w:val="003112A9"/>
    <w:rsid w:val="003118D3"/>
    <w:rsid w:val="00313078"/>
    <w:rsid w:val="00313F5D"/>
    <w:rsid w:val="00315842"/>
    <w:rsid w:val="00315B2F"/>
    <w:rsid w:val="00317291"/>
    <w:rsid w:val="00320955"/>
    <w:rsid w:val="00320AD4"/>
    <w:rsid w:val="003211CD"/>
    <w:rsid w:val="003237F8"/>
    <w:rsid w:val="003245A9"/>
    <w:rsid w:val="00324A10"/>
    <w:rsid w:val="003257DD"/>
    <w:rsid w:val="00325822"/>
    <w:rsid w:val="00325A8E"/>
    <w:rsid w:val="003316C0"/>
    <w:rsid w:val="00334F59"/>
    <w:rsid w:val="00341B10"/>
    <w:rsid w:val="00343B26"/>
    <w:rsid w:val="00343E0F"/>
    <w:rsid w:val="00344092"/>
    <w:rsid w:val="0034463D"/>
    <w:rsid w:val="00346122"/>
    <w:rsid w:val="0034735B"/>
    <w:rsid w:val="00350F3E"/>
    <w:rsid w:val="00351926"/>
    <w:rsid w:val="00353EDD"/>
    <w:rsid w:val="003546BE"/>
    <w:rsid w:val="00357111"/>
    <w:rsid w:val="00360212"/>
    <w:rsid w:val="00361120"/>
    <w:rsid w:val="00361456"/>
    <w:rsid w:val="00361980"/>
    <w:rsid w:val="00364EB3"/>
    <w:rsid w:val="00366D22"/>
    <w:rsid w:val="00366E5A"/>
    <w:rsid w:val="003676E5"/>
    <w:rsid w:val="00370562"/>
    <w:rsid w:val="00373C0A"/>
    <w:rsid w:val="0037485B"/>
    <w:rsid w:val="00374CAB"/>
    <w:rsid w:val="00374CBA"/>
    <w:rsid w:val="003762DC"/>
    <w:rsid w:val="003764FC"/>
    <w:rsid w:val="00377748"/>
    <w:rsid w:val="00380A0B"/>
    <w:rsid w:val="00380CD4"/>
    <w:rsid w:val="003845F5"/>
    <w:rsid w:val="00386CD9"/>
    <w:rsid w:val="003911AA"/>
    <w:rsid w:val="003954CC"/>
    <w:rsid w:val="0039601B"/>
    <w:rsid w:val="00397632"/>
    <w:rsid w:val="003A04CD"/>
    <w:rsid w:val="003A0547"/>
    <w:rsid w:val="003A1131"/>
    <w:rsid w:val="003A19C9"/>
    <w:rsid w:val="003A2507"/>
    <w:rsid w:val="003A2879"/>
    <w:rsid w:val="003A296D"/>
    <w:rsid w:val="003A2D63"/>
    <w:rsid w:val="003A2E19"/>
    <w:rsid w:val="003A4864"/>
    <w:rsid w:val="003A7E07"/>
    <w:rsid w:val="003A7E48"/>
    <w:rsid w:val="003A7EC0"/>
    <w:rsid w:val="003B39BC"/>
    <w:rsid w:val="003B410F"/>
    <w:rsid w:val="003B4271"/>
    <w:rsid w:val="003B58B7"/>
    <w:rsid w:val="003C0AE2"/>
    <w:rsid w:val="003C1254"/>
    <w:rsid w:val="003C2554"/>
    <w:rsid w:val="003C30E9"/>
    <w:rsid w:val="003C6F40"/>
    <w:rsid w:val="003D0470"/>
    <w:rsid w:val="003D0E5A"/>
    <w:rsid w:val="003D3962"/>
    <w:rsid w:val="003D4F09"/>
    <w:rsid w:val="003D60D7"/>
    <w:rsid w:val="003D6491"/>
    <w:rsid w:val="003D78C0"/>
    <w:rsid w:val="003E03F3"/>
    <w:rsid w:val="003E14F6"/>
    <w:rsid w:val="003E1852"/>
    <w:rsid w:val="003E1877"/>
    <w:rsid w:val="003E1F38"/>
    <w:rsid w:val="003E551E"/>
    <w:rsid w:val="003E55FC"/>
    <w:rsid w:val="003E5E7E"/>
    <w:rsid w:val="003F0616"/>
    <w:rsid w:val="003F0BAB"/>
    <w:rsid w:val="003F11B9"/>
    <w:rsid w:val="003F1702"/>
    <w:rsid w:val="003F2C11"/>
    <w:rsid w:val="003F3073"/>
    <w:rsid w:val="003F327E"/>
    <w:rsid w:val="003F3B75"/>
    <w:rsid w:val="003F5203"/>
    <w:rsid w:val="003F5E3B"/>
    <w:rsid w:val="003F7167"/>
    <w:rsid w:val="003F7837"/>
    <w:rsid w:val="0040371E"/>
    <w:rsid w:val="00405AB8"/>
    <w:rsid w:val="00406EF6"/>
    <w:rsid w:val="0041018F"/>
    <w:rsid w:val="00411013"/>
    <w:rsid w:val="00411815"/>
    <w:rsid w:val="004171BB"/>
    <w:rsid w:val="00421A72"/>
    <w:rsid w:val="00422628"/>
    <w:rsid w:val="00424036"/>
    <w:rsid w:val="00424354"/>
    <w:rsid w:val="0042471F"/>
    <w:rsid w:val="00424F28"/>
    <w:rsid w:val="0042542B"/>
    <w:rsid w:val="004270C4"/>
    <w:rsid w:val="0042712B"/>
    <w:rsid w:val="00430BEA"/>
    <w:rsid w:val="004339BF"/>
    <w:rsid w:val="00434DF9"/>
    <w:rsid w:val="00434F03"/>
    <w:rsid w:val="00436440"/>
    <w:rsid w:val="00440B6C"/>
    <w:rsid w:val="004417C2"/>
    <w:rsid w:val="0044270C"/>
    <w:rsid w:val="0044273A"/>
    <w:rsid w:val="0045003A"/>
    <w:rsid w:val="0045085A"/>
    <w:rsid w:val="00450992"/>
    <w:rsid w:val="00451915"/>
    <w:rsid w:val="00451DFE"/>
    <w:rsid w:val="00451E03"/>
    <w:rsid w:val="00453769"/>
    <w:rsid w:val="00455287"/>
    <w:rsid w:val="00455AFA"/>
    <w:rsid w:val="0045618E"/>
    <w:rsid w:val="00456B54"/>
    <w:rsid w:val="004571FB"/>
    <w:rsid w:val="0046144C"/>
    <w:rsid w:val="00462C36"/>
    <w:rsid w:val="0046390E"/>
    <w:rsid w:val="00463ABD"/>
    <w:rsid w:val="00463F4D"/>
    <w:rsid w:val="0046474B"/>
    <w:rsid w:val="00464B53"/>
    <w:rsid w:val="00466241"/>
    <w:rsid w:val="00466663"/>
    <w:rsid w:val="00466FE2"/>
    <w:rsid w:val="004674DC"/>
    <w:rsid w:val="004677A0"/>
    <w:rsid w:val="0047014A"/>
    <w:rsid w:val="00470848"/>
    <w:rsid w:val="004708A4"/>
    <w:rsid w:val="0047363A"/>
    <w:rsid w:val="00474EE0"/>
    <w:rsid w:val="004754B4"/>
    <w:rsid w:val="004767BE"/>
    <w:rsid w:val="00476824"/>
    <w:rsid w:val="00480D8F"/>
    <w:rsid w:val="00481414"/>
    <w:rsid w:val="004817AC"/>
    <w:rsid w:val="00482CEF"/>
    <w:rsid w:val="00484D3E"/>
    <w:rsid w:val="00491C68"/>
    <w:rsid w:val="00493E2E"/>
    <w:rsid w:val="00494070"/>
    <w:rsid w:val="00496E1D"/>
    <w:rsid w:val="0049708B"/>
    <w:rsid w:val="004A0E4D"/>
    <w:rsid w:val="004A105C"/>
    <w:rsid w:val="004A12D6"/>
    <w:rsid w:val="004A21A8"/>
    <w:rsid w:val="004A2E2D"/>
    <w:rsid w:val="004A4A08"/>
    <w:rsid w:val="004A4DA9"/>
    <w:rsid w:val="004A64A8"/>
    <w:rsid w:val="004A7734"/>
    <w:rsid w:val="004A7D56"/>
    <w:rsid w:val="004B2D5D"/>
    <w:rsid w:val="004B4124"/>
    <w:rsid w:val="004B499B"/>
    <w:rsid w:val="004B4B91"/>
    <w:rsid w:val="004B68CE"/>
    <w:rsid w:val="004B6B45"/>
    <w:rsid w:val="004B7ECB"/>
    <w:rsid w:val="004C09B0"/>
    <w:rsid w:val="004C09C7"/>
    <w:rsid w:val="004C21DC"/>
    <w:rsid w:val="004C2F4F"/>
    <w:rsid w:val="004C31E1"/>
    <w:rsid w:val="004C3596"/>
    <w:rsid w:val="004C397B"/>
    <w:rsid w:val="004C6A7F"/>
    <w:rsid w:val="004D01A7"/>
    <w:rsid w:val="004D2EF4"/>
    <w:rsid w:val="004D4341"/>
    <w:rsid w:val="004D583C"/>
    <w:rsid w:val="004D69EA"/>
    <w:rsid w:val="004E04FA"/>
    <w:rsid w:val="004E0CDA"/>
    <w:rsid w:val="004E1569"/>
    <w:rsid w:val="004E32D8"/>
    <w:rsid w:val="004E4569"/>
    <w:rsid w:val="004E4728"/>
    <w:rsid w:val="004E4CE8"/>
    <w:rsid w:val="004F0089"/>
    <w:rsid w:val="004F1A1F"/>
    <w:rsid w:val="004F228B"/>
    <w:rsid w:val="004F276E"/>
    <w:rsid w:val="004F3C76"/>
    <w:rsid w:val="004F3F5E"/>
    <w:rsid w:val="004F5742"/>
    <w:rsid w:val="004F5F96"/>
    <w:rsid w:val="004F6E2D"/>
    <w:rsid w:val="004F7EEA"/>
    <w:rsid w:val="00500C1F"/>
    <w:rsid w:val="00500D43"/>
    <w:rsid w:val="00503D1C"/>
    <w:rsid w:val="005058C3"/>
    <w:rsid w:val="005069D1"/>
    <w:rsid w:val="0051025F"/>
    <w:rsid w:val="00515059"/>
    <w:rsid w:val="005208B7"/>
    <w:rsid w:val="0052135B"/>
    <w:rsid w:val="005213AA"/>
    <w:rsid w:val="00522F13"/>
    <w:rsid w:val="00523595"/>
    <w:rsid w:val="00523C73"/>
    <w:rsid w:val="00524083"/>
    <w:rsid w:val="005242D6"/>
    <w:rsid w:val="0052470B"/>
    <w:rsid w:val="00525160"/>
    <w:rsid w:val="0052564E"/>
    <w:rsid w:val="0052602A"/>
    <w:rsid w:val="00526698"/>
    <w:rsid w:val="0052705E"/>
    <w:rsid w:val="00527251"/>
    <w:rsid w:val="00530550"/>
    <w:rsid w:val="00530F48"/>
    <w:rsid w:val="00531313"/>
    <w:rsid w:val="00533373"/>
    <w:rsid w:val="00534A83"/>
    <w:rsid w:val="00535620"/>
    <w:rsid w:val="00536EC3"/>
    <w:rsid w:val="00537C92"/>
    <w:rsid w:val="005426CA"/>
    <w:rsid w:val="005436B0"/>
    <w:rsid w:val="00546440"/>
    <w:rsid w:val="00547DC2"/>
    <w:rsid w:val="00547E5E"/>
    <w:rsid w:val="00551BD7"/>
    <w:rsid w:val="0055207D"/>
    <w:rsid w:val="00552510"/>
    <w:rsid w:val="005526C4"/>
    <w:rsid w:val="00556373"/>
    <w:rsid w:val="00556447"/>
    <w:rsid w:val="00556C91"/>
    <w:rsid w:val="00560567"/>
    <w:rsid w:val="005620A4"/>
    <w:rsid w:val="00562E4D"/>
    <w:rsid w:val="00564271"/>
    <w:rsid w:val="00565A62"/>
    <w:rsid w:val="005672E5"/>
    <w:rsid w:val="0056736E"/>
    <w:rsid w:val="00567DF9"/>
    <w:rsid w:val="00571260"/>
    <w:rsid w:val="005728D1"/>
    <w:rsid w:val="00572DEE"/>
    <w:rsid w:val="00573977"/>
    <w:rsid w:val="005743BB"/>
    <w:rsid w:val="00577EA1"/>
    <w:rsid w:val="00584561"/>
    <w:rsid w:val="0058476E"/>
    <w:rsid w:val="00584D22"/>
    <w:rsid w:val="00587BEC"/>
    <w:rsid w:val="00587E43"/>
    <w:rsid w:val="00592696"/>
    <w:rsid w:val="00593300"/>
    <w:rsid w:val="00595587"/>
    <w:rsid w:val="00595E3D"/>
    <w:rsid w:val="00597602"/>
    <w:rsid w:val="0059786C"/>
    <w:rsid w:val="00597AF4"/>
    <w:rsid w:val="005A153C"/>
    <w:rsid w:val="005A3C66"/>
    <w:rsid w:val="005A410E"/>
    <w:rsid w:val="005A55E9"/>
    <w:rsid w:val="005A5B8C"/>
    <w:rsid w:val="005A61C2"/>
    <w:rsid w:val="005A6569"/>
    <w:rsid w:val="005A6A9B"/>
    <w:rsid w:val="005A7904"/>
    <w:rsid w:val="005B10E3"/>
    <w:rsid w:val="005B14D8"/>
    <w:rsid w:val="005B2C62"/>
    <w:rsid w:val="005B33BE"/>
    <w:rsid w:val="005B3EC3"/>
    <w:rsid w:val="005B463B"/>
    <w:rsid w:val="005B5A05"/>
    <w:rsid w:val="005B76DF"/>
    <w:rsid w:val="005C0754"/>
    <w:rsid w:val="005C07AC"/>
    <w:rsid w:val="005C123B"/>
    <w:rsid w:val="005C147F"/>
    <w:rsid w:val="005C27E0"/>
    <w:rsid w:val="005C4057"/>
    <w:rsid w:val="005C565D"/>
    <w:rsid w:val="005C57EF"/>
    <w:rsid w:val="005C6231"/>
    <w:rsid w:val="005C6836"/>
    <w:rsid w:val="005C6BCE"/>
    <w:rsid w:val="005C74A7"/>
    <w:rsid w:val="005D04C4"/>
    <w:rsid w:val="005D06CA"/>
    <w:rsid w:val="005D0949"/>
    <w:rsid w:val="005D194E"/>
    <w:rsid w:val="005D1AA5"/>
    <w:rsid w:val="005D20E0"/>
    <w:rsid w:val="005D278A"/>
    <w:rsid w:val="005D333A"/>
    <w:rsid w:val="005D4A03"/>
    <w:rsid w:val="005D5B25"/>
    <w:rsid w:val="005D7664"/>
    <w:rsid w:val="005E3D89"/>
    <w:rsid w:val="005E623C"/>
    <w:rsid w:val="005E6A7B"/>
    <w:rsid w:val="005E6C71"/>
    <w:rsid w:val="005E6E06"/>
    <w:rsid w:val="005F0415"/>
    <w:rsid w:val="005F05F9"/>
    <w:rsid w:val="005F16B4"/>
    <w:rsid w:val="005F2BC9"/>
    <w:rsid w:val="005F5963"/>
    <w:rsid w:val="00602964"/>
    <w:rsid w:val="006038A2"/>
    <w:rsid w:val="00603B01"/>
    <w:rsid w:val="00604F0B"/>
    <w:rsid w:val="00606C7A"/>
    <w:rsid w:val="006070FF"/>
    <w:rsid w:val="00607132"/>
    <w:rsid w:val="00610833"/>
    <w:rsid w:val="00611152"/>
    <w:rsid w:val="006123E4"/>
    <w:rsid w:val="00612F7D"/>
    <w:rsid w:val="0061303D"/>
    <w:rsid w:val="00613A28"/>
    <w:rsid w:val="00613A80"/>
    <w:rsid w:val="006142DE"/>
    <w:rsid w:val="00614868"/>
    <w:rsid w:val="00614D1B"/>
    <w:rsid w:val="00615A6D"/>
    <w:rsid w:val="006163EE"/>
    <w:rsid w:val="00617A46"/>
    <w:rsid w:val="00617AB3"/>
    <w:rsid w:val="006204D7"/>
    <w:rsid w:val="0062225E"/>
    <w:rsid w:val="0062252A"/>
    <w:rsid w:val="00623033"/>
    <w:rsid w:val="00626330"/>
    <w:rsid w:val="00626471"/>
    <w:rsid w:val="0062706A"/>
    <w:rsid w:val="006308E0"/>
    <w:rsid w:val="00630E64"/>
    <w:rsid w:val="00631A74"/>
    <w:rsid w:val="006321BE"/>
    <w:rsid w:val="00632236"/>
    <w:rsid w:val="0063291A"/>
    <w:rsid w:val="006329B1"/>
    <w:rsid w:val="00633C34"/>
    <w:rsid w:val="00634DEF"/>
    <w:rsid w:val="00634F62"/>
    <w:rsid w:val="00636893"/>
    <w:rsid w:val="00640BD6"/>
    <w:rsid w:val="0064152E"/>
    <w:rsid w:val="00641DD4"/>
    <w:rsid w:val="00644706"/>
    <w:rsid w:val="00646317"/>
    <w:rsid w:val="00650403"/>
    <w:rsid w:val="00650404"/>
    <w:rsid w:val="00652D7F"/>
    <w:rsid w:val="0065375C"/>
    <w:rsid w:val="00653D3C"/>
    <w:rsid w:val="0065653C"/>
    <w:rsid w:val="00657341"/>
    <w:rsid w:val="0066224A"/>
    <w:rsid w:val="00662F28"/>
    <w:rsid w:val="0066677A"/>
    <w:rsid w:val="00666D0F"/>
    <w:rsid w:val="00667F4D"/>
    <w:rsid w:val="00672018"/>
    <w:rsid w:val="0067685E"/>
    <w:rsid w:val="0067701A"/>
    <w:rsid w:val="006772B5"/>
    <w:rsid w:val="00680AC8"/>
    <w:rsid w:val="00680C12"/>
    <w:rsid w:val="00680DA3"/>
    <w:rsid w:val="006825CB"/>
    <w:rsid w:val="00683356"/>
    <w:rsid w:val="00684A35"/>
    <w:rsid w:val="00685742"/>
    <w:rsid w:val="00686759"/>
    <w:rsid w:val="00686DF0"/>
    <w:rsid w:val="00690B8F"/>
    <w:rsid w:val="00690ED4"/>
    <w:rsid w:val="00692B5F"/>
    <w:rsid w:val="00694B56"/>
    <w:rsid w:val="00696ECC"/>
    <w:rsid w:val="00697CA5"/>
    <w:rsid w:val="00697DAA"/>
    <w:rsid w:val="006A01E1"/>
    <w:rsid w:val="006A11D1"/>
    <w:rsid w:val="006A15F7"/>
    <w:rsid w:val="006A385C"/>
    <w:rsid w:val="006A4E5E"/>
    <w:rsid w:val="006A5396"/>
    <w:rsid w:val="006A6903"/>
    <w:rsid w:val="006A7101"/>
    <w:rsid w:val="006A7773"/>
    <w:rsid w:val="006B190D"/>
    <w:rsid w:val="006B4A42"/>
    <w:rsid w:val="006B50A5"/>
    <w:rsid w:val="006B598F"/>
    <w:rsid w:val="006B75C6"/>
    <w:rsid w:val="006C1A9D"/>
    <w:rsid w:val="006C2C91"/>
    <w:rsid w:val="006C3304"/>
    <w:rsid w:val="006C3A2C"/>
    <w:rsid w:val="006C4931"/>
    <w:rsid w:val="006C60A3"/>
    <w:rsid w:val="006C7356"/>
    <w:rsid w:val="006D037C"/>
    <w:rsid w:val="006D3D64"/>
    <w:rsid w:val="006D600F"/>
    <w:rsid w:val="006D6143"/>
    <w:rsid w:val="006D65D0"/>
    <w:rsid w:val="006D693F"/>
    <w:rsid w:val="006D7A26"/>
    <w:rsid w:val="006E3BE9"/>
    <w:rsid w:val="006E3CE0"/>
    <w:rsid w:val="006E3E50"/>
    <w:rsid w:val="006E4852"/>
    <w:rsid w:val="006E4FE9"/>
    <w:rsid w:val="006E6AA4"/>
    <w:rsid w:val="006F248F"/>
    <w:rsid w:val="006F515F"/>
    <w:rsid w:val="006F7945"/>
    <w:rsid w:val="007005F3"/>
    <w:rsid w:val="00702028"/>
    <w:rsid w:val="007022A2"/>
    <w:rsid w:val="00702751"/>
    <w:rsid w:val="00702853"/>
    <w:rsid w:val="00704E7C"/>
    <w:rsid w:val="007073CE"/>
    <w:rsid w:val="00707748"/>
    <w:rsid w:val="00711AAE"/>
    <w:rsid w:val="00711B93"/>
    <w:rsid w:val="00715BD8"/>
    <w:rsid w:val="0071674F"/>
    <w:rsid w:val="007177D8"/>
    <w:rsid w:val="00721872"/>
    <w:rsid w:val="00721ABA"/>
    <w:rsid w:val="00722E53"/>
    <w:rsid w:val="00723B96"/>
    <w:rsid w:val="0072402D"/>
    <w:rsid w:val="0072515E"/>
    <w:rsid w:val="007255E2"/>
    <w:rsid w:val="00733BC8"/>
    <w:rsid w:val="00733F3B"/>
    <w:rsid w:val="007351D4"/>
    <w:rsid w:val="007352F4"/>
    <w:rsid w:val="00737F46"/>
    <w:rsid w:val="007402AD"/>
    <w:rsid w:val="00741586"/>
    <w:rsid w:val="00741D99"/>
    <w:rsid w:val="00742639"/>
    <w:rsid w:val="007441D5"/>
    <w:rsid w:val="00744298"/>
    <w:rsid w:val="00746ACC"/>
    <w:rsid w:val="007479CC"/>
    <w:rsid w:val="007500AD"/>
    <w:rsid w:val="0075168D"/>
    <w:rsid w:val="007516E9"/>
    <w:rsid w:val="00753F8B"/>
    <w:rsid w:val="00754915"/>
    <w:rsid w:val="007549C8"/>
    <w:rsid w:val="00754E98"/>
    <w:rsid w:val="007572D9"/>
    <w:rsid w:val="00757F37"/>
    <w:rsid w:val="00757FE3"/>
    <w:rsid w:val="007608D5"/>
    <w:rsid w:val="0076351E"/>
    <w:rsid w:val="00763943"/>
    <w:rsid w:val="00763F95"/>
    <w:rsid w:val="00764FCA"/>
    <w:rsid w:val="00766049"/>
    <w:rsid w:val="0076648B"/>
    <w:rsid w:val="00766706"/>
    <w:rsid w:val="007669A1"/>
    <w:rsid w:val="00770F93"/>
    <w:rsid w:val="007710C2"/>
    <w:rsid w:val="007719E0"/>
    <w:rsid w:val="00773985"/>
    <w:rsid w:val="0077459C"/>
    <w:rsid w:val="0077469D"/>
    <w:rsid w:val="00774CD1"/>
    <w:rsid w:val="00775442"/>
    <w:rsid w:val="007761BE"/>
    <w:rsid w:val="007766BF"/>
    <w:rsid w:val="00777A35"/>
    <w:rsid w:val="00780151"/>
    <w:rsid w:val="00780A5A"/>
    <w:rsid w:val="00781693"/>
    <w:rsid w:val="00781A37"/>
    <w:rsid w:val="00782D68"/>
    <w:rsid w:val="0078403F"/>
    <w:rsid w:val="007856B7"/>
    <w:rsid w:val="00786265"/>
    <w:rsid w:val="007902E6"/>
    <w:rsid w:val="00791377"/>
    <w:rsid w:val="00791D25"/>
    <w:rsid w:val="00792AC2"/>
    <w:rsid w:val="0079395F"/>
    <w:rsid w:val="00793D2A"/>
    <w:rsid w:val="007944C0"/>
    <w:rsid w:val="00795BDE"/>
    <w:rsid w:val="007960D9"/>
    <w:rsid w:val="007960DA"/>
    <w:rsid w:val="0079705F"/>
    <w:rsid w:val="00797066"/>
    <w:rsid w:val="007974E1"/>
    <w:rsid w:val="007A14AB"/>
    <w:rsid w:val="007A175E"/>
    <w:rsid w:val="007A29A9"/>
    <w:rsid w:val="007A3194"/>
    <w:rsid w:val="007A521E"/>
    <w:rsid w:val="007A544E"/>
    <w:rsid w:val="007A59DE"/>
    <w:rsid w:val="007A6A22"/>
    <w:rsid w:val="007A7323"/>
    <w:rsid w:val="007B07C4"/>
    <w:rsid w:val="007B0B24"/>
    <w:rsid w:val="007B10B3"/>
    <w:rsid w:val="007B1A2D"/>
    <w:rsid w:val="007B1EEC"/>
    <w:rsid w:val="007B2B42"/>
    <w:rsid w:val="007B3958"/>
    <w:rsid w:val="007B4AC5"/>
    <w:rsid w:val="007B4DBA"/>
    <w:rsid w:val="007B5FEA"/>
    <w:rsid w:val="007B648F"/>
    <w:rsid w:val="007B70CF"/>
    <w:rsid w:val="007C0A80"/>
    <w:rsid w:val="007C0EF5"/>
    <w:rsid w:val="007C3222"/>
    <w:rsid w:val="007C51D0"/>
    <w:rsid w:val="007D0DBA"/>
    <w:rsid w:val="007D29BF"/>
    <w:rsid w:val="007D2A02"/>
    <w:rsid w:val="007D39E7"/>
    <w:rsid w:val="007D3D53"/>
    <w:rsid w:val="007D4F8B"/>
    <w:rsid w:val="007D51F0"/>
    <w:rsid w:val="007D5D2E"/>
    <w:rsid w:val="007E0C80"/>
    <w:rsid w:val="007E0FAE"/>
    <w:rsid w:val="007E426D"/>
    <w:rsid w:val="007E618F"/>
    <w:rsid w:val="007F12A4"/>
    <w:rsid w:val="007F1778"/>
    <w:rsid w:val="007F20EA"/>
    <w:rsid w:val="007F2329"/>
    <w:rsid w:val="007F34AF"/>
    <w:rsid w:val="007F5646"/>
    <w:rsid w:val="007F75F6"/>
    <w:rsid w:val="007F7789"/>
    <w:rsid w:val="008005F0"/>
    <w:rsid w:val="00800BA0"/>
    <w:rsid w:val="0080232D"/>
    <w:rsid w:val="00803770"/>
    <w:rsid w:val="00803EA7"/>
    <w:rsid w:val="00803F6A"/>
    <w:rsid w:val="00806722"/>
    <w:rsid w:val="008078DF"/>
    <w:rsid w:val="00807A0E"/>
    <w:rsid w:val="008103AE"/>
    <w:rsid w:val="00810553"/>
    <w:rsid w:val="0081119A"/>
    <w:rsid w:val="00815CCA"/>
    <w:rsid w:val="00816A29"/>
    <w:rsid w:val="0082034B"/>
    <w:rsid w:val="00824608"/>
    <w:rsid w:val="008248DA"/>
    <w:rsid w:val="0082493E"/>
    <w:rsid w:val="00824C55"/>
    <w:rsid w:val="00826235"/>
    <w:rsid w:val="00826E7A"/>
    <w:rsid w:val="00833767"/>
    <w:rsid w:val="0083534C"/>
    <w:rsid w:val="008362EA"/>
    <w:rsid w:val="008363D3"/>
    <w:rsid w:val="00836FF3"/>
    <w:rsid w:val="008375A0"/>
    <w:rsid w:val="008417D1"/>
    <w:rsid w:val="00842076"/>
    <w:rsid w:val="00842C52"/>
    <w:rsid w:val="00842EB0"/>
    <w:rsid w:val="0084442A"/>
    <w:rsid w:val="00844972"/>
    <w:rsid w:val="00844C8A"/>
    <w:rsid w:val="0084527C"/>
    <w:rsid w:val="00847586"/>
    <w:rsid w:val="008508D6"/>
    <w:rsid w:val="00850B24"/>
    <w:rsid w:val="00852577"/>
    <w:rsid w:val="00854305"/>
    <w:rsid w:val="0085581F"/>
    <w:rsid w:val="0085597F"/>
    <w:rsid w:val="00855A0F"/>
    <w:rsid w:val="00855FDB"/>
    <w:rsid w:val="00856AC8"/>
    <w:rsid w:val="008576B7"/>
    <w:rsid w:val="00857B2D"/>
    <w:rsid w:val="0086085B"/>
    <w:rsid w:val="0086302F"/>
    <w:rsid w:val="00864CD2"/>
    <w:rsid w:val="00866223"/>
    <w:rsid w:val="00870A81"/>
    <w:rsid w:val="0087126B"/>
    <w:rsid w:val="008736E4"/>
    <w:rsid w:val="0087470B"/>
    <w:rsid w:val="00874CA5"/>
    <w:rsid w:val="00875DE2"/>
    <w:rsid w:val="00877A86"/>
    <w:rsid w:val="00877F1B"/>
    <w:rsid w:val="00882952"/>
    <w:rsid w:val="00882A37"/>
    <w:rsid w:val="00883E64"/>
    <w:rsid w:val="008850DF"/>
    <w:rsid w:val="00890CC2"/>
    <w:rsid w:val="00892669"/>
    <w:rsid w:val="00892929"/>
    <w:rsid w:val="00893402"/>
    <w:rsid w:val="00893924"/>
    <w:rsid w:val="00894073"/>
    <w:rsid w:val="008947EB"/>
    <w:rsid w:val="00895406"/>
    <w:rsid w:val="008A07AB"/>
    <w:rsid w:val="008A1057"/>
    <w:rsid w:val="008A115E"/>
    <w:rsid w:val="008A1321"/>
    <w:rsid w:val="008A1543"/>
    <w:rsid w:val="008A1CE6"/>
    <w:rsid w:val="008A26C1"/>
    <w:rsid w:val="008A2823"/>
    <w:rsid w:val="008A3EF9"/>
    <w:rsid w:val="008A4FCC"/>
    <w:rsid w:val="008A63D4"/>
    <w:rsid w:val="008A70D1"/>
    <w:rsid w:val="008B313F"/>
    <w:rsid w:val="008B439C"/>
    <w:rsid w:val="008B4CD9"/>
    <w:rsid w:val="008B4DD2"/>
    <w:rsid w:val="008B54D0"/>
    <w:rsid w:val="008B661B"/>
    <w:rsid w:val="008B7E7F"/>
    <w:rsid w:val="008C0E7D"/>
    <w:rsid w:val="008C1F00"/>
    <w:rsid w:val="008C273B"/>
    <w:rsid w:val="008C33F6"/>
    <w:rsid w:val="008C41F4"/>
    <w:rsid w:val="008C43A6"/>
    <w:rsid w:val="008C4872"/>
    <w:rsid w:val="008C4B9D"/>
    <w:rsid w:val="008C50FB"/>
    <w:rsid w:val="008C5561"/>
    <w:rsid w:val="008C79E9"/>
    <w:rsid w:val="008D11AF"/>
    <w:rsid w:val="008D209F"/>
    <w:rsid w:val="008D27FB"/>
    <w:rsid w:val="008D3158"/>
    <w:rsid w:val="008D48B1"/>
    <w:rsid w:val="008D52D9"/>
    <w:rsid w:val="008D5F33"/>
    <w:rsid w:val="008D6615"/>
    <w:rsid w:val="008D6C9F"/>
    <w:rsid w:val="008D6F25"/>
    <w:rsid w:val="008E02AE"/>
    <w:rsid w:val="008E436E"/>
    <w:rsid w:val="008E7FEB"/>
    <w:rsid w:val="008F2501"/>
    <w:rsid w:val="008F406E"/>
    <w:rsid w:val="008F5241"/>
    <w:rsid w:val="008F704B"/>
    <w:rsid w:val="008F7C69"/>
    <w:rsid w:val="00900E0B"/>
    <w:rsid w:val="00901B39"/>
    <w:rsid w:val="00903581"/>
    <w:rsid w:val="0090443A"/>
    <w:rsid w:val="00907AD9"/>
    <w:rsid w:val="0091089C"/>
    <w:rsid w:val="00912942"/>
    <w:rsid w:val="0091319E"/>
    <w:rsid w:val="009138D9"/>
    <w:rsid w:val="00915073"/>
    <w:rsid w:val="0091692E"/>
    <w:rsid w:val="00917BD6"/>
    <w:rsid w:val="00920308"/>
    <w:rsid w:val="009228DF"/>
    <w:rsid w:val="00922914"/>
    <w:rsid w:val="00922C35"/>
    <w:rsid w:val="0092315E"/>
    <w:rsid w:val="009237DE"/>
    <w:rsid w:val="00925FC1"/>
    <w:rsid w:val="00926DA1"/>
    <w:rsid w:val="00930B91"/>
    <w:rsid w:val="00932598"/>
    <w:rsid w:val="009338A8"/>
    <w:rsid w:val="009347D2"/>
    <w:rsid w:val="00935796"/>
    <w:rsid w:val="00935A08"/>
    <w:rsid w:val="00937874"/>
    <w:rsid w:val="0094000D"/>
    <w:rsid w:val="0094241D"/>
    <w:rsid w:val="00944C45"/>
    <w:rsid w:val="009451BB"/>
    <w:rsid w:val="00945797"/>
    <w:rsid w:val="00945A97"/>
    <w:rsid w:val="009469FC"/>
    <w:rsid w:val="00950BCF"/>
    <w:rsid w:val="00951C8C"/>
    <w:rsid w:val="009523F9"/>
    <w:rsid w:val="00952F7E"/>
    <w:rsid w:val="0095396A"/>
    <w:rsid w:val="00954F35"/>
    <w:rsid w:val="00955724"/>
    <w:rsid w:val="00955A0E"/>
    <w:rsid w:val="00957B07"/>
    <w:rsid w:val="009608DE"/>
    <w:rsid w:val="00960EA4"/>
    <w:rsid w:val="00961577"/>
    <w:rsid w:val="009677DF"/>
    <w:rsid w:val="00967A92"/>
    <w:rsid w:val="009714B3"/>
    <w:rsid w:val="009727D1"/>
    <w:rsid w:val="00974AC7"/>
    <w:rsid w:val="00975228"/>
    <w:rsid w:val="00975D0F"/>
    <w:rsid w:val="0097691F"/>
    <w:rsid w:val="00981CE7"/>
    <w:rsid w:val="009824E8"/>
    <w:rsid w:val="00984C42"/>
    <w:rsid w:val="009869CE"/>
    <w:rsid w:val="00990485"/>
    <w:rsid w:val="00994868"/>
    <w:rsid w:val="009953E6"/>
    <w:rsid w:val="00995B47"/>
    <w:rsid w:val="0099656F"/>
    <w:rsid w:val="00996EF4"/>
    <w:rsid w:val="009A16BE"/>
    <w:rsid w:val="009A19A3"/>
    <w:rsid w:val="009A4F9C"/>
    <w:rsid w:val="009A60C7"/>
    <w:rsid w:val="009B1AA1"/>
    <w:rsid w:val="009B2C06"/>
    <w:rsid w:val="009B2D46"/>
    <w:rsid w:val="009B4411"/>
    <w:rsid w:val="009B4416"/>
    <w:rsid w:val="009B5CB8"/>
    <w:rsid w:val="009B6AE2"/>
    <w:rsid w:val="009B6BCD"/>
    <w:rsid w:val="009C141C"/>
    <w:rsid w:val="009C2D62"/>
    <w:rsid w:val="009C4A37"/>
    <w:rsid w:val="009C54ED"/>
    <w:rsid w:val="009C6105"/>
    <w:rsid w:val="009C6298"/>
    <w:rsid w:val="009C6ABB"/>
    <w:rsid w:val="009C7584"/>
    <w:rsid w:val="009C76EC"/>
    <w:rsid w:val="009D079E"/>
    <w:rsid w:val="009D0FCC"/>
    <w:rsid w:val="009D2472"/>
    <w:rsid w:val="009D3339"/>
    <w:rsid w:val="009D4C9C"/>
    <w:rsid w:val="009D522E"/>
    <w:rsid w:val="009D5EEC"/>
    <w:rsid w:val="009D74EC"/>
    <w:rsid w:val="009E34C9"/>
    <w:rsid w:val="009E37A5"/>
    <w:rsid w:val="009E54EC"/>
    <w:rsid w:val="009E6199"/>
    <w:rsid w:val="009E62AC"/>
    <w:rsid w:val="009E6774"/>
    <w:rsid w:val="009F275B"/>
    <w:rsid w:val="009F38B8"/>
    <w:rsid w:val="009F4E34"/>
    <w:rsid w:val="009F64C9"/>
    <w:rsid w:val="00A011F2"/>
    <w:rsid w:val="00A012E9"/>
    <w:rsid w:val="00A0176E"/>
    <w:rsid w:val="00A0198E"/>
    <w:rsid w:val="00A01BCE"/>
    <w:rsid w:val="00A02E7F"/>
    <w:rsid w:val="00A02FAB"/>
    <w:rsid w:val="00A034CB"/>
    <w:rsid w:val="00A038DF"/>
    <w:rsid w:val="00A03974"/>
    <w:rsid w:val="00A062B4"/>
    <w:rsid w:val="00A06F3C"/>
    <w:rsid w:val="00A07129"/>
    <w:rsid w:val="00A07646"/>
    <w:rsid w:val="00A100D5"/>
    <w:rsid w:val="00A12611"/>
    <w:rsid w:val="00A131C1"/>
    <w:rsid w:val="00A14A9B"/>
    <w:rsid w:val="00A15233"/>
    <w:rsid w:val="00A15287"/>
    <w:rsid w:val="00A16309"/>
    <w:rsid w:val="00A20F95"/>
    <w:rsid w:val="00A23AFA"/>
    <w:rsid w:val="00A242B5"/>
    <w:rsid w:val="00A25A1B"/>
    <w:rsid w:val="00A263A3"/>
    <w:rsid w:val="00A26BFE"/>
    <w:rsid w:val="00A337B8"/>
    <w:rsid w:val="00A33A38"/>
    <w:rsid w:val="00A33DFE"/>
    <w:rsid w:val="00A34AF9"/>
    <w:rsid w:val="00A35477"/>
    <w:rsid w:val="00A362EB"/>
    <w:rsid w:val="00A42702"/>
    <w:rsid w:val="00A43423"/>
    <w:rsid w:val="00A43E8E"/>
    <w:rsid w:val="00A4408D"/>
    <w:rsid w:val="00A440E7"/>
    <w:rsid w:val="00A4695A"/>
    <w:rsid w:val="00A50A0C"/>
    <w:rsid w:val="00A541B1"/>
    <w:rsid w:val="00A551B7"/>
    <w:rsid w:val="00A57792"/>
    <w:rsid w:val="00A57EFD"/>
    <w:rsid w:val="00A60335"/>
    <w:rsid w:val="00A63DA9"/>
    <w:rsid w:val="00A65E45"/>
    <w:rsid w:val="00A65EB9"/>
    <w:rsid w:val="00A664EB"/>
    <w:rsid w:val="00A67568"/>
    <w:rsid w:val="00A67F8B"/>
    <w:rsid w:val="00A71087"/>
    <w:rsid w:val="00A72851"/>
    <w:rsid w:val="00A75559"/>
    <w:rsid w:val="00A75D87"/>
    <w:rsid w:val="00A7602B"/>
    <w:rsid w:val="00A777CD"/>
    <w:rsid w:val="00A77BA4"/>
    <w:rsid w:val="00A80F83"/>
    <w:rsid w:val="00A81166"/>
    <w:rsid w:val="00A82A25"/>
    <w:rsid w:val="00A84F94"/>
    <w:rsid w:val="00A85AFF"/>
    <w:rsid w:val="00A85CC0"/>
    <w:rsid w:val="00A86436"/>
    <w:rsid w:val="00A9047B"/>
    <w:rsid w:val="00A91B45"/>
    <w:rsid w:val="00A9239A"/>
    <w:rsid w:val="00A93DF0"/>
    <w:rsid w:val="00A94968"/>
    <w:rsid w:val="00A9557B"/>
    <w:rsid w:val="00A979E1"/>
    <w:rsid w:val="00AA18B8"/>
    <w:rsid w:val="00AA26D3"/>
    <w:rsid w:val="00AA317A"/>
    <w:rsid w:val="00AA5E43"/>
    <w:rsid w:val="00AA632A"/>
    <w:rsid w:val="00AA654B"/>
    <w:rsid w:val="00AA7217"/>
    <w:rsid w:val="00AA7983"/>
    <w:rsid w:val="00AB0412"/>
    <w:rsid w:val="00AB0EEF"/>
    <w:rsid w:val="00AB2B10"/>
    <w:rsid w:val="00AB595E"/>
    <w:rsid w:val="00AB59DA"/>
    <w:rsid w:val="00AB7054"/>
    <w:rsid w:val="00AB7A1F"/>
    <w:rsid w:val="00AB7D48"/>
    <w:rsid w:val="00AB7E21"/>
    <w:rsid w:val="00AB7E33"/>
    <w:rsid w:val="00AC0859"/>
    <w:rsid w:val="00AC2599"/>
    <w:rsid w:val="00AC411A"/>
    <w:rsid w:val="00AC5F11"/>
    <w:rsid w:val="00AC6B52"/>
    <w:rsid w:val="00AC765D"/>
    <w:rsid w:val="00AD03D0"/>
    <w:rsid w:val="00AD157B"/>
    <w:rsid w:val="00AD1585"/>
    <w:rsid w:val="00AD17CF"/>
    <w:rsid w:val="00AD2044"/>
    <w:rsid w:val="00AD3732"/>
    <w:rsid w:val="00AD4626"/>
    <w:rsid w:val="00AD500F"/>
    <w:rsid w:val="00AD521D"/>
    <w:rsid w:val="00AD5AE1"/>
    <w:rsid w:val="00AD5BA2"/>
    <w:rsid w:val="00AD7CE2"/>
    <w:rsid w:val="00AE0A83"/>
    <w:rsid w:val="00AE26E3"/>
    <w:rsid w:val="00AE3FE8"/>
    <w:rsid w:val="00AE490C"/>
    <w:rsid w:val="00AE4AB4"/>
    <w:rsid w:val="00AE4B22"/>
    <w:rsid w:val="00AE5479"/>
    <w:rsid w:val="00AE5A90"/>
    <w:rsid w:val="00AE611F"/>
    <w:rsid w:val="00AE6647"/>
    <w:rsid w:val="00AE7070"/>
    <w:rsid w:val="00AF2E89"/>
    <w:rsid w:val="00AF3C84"/>
    <w:rsid w:val="00AF3F74"/>
    <w:rsid w:val="00AF440A"/>
    <w:rsid w:val="00AF4792"/>
    <w:rsid w:val="00AF7429"/>
    <w:rsid w:val="00AF7D85"/>
    <w:rsid w:val="00B00A98"/>
    <w:rsid w:val="00B00F2A"/>
    <w:rsid w:val="00B01534"/>
    <w:rsid w:val="00B032B5"/>
    <w:rsid w:val="00B0347A"/>
    <w:rsid w:val="00B05AB8"/>
    <w:rsid w:val="00B05CB0"/>
    <w:rsid w:val="00B1158D"/>
    <w:rsid w:val="00B11BF7"/>
    <w:rsid w:val="00B13102"/>
    <w:rsid w:val="00B16A89"/>
    <w:rsid w:val="00B17BDA"/>
    <w:rsid w:val="00B17C09"/>
    <w:rsid w:val="00B2026B"/>
    <w:rsid w:val="00B211D4"/>
    <w:rsid w:val="00B2139F"/>
    <w:rsid w:val="00B2235B"/>
    <w:rsid w:val="00B2285C"/>
    <w:rsid w:val="00B23224"/>
    <w:rsid w:val="00B24705"/>
    <w:rsid w:val="00B24D62"/>
    <w:rsid w:val="00B257E3"/>
    <w:rsid w:val="00B303E9"/>
    <w:rsid w:val="00B30C64"/>
    <w:rsid w:val="00B30C9B"/>
    <w:rsid w:val="00B319AE"/>
    <w:rsid w:val="00B31AEF"/>
    <w:rsid w:val="00B32905"/>
    <w:rsid w:val="00B337B8"/>
    <w:rsid w:val="00B35C9D"/>
    <w:rsid w:val="00B37D5B"/>
    <w:rsid w:val="00B41F1E"/>
    <w:rsid w:val="00B42EA0"/>
    <w:rsid w:val="00B432BF"/>
    <w:rsid w:val="00B445BE"/>
    <w:rsid w:val="00B44BF4"/>
    <w:rsid w:val="00B44F2D"/>
    <w:rsid w:val="00B45178"/>
    <w:rsid w:val="00B46493"/>
    <w:rsid w:val="00B47431"/>
    <w:rsid w:val="00B50A84"/>
    <w:rsid w:val="00B514A3"/>
    <w:rsid w:val="00B51AA3"/>
    <w:rsid w:val="00B52C65"/>
    <w:rsid w:val="00B55057"/>
    <w:rsid w:val="00B56630"/>
    <w:rsid w:val="00B57405"/>
    <w:rsid w:val="00B6028D"/>
    <w:rsid w:val="00B61655"/>
    <w:rsid w:val="00B624EB"/>
    <w:rsid w:val="00B62AAB"/>
    <w:rsid w:val="00B63031"/>
    <w:rsid w:val="00B63B0E"/>
    <w:rsid w:val="00B64353"/>
    <w:rsid w:val="00B65B05"/>
    <w:rsid w:val="00B65B70"/>
    <w:rsid w:val="00B670A1"/>
    <w:rsid w:val="00B719ED"/>
    <w:rsid w:val="00B7314A"/>
    <w:rsid w:val="00B74480"/>
    <w:rsid w:val="00B74667"/>
    <w:rsid w:val="00B75150"/>
    <w:rsid w:val="00B764F1"/>
    <w:rsid w:val="00B77856"/>
    <w:rsid w:val="00B77BAC"/>
    <w:rsid w:val="00B80258"/>
    <w:rsid w:val="00B80D33"/>
    <w:rsid w:val="00B81012"/>
    <w:rsid w:val="00B82106"/>
    <w:rsid w:val="00B834C3"/>
    <w:rsid w:val="00B83D1A"/>
    <w:rsid w:val="00B84152"/>
    <w:rsid w:val="00B84FAC"/>
    <w:rsid w:val="00B872C4"/>
    <w:rsid w:val="00B91929"/>
    <w:rsid w:val="00B92A4E"/>
    <w:rsid w:val="00B9344A"/>
    <w:rsid w:val="00B9393F"/>
    <w:rsid w:val="00B94241"/>
    <w:rsid w:val="00B944BD"/>
    <w:rsid w:val="00B95CF0"/>
    <w:rsid w:val="00B968DD"/>
    <w:rsid w:val="00B97863"/>
    <w:rsid w:val="00BA051C"/>
    <w:rsid w:val="00BA0781"/>
    <w:rsid w:val="00BA2662"/>
    <w:rsid w:val="00BA3665"/>
    <w:rsid w:val="00BA4028"/>
    <w:rsid w:val="00BA44E9"/>
    <w:rsid w:val="00BB06F6"/>
    <w:rsid w:val="00BB081F"/>
    <w:rsid w:val="00BB1770"/>
    <w:rsid w:val="00BB1D77"/>
    <w:rsid w:val="00BB3929"/>
    <w:rsid w:val="00BB7C32"/>
    <w:rsid w:val="00BC02C0"/>
    <w:rsid w:val="00BC08C0"/>
    <w:rsid w:val="00BC2B6C"/>
    <w:rsid w:val="00BC342C"/>
    <w:rsid w:val="00BC35EC"/>
    <w:rsid w:val="00BC403F"/>
    <w:rsid w:val="00BC4A76"/>
    <w:rsid w:val="00BC5E21"/>
    <w:rsid w:val="00BC6103"/>
    <w:rsid w:val="00BC6953"/>
    <w:rsid w:val="00BC6A6F"/>
    <w:rsid w:val="00BC799C"/>
    <w:rsid w:val="00BD064F"/>
    <w:rsid w:val="00BD0AE0"/>
    <w:rsid w:val="00BD2946"/>
    <w:rsid w:val="00BD3E27"/>
    <w:rsid w:val="00BD401C"/>
    <w:rsid w:val="00BD4C6D"/>
    <w:rsid w:val="00BD5073"/>
    <w:rsid w:val="00BE30CF"/>
    <w:rsid w:val="00BE42FD"/>
    <w:rsid w:val="00BE5A37"/>
    <w:rsid w:val="00BE6AA9"/>
    <w:rsid w:val="00BE7AEB"/>
    <w:rsid w:val="00BF1BA6"/>
    <w:rsid w:val="00BF2EBF"/>
    <w:rsid w:val="00BF34A7"/>
    <w:rsid w:val="00BF3AC2"/>
    <w:rsid w:val="00BF4956"/>
    <w:rsid w:val="00BF5CF7"/>
    <w:rsid w:val="00BF5D7A"/>
    <w:rsid w:val="00BF761A"/>
    <w:rsid w:val="00BF7C8A"/>
    <w:rsid w:val="00C02AB2"/>
    <w:rsid w:val="00C06F78"/>
    <w:rsid w:val="00C06FFD"/>
    <w:rsid w:val="00C07193"/>
    <w:rsid w:val="00C10641"/>
    <w:rsid w:val="00C10A0F"/>
    <w:rsid w:val="00C112DF"/>
    <w:rsid w:val="00C11F0A"/>
    <w:rsid w:val="00C12C6E"/>
    <w:rsid w:val="00C16646"/>
    <w:rsid w:val="00C169D1"/>
    <w:rsid w:val="00C16F5A"/>
    <w:rsid w:val="00C201A7"/>
    <w:rsid w:val="00C20FFA"/>
    <w:rsid w:val="00C22E57"/>
    <w:rsid w:val="00C231DC"/>
    <w:rsid w:val="00C245BA"/>
    <w:rsid w:val="00C24678"/>
    <w:rsid w:val="00C259C5"/>
    <w:rsid w:val="00C25C11"/>
    <w:rsid w:val="00C27724"/>
    <w:rsid w:val="00C279A3"/>
    <w:rsid w:val="00C27DD2"/>
    <w:rsid w:val="00C308BE"/>
    <w:rsid w:val="00C30D91"/>
    <w:rsid w:val="00C314E1"/>
    <w:rsid w:val="00C325C9"/>
    <w:rsid w:val="00C3553F"/>
    <w:rsid w:val="00C35610"/>
    <w:rsid w:val="00C3576A"/>
    <w:rsid w:val="00C36891"/>
    <w:rsid w:val="00C373ED"/>
    <w:rsid w:val="00C37861"/>
    <w:rsid w:val="00C37D11"/>
    <w:rsid w:val="00C40A2A"/>
    <w:rsid w:val="00C40CE4"/>
    <w:rsid w:val="00C42490"/>
    <w:rsid w:val="00C43891"/>
    <w:rsid w:val="00C44FCD"/>
    <w:rsid w:val="00C45326"/>
    <w:rsid w:val="00C45DB9"/>
    <w:rsid w:val="00C45EAB"/>
    <w:rsid w:val="00C501E5"/>
    <w:rsid w:val="00C50383"/>
    <w:rsid w:val="00C505F4"/>
    <w:rsid w:val="00C52518"/>
    <w:rsid w:val="00C52982"/>
    <w:rsid w:val="00C576DD"/>
    <w:rsid w:val="00C61963"/>
    <w:rsid w:val="00C61AB7"/>
    <w:rsid w:val="00C626B9"/>
    <w:rsid w:val="00C63935"/>
    <w:rsid w:val="00C64B8A"/>
    <w:rsid w:val="00C67F42"/>
    <w:rsid w:val="00C70806"/>
    <w:rsid w:val="00C70D42"/>
    <w:rsid w:val="00C730E6"/>
    <w:rsid w:val="00C73691"/>
    <w:rsid w:val="00C74D3F"/>
    <w:rsid w:val="00C75950"/>
    <w:rsid w:val="00C7659B"/>
    <w:rsid w:val="00C76A7D"/>
    <w:rsid w:val="00C77942"/>
    <w:rsid w:val="00C802F8"/>
    <w:rsid w:val="00C827DD"/>
    <w:rsid w:val="00C83B88"/>
    <w:rsid w:val="00C85C98"/>
    <w:rsid w:val="00C91515"/>
    <w:rsid w:val="00C9249A"/>
    <w:rsid w:val="00C93410"/>
    <w:rsid w:val="00C93AE1"/>
    <w:rsid w:val="00C9434D"/>
    <w:rsid w:val="00C94B0D"/>
    <w:rsid w:val="00C95DB2"/>
    <w:rsid w:val="00C96DD2"/>
    <w:rsid w:val="00C9706B"/>
    <w:rsid w:val="00C976C6"/>
    <w:rsid w:val="00CA00F8"/>
    <w:rsid w:val="00CA15CE"/>
    <w:rsid w:val="00CA3105"/>
    <w:rsid w:val="00CA499E"/>
    <w:rsid w:val="00CA640D"/>
    <w:rsid w:val="00CB2CA3"/>
    <w:rsid w:val="00CB2D93"/>
    <w:rsid w:val="00CB5EF1"/>
    <w:rsid w:val="00CB6953"/>
    <w:rsid w:val="00CC0214"/>
    <w:rsid w:val="00CC111A"/>
    <w:rsid w:val="00CC115B"/>
    <w:rsid w:val="00CC56C0"/>
    <w:rsid w:val="00CD0ABC"/>
    <w:rsid w:val="00CD1557"/>
    <w:rsid w:val="00CD3F8E"/>
    <w:rsid w:val="00CD4F1F"/>
    <w:rsid w:val="00CD5F43"/>
    <w:rsid w:val="00CD6031"/>
    <w:rsid w:val="00CD66E0"/>
    <w:rsid w:val="00CD71BD"/>
    <w:rsid w:val="00CD7318"/>
    <w:rsid w:val="00CD7CB6"/>
    <w:rsid w:val="00CE0E23"/>
    <w:rsid w:val="00CE1089"/>
    <w:rsid w:val="00CE236D"/>
    <w:rsid w:val="00CE32C7"/>
    <w:rsid w:val="00CE68E6"/>
    <w:rsid w:val="00CE70EF"/>
    <w:rsid w:val="00CE7DEF"/>
    <w:rsid w:val="00CF00C4"/>
    <w:rsid w:val="00CF1E32"/>
    <w:rsid w:val="00CF287A"/>
    <w:rsid w:val="00CF3D0C"/>
    <w:rsid w:val="00CF3F83"/>
    <w:rsid w:val="00CF4894"/>
    <w:rsid w:val="00CF6C40"/>
    <w:rsid w:val="00D00D2D"/>
    <w:rsid w:val="00D01B62"/>
    <w:rsid w:val="00D02091"/>
    <w:rsid w:val="00D03F25"/>
    <w:rsid w:val="00D0453E"/>
    <w:rsid w:val="00D067C8"/>
    <w:rsid w:val="00D06DA9"/>
    <w:rsid w:val="00D07AB1"/>
    <w:rsid w:val="00D110AE"/>
    <w:rsid w:val="00D11E6E"/>
    <w:rsid w:val="00D139A8"/>
    <w:rsid w:val="00D141F2"/>
    <w:rsid w:val="00D163D1"/>
    <w:rsid w:val="00D167D0"/>
    <w:rsid w:val="00D17CBE"/>
    <w:rsid w:val="00D17D38"/>
    <w:rsid w:val="00D212F3"/>
    <w:rsid w:val="00D21725"/>
    <w:rsid w:val="00D241E9"/>
    <w:rsid w:val="00D25560"/>
    <w:rsid w:val="00D259DA"/>
    <w:rsid w:val="00D279F7"/>
    <w:rsid w:val="00D27D3D"/>
    <w:rsid w:val="00D27E17"/>
    <w:rsid w:val="00D27E5D"/>
    <w:rsid w:val="00D27EFA"/>
    <w:rsid w:val="00D3036B"/>
    <w:rsid w:val="00D30548"/>
    <w:rsid w:val="00D30DE4"/>
    <w:rsid w:val="00D3140C"/>
    <w:rsid w:val="00D32479"/>
    <w:rsid w:val="00D32C1E"/>
    <w:rsid w:val="00D3391A"/>
    <w:rsid w:val="00D33D29"/>
    <w:rsid w:val="00D3437E"/>
    <w:rsid w:val="00D34C98"/>
    <w:rsid w:val="00D35CB2"/>
    <w:rsid w:val="00D35F1E"/>
    <w:rsid w:val="00D3724D"/>
    <w:rsid w:val="00D372DE"/>
    <w:rsid w:val="00D40857"/>
    <w:rsid w:val="00D43451"/>
    <w:rsid w:val="00D434E0"/>
    <w:rsid w:val="00D448DE"/>
    <w:rsid w:val="00D45741"/>
    <w:rsid w:val="00D462E5"/>
    <w:rsid w:val="00D46D81"/>
    <w:rsid w:val="00D478E9"/>
    <w:rsid w:val="00D479A4"/>
    <w:rsid w:val="00D47F0A"/>
    <w:rsid w:val="00D510A6"/>
    <w:rsid w:val="00D5150C"/>
    <w:rsid w:val="00D51B12"/>
    <w:rsid w:val="00D51BA9"/>
    <w:rsid w:val="00D51EC4"/>
    <w:rsid w:val="00D53745"/>
    <w:rsid w:val="00D53D1E"/>
    <w:rsid w:val="00D55BBA"/>
    <w:rsid w:val="00D62DCB"/>
    <w:rsid w:val="00D652EE"/>
    <w:rsid w:val="00D72F6D"/>
    <w:rsid w:val="00D74C2E"/>
    <w:rsid w:val="00D76306"/>
    <w:rsid w:val="00D80C83"/>
    <w:rsid w:val="00D80ED3"/>
    <w:rsid w:val="00D80FF7"/>
    <w:rsid w:val="00D8171F"/>
    <w:rsid w:val="00D84207"/>
    <w:rsid w:val="00D84309"/>
    <w:rsid w:val="00D86113"/>
    <w:rsid w:val="00D87331"/>
    <w:rsid w:val="00D90237"/>
    <w:rsid w:val="00D91623"/>
    <w:rsid w:val="00D91D43"/>
    <w:rsid w:val="00D923CF"/>
    <w:rsid w:val="00D930A0"/>
    <w:rsid w:val="00D94963"/>
    <w:rsid w:val="00D94C0E"/>
    <w:rsid w:val="00D94DF7"/>
    <w:rsid w:val="00D94E51"/>
    <w:rsid w:val="00D95149"/>
    <w:rsid w:val="00DA0130"/>
    <w:rsid w:val="00DA15BA"/>
    <w:rsid w:val="00DA354D"/>
    <w:rsid w:val="00DA6C22"/>
    <w:rsid w:val="00DB0EB3"/>
    <w:rsid w:val="00DB2296"/>
    <w:rsid w:val="00DB2D1C"/>
    <w:rsid w:val="00DB4966"/>
    <w:rsid w:val="00DB4A5A"/>
    <w:rsid w:val="00DB7F48"/>
    <w:rsid w:val="00DC1426"/>
    <w:rsid w:val="00DC39FF"/>
    <w:rsid w:val="00DC6BDB"/>
    <w:rsid w:val="00DC7834"/>
    <w:rsid w:val="00DD2045"/>
    <w:rsid w:val="00DD305D"/>
    <w:rsid w:val="00DD3ED2"/>
    <w:rsid w:val="00DD4D83"/>
    <w:rsid w:val="00DD7F41"/>
    <w:rsid w:val="00DE05A3"/>
    <w:rsid w:val="00DE2FB1"/>
    <w:rsid w:val="00DE3881"/>
    <w:rsid w:val="00DE4740"/>
    <w:rsid w:val="00DE569D"/>
    <w:rsid w:val="00DE704F"/>
    <w:rsid w:val="00DF0CAE"/>
    <w:rsid w:val="00DF4F31"/>
    <w:rsid w:val="00DF5B78"/>
    <w:rsid w:val="00DF5D42"/>
    <w:rsid w:val="00DF77B6"/>
    <w:rsid w:val="00E01256"/>
    <w:rsid w:val="00E04B7E"/>
    <w:rsid w:val="00E05DE6"/>
    <w:rsid w:val="00E10F4C"/>
    <w:rsid w:val="00E11D97"/>
    <w:rsid w:val="00E11F3F"/>
    <w:rsid w:val="00E12BBF"/>
    <w:rsid w:val="00E13B7D"/>
    <w:rsid w:val="00E147E2"/>
    <w:rsid w:val="00E155E6"/>
    <w:rsid w:val="00E15C4F"/>
    <w:rsid w:val="00E16EA2"/>
    <w:rsid w:val="00E20E86"/>
    <w:rsid w:val="00E21910"/>
    <w:rsid w:val="00E21CD4"/>
    <w:rsid w:val="00E22961"/>
    <w:rsid w:val="00E23663"/>
    <w:rsid w:val="00E23DF2"/>
    <w:rsid w:val="00E31B5D"/>
    <w:rsid w:val="00E32470"/>
    <w:rsid w:val="00E36CF3"/>
    <w:rsid w:val="00E36D95"/>
    <w:rsid w:val="00E36FD3"/>
    <w:rsid w:val="00E374A0"/>
    <w:rsid w:val="00E405D2"/>
    <w:rsid w:val="00E40CEB"/>
    <w:rsid w:val="00E410A8"/>
    <w:rsid w:val="00E41E85"/>
    <w:rsid w:val="00E4214E"/>
    <w:rsid w:val="00E422AE"/>
    <w:rsid w:val="00E425FB"/>
    <w:rsid w:val="00E42A05"/>
    <w:rsid w:val="00E4583B"/>
    <w:rsid w:val="00E47212"/>
    <w:rsid w:val="00E4788A"/>
    <w:rsid w:val="00E50256"/>
    <w:rsid w:val="00E52388"/>
    <w:rsid w:val="00E533AB"/>
    <w:rsid w:val="00E53724"/>
    <w:rsid w:val="00E54263"/>
    <w:rsid w:val="00E549F8"/>
    <w:rsid w:val="00E55BAA"/>
    <w:rsid w:val="00E55C25"/>
    <w:rsid w:val="00E56A88"/>
    <w:rsid w:val="00E57986"/>
    <w:rsid w:val="00E57E2C"/>
    <w:rsid w:val="00E6057E"/>
    <w:rsid w:val="00E615CB"/>
    <w:rsid w:val="00E62D44"/>
    <w:rsid w:val="00E63166"/>
    <w:rsid w:val="00E63B4C"/>
    <w:rsid w:val="00E64533"/>
    <w:rsid w:val="00E6675D"/>
    <w:rsid w:val="00E66C61"/>
    <w:rsid w:val="00E70C96"/>
    <w:rsid w:val="00E70CF5"/>
    <w:rsid w:val="00E7213C"/>
    <w:rsid w:val="00E72A7B"/>
    <w:rsid w:val="00E732B1"/>
    <w:rsid w:val="00E739E0"/>
    <w:rsid w:val="00E74086"/>
    <w:rsid w:val="00E744B1"/>
    <w:rsid w:val="00E746A3"/>
    <w:rsid w:val="00E7505E"/>
    <w:rsid w:val="00E75064"/>
    <w:rsid w:val="00E76108"/>
    <w:rsid w:val="00E765B8"/>
    <w:rsid w:val="00E77542"/>
    <w:rsid w:val="00E803B9"/>
    <w:rsid w:val="00E80FEC"/>
    <w:rsid w:val="00E81543"/>
    <w:rsid w:val="00E81EF5"/>
    <w:rsid w:val="00E8358F"/>
    <w:rsid w:val="00E84E69"/>
    <w:rsid w:val="00E852AD"/>
    <w:rsid w:val="00E85BF8"/>
    <w:rsid w:val="00E87698"/>
    <w:rsid w:val="00E876B4"/>
    <w:rsid w:val="00E91044"/>
    <w:rsid w:val="00E9132F"/>
    <w:rsid w:val="00E9243D"/>
    <w:rsid w:val="00E936DB"/>
    <w:rsid w:val="00E95073"/>
    <w:rsid w:val="00E961BF"/>
    <w:rsid w:val="00E979D0"/>
    <w:rsid w:val="00EA00F6"/>
    <w:rsid w:val="00EA26DE"/>
    <w:rsid w:val="00EA2BD6"/>
    <w:rsid w:val="00EA34E7"/>
    <w:rsid w:val="00EA400B"/>
    <w:rsid w:val="00EA54CA"/>
    <w:rsid w:val="00EA5892"/>
    <w:rsid w:val="00EA5E6C"/>
    <w:rsid w:val="00EA6119"/>
    <w:rsid w:val="00EA7912"/>
    <w:rsid w:val="00EB2455"/>
    <w:rsid w:val="00EB298D"/>
    <w:rsid w:val="00EB5A4A"/>
    <w:rsid w:val="00EB5AF9"/>
    <w:rsid w:val="00EB6A8D"/>
    <w:rsid w:val="00EB6F1E"/>
    <w:rsid w:val="00EB70CC"/>
    <w:rsid w:val="00EC0892"/>
    <w:rsid w:val="00EC224D"/>
    <w:rsid w:val="00EC2C5F"/>
    <w:rsid w:val="00EC3A1A"/>
    <w:rsid w:val="00EC749A"/>
    <w:rsid w:val="00EC7C3D"/>
    <w:rsid w:val="00ED1578"/>
    <w:rsid w:val="00ED1745"/>
    <w:rsid w:val="00ED30BD"/>
    <w:rsid w:val="00ED3CB7"/>
    <w:rsid w:val="00ED4978"/>
    <w:rsid w:val="00ED4999"/>
    <w:rsid w:val="00ED4AC3"/>
    <w:rsid w:val="00ED528E"/>
    <w:rsid w:val="00ED5963"/>
    <w:rsid w:val="00ED7742"/>
    <w:rsid w:val="00EE12B3"/>
    <w:rsid w:val="00EE1FEE"/>
    <w:rsid w:val="00EE25DA"/>
    <w:rsid w:val="00EE4C45"/>
    <w:rsid w:val="00EE6A8B"/>
    <w:rsid w:val="00EE77DD"/>
    <w:rsid w:val="00EF3715"/>
    <w:rsid w:val="00EF3E43"/>
    <w:rsid w:val="00EF45FB"/>
    <w:rsid w:val="00F00363"/>
    <w:rsid w:val="00F01790"/>
    <w:rsid w:val="00F026F7"/>
    <w:rsid w:val="00F03FCF"/>
    <w:rsid w:val="00F04801"/>
    <w:rsid w:val="00F04CA3"/>
    <w:rsid w:val="00F0672F"/>
    <w:rsid w:val="00F07F88"/>
    <w:rsid w:val="00F11B8D"/>
    <w:rsid w:val="00F11E13"/>
    <w:rsid w:val="00F12E03"/>
    <w:rsid w:val="00F14B29"/>
    <w:rsid w:val="00F14CDA"/>
    <w:rsid w:val="00F167A0"/>
    <w:rsid w:val="00F20298"/>
    <w:rsid w:val="00F21212"/>
    <w:rsid w:val="00F257A7"/>
    <w:rsid w:val="00F26A65"/>
    <w:rsid w:val="00F26D13"/>
    <w:rsid w:val="00F26E71"/>
    <w:rsid w:val="00F30189"/>
    <w:rsid w:val="00F31C04"/>
    <w:rsid w:val="00F321F9"/>
    <w:rsid w:val="00F33477"/>
    <w:rsid w:val="00F33DF3"/>
    <w:rsid w:val="00F35313"/>
    <w:rsid w:val="00F35901"/>
    <w:rsid w:val="00F37A59"/>
    <w:rsid w:val="00F37F6F"/>
    <w:rsid w:val="00F410B0"/>
    <w:rsid w:val="00F41112"/>
    <w:rsid w:val="00F42200"/>
    <w:rsid w:val="00F42420"/>
    <w:rsid w:val="00F42F6D"/>
    <w:rsid w:val="00F43E9A"/>
    <w:rsid w:val="00F44D46"/>
    <w:rsid w:val="00F4514B"/>
    <w:rsid w:val="00F454E8"/>
    <w:rsid w:val="00F4656C"/>
    <w:rsid w:val="00F51ACC"/>
    <w:rsid w:val="00F51E82"/>
    <w:rsid w:val="00F5281F"/>
    <w:rsid w:val="00F53B59"/>
    <w:rsid w:val="00F53FE2"/>
    <w:rsid w:val="00F54F0B"/>
    <w:rsid w:val="00F6099F"/>
    <w:rsid w:val="00F612B0"/>
    <w:rsid w:val="00F64B44"/>
    <w:rsid w:val="00F65FDD"/>
    <w:rsid w:val="00F66730"/>
    <w:rsid w:val="00F667C6"/>
    <w:rsid w:val="00F66B2E"/>
    <w:rsid w:val="00F67568"/>
    <w:rsid w:val="00F710F6"/>
    <w:rsid w:val="00F71895"/>
    <w:rsid w:val="00F736C2"/>
    <w:rsid w:val="00F756BC"/>
    <w:rsid w:val="00F771EC"/>
    <w:rsid w:val="00F77678"/>
    <w:rsid w:val="00F803D5"/>
    <w:rsid w:val="00F82E86"/>
    <w:rsid w:val="00F83606"/>
    <w:rsid w:val="00F83C5D"/>
    <w:rsid w:val="00F86350"/>
    <w:rsid w:val="00F92024"/>
    <w:rsid w:val="00F92440"/>
    <w:rsid w:val="00F940FE"/>
    <w:rsid w:val="00F94DF4"/>
    <w:rsid w:val="00F96009"/>
    <w:rsid w:val="00F97AAA"/>
    <w:rsid w:val="00FA0D73"/>
    <w:rsid w:val="00FA1FD2"/>
    <w:rsid w:val="00FA274C"/>
    <w:rsid w:val="00FA3D9A"/>
    <w:rsid w:val="00FA5FC4"/>
    <w:rsid w:val="00FA735D"/>
    <w:rsid w:val="00FB231A"/>
    <w:rsid w:val="00FB3452"/>
    <w:rsid w:val="00FB35AB"/>
    <w:rsid w:val="00FB58B8"/>
    <w:rsid w:val="00FB59CA"/>
    <w:rsid w:val="00FB6120"/>
    <w:rsid w:val="00FB6A3C"/>
    <w:rsid w:val="00FC03F4"/>
    <w:rsid w:val="00FC1758"/>
    <w:rsid w:val="00FC2BE0"/>
    <w:rsid w:val="00FC3789"/>
    <w:rsid w:val="00FC4CA7"/>
    <w:rsid w:val="00FC6CC9"/>
    <w:rsid w:val="00FD0C24"/>
    <w:rsid w:val="00FD2350"/>
    <w:rsid w:val="00FD3A63"/>
    <w:rsid w:val="00FD5377"/>
    <w:rsid w:val="00FD55F7"/>
    <w:rsid w:val="00FD5B97"/>
    <w:rsid w:val="00FD65F4"/>
    <w:rsid w:val="00FD6A5B"/>
    <w:rsid w:val="00FD7109"/>
    <w:rsid w:val="00FE107B"/>
    <w:rsid w:val="00FE19A5"/>
    <w:rsid w:val="00FE1F5D"/>
    <w:rsid w:val="00FE26E1"/>
    <w:rsid w:val="00FE35BA"/>
    <w:rsid w:val="00FE3656"/>
    <w:rsid w:val="00FE3D51"/>
    <w:rsid w:val="00FE517D"/>
    <w:rsid w:val="00FE5CD5"/>
    <w:rsid w:val="00FE5E36"/>
    <w:rsid w:val="00FE686D"/>
    <w:rsid w:val="00FE7468"/>
    <w:rsid w:val="00FF00E8"/>
    <w:rsid w:val="00FF0D23"/>
    <w:rsid w:val="00FF1939"/>
    <w:rsid w:val="00FF3CE4"/>
    <w:rsid w:val="00FF4191"/>
    <w:rsid w:val="00FF643B"/>
    <w:rsid w:val="00FF6E3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4E7C"/>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AD7CE2"/>
    <w:pPr>
      <w:keepNext/>
      <w:spacing w:before="180" w:after="180" w:line="720" w:lineRule="auto"/>
      <w:outlineLvl w:val="0"/>
    </w:pPr>
    <w:rPr>
      <w:rFonts w:ascii="Cambria" w:eastAsia="新細明體" w:hAnsi="Cambria"/>
      <w:b/>
      <w:bCs/>
      <w:kern w:val="52"/>
      <w:sz w:val="52"/>
      <w:szCs w:val="52"/>
    </w:rPr>
  </w:style>
  <w:style w:type="paragraph" w:styleId="2">
    <w:name w:val="heading 2"/>
    <w:basedOn w:val="a"/>
    <w:next w:val="a"/>
    <w:link w:val="20"/>
    <w:semiHidden/>
    <w:unhideWhenUsed/>
    <w:qFormat/>
    <w:rsid w:val="00370562"/>
    <w:pPr>
      <w:keepNext/>
      <w:spacing w:line="720" w:lineRule="auto"/>
      <w:outlineLvl w:val="1"/>
    </w:pPr>
    <w:rPr>
      <w:rFonts w:asciiTheme="majorHAnsi" w:eastAsiaTheme="majorEastAsia" w:hAnsiTheme="majorHAnsi" w:cstheme="majorBidi"/>
      <w:b/>
      <w:bCs/>
      <w:sz w:val="48"/>
      <w:szCs w:val="48"/>
    </w:rPr>
  </w:style>
  <w:style w:type="paragraph" w:styleId="5">
    <w:name w:val="heading 5"/>
    <w:basedOn w:val="a"/>
    <w:next w:val="a"/>
    <w:link w:val="50"/>
    <w:qFormat/>
    <w:rsid w:val="00E405D2"/>
    <w:pPr>
      <w:keepNext/>
      <w:overflowPunct/>
      <w:autoSpaceDE/>
      <w:autoSpaceDN/>
      <w:spacing w:line="720" w:lineRule="auto"/>
      <w:ind w:leftChars="200" w:left="200" w:firstLineChars="0" w:firstLine="0"/>
      <w:jc w:val="left"/>
      <w:outlineLvl w:val="4"/>
    </w:pPr>
    <w:rPr>
      <w:rFonts w:ascii="Arial" w:eastAsia="新細明體" w:hAnsi="Arial"/>
      <w:b/>
      <w:bCs/>
      <w:sz w:val="36"/>
      <w:szCs w:val="36"/>
      <w:lang w:val="x-none" w:eastAsia="x-none"/>
    </w:rPr>
  </w:style>
  <w:style w:type="paragraph" w:styleId="6">
    <w:name w:val="heading 6"/>
    <w:basedOn w:val="a"/>
    <w:next w:val="a"/>
    <w:link w:val="60"/>
    <w:qFormat/>
    <w:rsid w:val="000A7D75"/>
    <w:pPr>
      <w:keepNext/>
      <w:overflowPunct/>
      <w:autoSpaceDE/>
      <w:autoSpaceDN/>
      <w:spacing w:line="720" w:lineRule="auto"/>
      <w:ind w:leftChars="200" w:left="200" w:firstLineChars="0" w:firstLine="0"/>
      <w:outlineLvl w:val="5"/>
    </w:pPr>
    <w:rPr>
      <w:rFonts w:ascii="Arial" w:eastAsia="新細明體" w:hAnsi="Arial"/>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AD7CE2"/>
    <w:rPr>
      <w:rFonts w:ascii="Cambria" w:eastAsia="新細明體" w:hAnsi="Cambria" w:cs="Times New Roman"/>
      <w:b/>
      <w:bCs/>
      <w:kern w:val="52"/>
      <w:sz w:val="52"/>
      <w:szCs w:val="52"/>
      <w:lang w:eastAsia="zh-CN"/>
    </w:rPr>
  </w:style>
  <w:style w:type="character" w:customStyle="1" w:styleId="20">
    <w:name w:val="標題 2 字元"/>
    <w:basedOn w:val="a0"/>
    <w:link w:val="2"/>
    <w:semiHidden/>
    <w:rsid w:val="00370562"/>
    <w:rPr>
      <w:rFonts w:asciiTheme="majorHAnsi" w:eastAsiaTheme="majorEastAsia" w:hAnsiTheme="majorHAnsi" w:cstheme="majorBidi"/>
      <w:b/>
      <w:bCs/>
      <w:kern w:val="2"/>
      <w:sz w:val="48"/>
      <w:szCs w:val="48"/>
      <w:lang w:eastAsia="zh-CN"/>
    </w:rPr>
  </w:style>
  <w:style w:type="character" w:customStyle="1" w:styleId="50">
    <w:name w:val="標題 5 字元"/>
    <w:link w:val="5"/>
    <w:rsid w:val="00E405D2"/>
    <w:rPr>
      <w:rFonts w:ascii="Arial" w:hAnsi="Arial"/>
      <w:b/>
      <w:bCs/>
      <w:kern w:val="2"/>
      <w:sz w:val="36"/>
      <w:szCs w:val="36"/>
    </w:rPr>
  </w:style>
  <w:style w:type="character" w:customStyle="1" w:styleId="60">
    <w:name w:val="標題 6 字元"/>
    <w:basedOn w:val="a0"/>
    <w:link w:val="6"/>
    <w:rsid w:val="00B44F2D"/>
    <w:rPr>
      <w:rFonts w:ascii="Arial" w:hAnsi="Arial"/>
      <w:kern w:val="2"/>
      <w:sz w:val="36"/>
      <w:szCs w:val="36"/>
    </w:rPr>
  </w:style>
  <w:style w:type="character" w:styleId="a3">
    <w:name w:val="Hyperlink"/>
    <w:uiPriority w:val="99"/>
    <w:rsid w:val="00E01256"/>
    <w:rPr>
      <w:color w:val="0000FF"/>
      <w:u w:val="single"/>
    </w:rPr>
  </w:style>
  <w:style w:type="paragraph" w:styleId="11">
    <w:name w:val="toc 1"/>
    <w:basedOn w:val="a"/>
    <w:next w:val="a"/>
    <w:autoRedefine/>
    <w:uiPriority w:val="39"/>
    <w:rsid w:val="00E57E2C"/>
    <w:pPr>
      <w:tabs>
        <w:tab w:val="right" w:leader="dot" w:pos="8494"/>
      </w:tabs>
      <w:ind w:firstLineChars="0" w:firstLine="0"/>
    </w:pPr>
  </w:style>
  <w:style w:type="character" w:customStyle="1" w:styleId="a4">
    <w:name w:val="頁首 字元"/>
    <w:link w:val="a5"/>
    <w:locked/>
    <w:rsid w:val="00E01256"/>
    <w:rPr>
      <w:rFonts w:ascii="華康細圓體" w:eastAsia="華康細圓體"/>
      <w:kern w:val="2"/>
      <w:sz w:val="24"/>
      <w:szCs w:val="24"/>
      <w:lang w:val="en-US" w:eastAsia="zh-CN" w:bidi="ar-SA"/>
    </w:rPr>
  </w:style>
  <w:style w:type="paragraph" w:styleId="a5">
    <w:name w:val="header"/>
    <w:basedOn w:val="a"/>
    <w:link w:val="a4"/>
    <w:rsid w:val="00E01256"/>
    <w:pPr>
      <w:tabs>
        <w:tab w:val="center" w:pos="4680"/>
        <w:tab w:val="right" w:pos="9360"/>
      </w:tabs>
      <w:ind w:firstLineChars="0" w:firstLine="0"/>
    </w:pPr>
    <w:rPr>
      <w:rFonts w:ascii="華康細圓體"/>
    </w:rPr>
  </w:style>
  <w:style w:type="character" w:customStyle="1" w:styleId="a6">
    <w:name w:val="頁尾 字元"/>
    <w:link w:val="a7"/>
    <w:locked/>
    <w:rsid w:val="00855FDB"/>
    <w:rPr>
      <w:rFonts w:eastAsia="華康細圓體"/>
      <w:kern w:val="2"/>
      <w:sz w:val="24"/>
      <w:szCs w:val="24"/>
      <w:lang w:val="en-US" w:eastAsia="zh-CN" w:bidi="ar-SA"/>
    </w:rPr>
  </w:style>
  <w:style w:type="paragraph" w:styleId="a7">
    <w:name w:val="footer"/>
    <w:basedOn w:val="a"/>
    <w:link w:val="a6"/>
    <w:rsid w:val="00855FDB"/>
    <w:pPr>
      <w:tabs>
        <w:tab w:val="center" w:pos="4680"/>
        <w:tab w:val="right" w:pos="9360"/>
      </w:tabs>
      <w:ind w:firstLineChars="0" w:firstLine="0"/>
    </w:pPr>
  </w:style>
  <w:style w:type="paragraph" w:customStyle="1" w:styleId="a8">
    <w:name w:val="大標"/>
    <w:basedOn w:val="a"/>
    <w:link w:val="a9"/>
    <w:qFormat/>
    <w:rsid w:val="00685742"/>
    <w:pPr>
      <w:spacing w:beforeLines="100" w:before="100" w:afterLines="150" w:after="150"/>
      <w:ind w:hangingChars="300" w:hanging="300"/>
      <w:jc w:val="center"/>
    </w:pPr>
    <w:rPr>
      <w:rFonts w:eastAsia="華康新特明體"/>
      <w:sz w:val="40"/>
      <w:lang w:eastAsia="zh-TW"/>
    </w:rPr>
  </w:style>
  <w:style w:type="character" w:customStyle="1" w:styleId="a9">
    <w:name w:val="大標 字元"/>
    <w:basedOn w:val="a0"/>
    <w:link w:val="a8"/>
    <w:rsid w:val="00685742"/>
    <w:rPr>
      <w:rFonts w:eastAsia="華康新特明體"/>
      <w:kern w:val="2"/>
      <w:sz w:val="40"/>
      <w:szCs w:val="24"/>
    </w:rPr>
  </w:style>
  <w:style w:type="paragraph" w:customStyle="1" w:styleId="aa">
    <w:name w:val="一、"/>
    <w:basedOn w:val="a"/>
    <w:autoRedefine/>
    <w:rsid w:val="00704E7C"/>
    <w:pPr>
      <w:spacing w:beforeLines="50" w:before="257" w:afterLines="50" w:after="257"/>
      <w:ind w:left="632" w:hangingChars="200" w:hanging="632"/>
    </w:pPr>
    <w:rPr>
      <w:rFonts w:eastAsia="華康粗明體"/>
      <w:sz w:val="32"/>
      <w:lang w:eastAsia="zh-TW"/>
    </w:rPr>
  </w:style>
  <w:style w:type="paragraph" w:customStyle="1" w:styleId="ab">
    <w:name w:val="（一）"/>
    <w:basedOn w:val="a"/>
    <w:rsid w:val="00855FDB"/>
    <w:pPr>
      <w:ind w:leftChars="100" w:left="400" w:hangingChars="300" w:hanging="300"/>
    </w:pPr>
    <w:rPr>
      <w:rFonts w:hAnsi="標楷體"/>
      <w:szCs w:val="26"/>
      <w:lang w:eastAsia="zh-TW"/>
    </w:rPr>
  </w:style>
  <w:style w:type="character" w:customStyle="1" w:styleId="ac">
    <w:name w:val="（一）文 字元"/>
    <w:link w:val="ad"/>
    <w:locked/>
    <w:rsid w:val="00C325C9"/>
    <w:rPr>
      <w:rFonts w:eastAsia="華康細圓體"/>
      <w:kern w:val="2"/>
      <w:sz w:val="24"/>
      <w:szCs w:val="24"/>
      <w:lang w:val="en-US" w:eastAsia="zh-CN" w:bidi="ar-SA"/>
    </w:rPr>
  </w:style>
  <w:style w:type="paragraph" w:customStyle="1" w:styleId="ad">
    <w:name w:val="（一）文"/>
    <w:basedOn w:val="a"/>
    <w:link w:val="ac"/>
    <w:qFormat/>
    <w:rsid w:val="00C325C9"/>
    <w:pPr>
      <w:ind w:leftChars="400" w:left="400"/>
    </w:pPr>
  </w:style>
  <w:style w:type="paragraph" w:customStyle="1" w:styleId="ae">
    <w:name w:val="１、"/>
    <w:basedOn w:val="a"/>
    <w:qFormat/>
    <w:rsid w:val="000577D6"/>
    <w:pPr>
      <w:ind w:leftChars="400" w:left="600" w:hangingChars="200" w:hanging="200"/>
    </w:pPr>
    <w:rPr>
      <w:lang w:eastAsia="ja-JP"/>
    </w:rPr>
  </w:style>
  <w:style w:type="paragraph" w:customStyle="1" w:styleId="af">
    <w:name w:val="１、文"/>
    <w:basedOn w:val="ae"/>
    <w:qFormat/>
    <w:rsid w:val="00C61963"/>
    <w:pPr>
      <w:ind w:leftChars="600" w:firstLineChars="200" w:firstLine="200"/>
    </w:pPr>
  </w:style>
  <w:style w:type="paragraph" w:customStyle="1" w:styleId="af0">
    <w:name w:val="表平"/>
    <w:basedOn w:val="a"/>
    <w:link w:val="af1"/>
    <w:qFormat/>
    <w:rsid w:val="00E01256"/>
    <w:pPr>
      <w:adjustRightInd w:val="0"/>
      <w:ind w:firstLineChars="0" w:firstLine="0"/>
      <w:jc w:val="center"/>
    </w:pPr>
    <w:rPr>
      <w:kern w:val="0"/>
      <w:szCs w:val="20"/>
      <w:lang w:eastAsia="zh-TW"/>
    </w:rPr>
  </w:style>
  <w:style w:type="paragraph" w:customStyle="1" w:styleId="12">
    <w:name w:val="(1)"/>
    <w:basedOn w:val="ab"/>
    <w:rsid w:val="000577D6"/>
    <w:pPr>
      <w:ind w:leftChars="500" w:left="750" w:hangingChars="250" w:hanging="250"/>
    </w:pPr>
  </w:style>
  <w:style w:type="paragraph" w:customStyle="1" w:styleId="Af2">
    <w:name w:val="A."/>
    <w:basedOn w:val="12"/>
    <w:qFormat/>
    <w:rsid w:val="00855FDB"/>
    <w:pPr>
      <w:ind w:leftChars="600" w:left="600" w:hangingChars="150" w:hanging="150"/>
    </w:pPr>
  </w:style>
  <w:style w:type="paragraph" w:customStyle="1" w:styleId="af3">
    <w:name w:val="表標"/>
    <w:basedOn w:val="a"/>
    <w:rsid w:val="00E01256"/>
    <w:pPr>
      <w:ind w:firstLineChars="0" w:firstLine="0"/>
      <w:jc w:val="center"/>
    </w:pPr>
    <w:rPr>
      <w:rFonts w:ascii="華康粗圓體" w:eastAsia="華康粗圓體"/>
    </w:rPr>
  </w:style>
  <w:style w:type="character" w:styleId="af4">
    <w:name w:val="page number"/>
    <w:basedOn w:val="a0"/>
    <w:rsid w:val="000F386D"/>
  </w:style>
  <w:style w:type="paragraph" w:customStyle="1" w:styleId="af5">
    <w:name w:val="版權"/>
    <w:basedOn w:val="a"/>
    <w:rsid w:val="00236F8E"/>
    <w:pPr>
      <w:spacing w:line="400" w:lineRule="exact"/>
      <w:ind w:firstLineChars="0" w:firstLine="0"/>
    </w:pPr>
    <w:rPr>
      <w:rFonts w:eastAsia="標楷體"/>
      <w:spacing w:val="4"/>
      <w:sz w:val="26"/>
      <w:lang w:eastAsia="ja-JP"/>
    </w:rPr>
  </w:style>
  <w:style w:type="table" w:styleId="af6">
    <w:name w:val="Table Grid"/>
    <w:basedOn w:val="a1"/>
    <w:uiPriority w:val="59"/>
    <w:rsid w:val="00236F8E"/>
    <w:pPr>
      <w:widowControl w:val="0"/>
      <w:jc w:val="both"/>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7">
    <w:name w:val="表頭"/>
    <w:basedOn w:val="a"/>
    <w:rsid w:val="003211CD"/>
    <w:pPr>
      <w:overflowPunct/>
      <w:autoSpaceDE/>
      <w:autoSpaceDN/>
      <w:spacing w:line="250" w:lineRule="atLeast"/>
      <w:ind w:left="57" w:right="57" w:firstLineChars="0" w:firstLine="0"/>
      <w:jc w:val="distribute"/>
    </w:pPr>
    <w:rPr>
      <w:rFonts w:eastAsia="全真中黑體"/>
      <w:sz w:val="19"/>
      <w:szCs w:val="20"/>
      <w:lang w:eastAsia="zh-TW"/>
    </w:rPr>
  </w:style>
  <w:style w:type="paragraph" w:styleId="af8">
    <w:name w:val="Body Text"/>
    <w:basedOn w:val="a"/>
    <w:link w:val="af9"/>
    <w:rsid w:val="00847586"/>
  </w:style>
  <w:style w:type="character" w:customStyle="1" w:styleId="af9">
    <w:name w:val="本文 字元"/>
    <w:link w:val="af8"/>
    <w:rsid w:val="00847586"/>
    <w:rPr>
      <w:rFonts w:eastAsia="華康細圓體"/>
      <w:kern w:val="2"/>
      <w:sz w:val="24"/>
      <w:szCs w:val="24"/>
      <w:lang w:eastAsia="zh-CN"/>
    </w:rPr>
  </w:style>
  <w:style w:type="character" w:styleId="afa">
    <w:name w:val="Strong"/>
    <w:uiPriority w:val="22"/>
    <w:qFormat/>
    <w:rsid w:val="007B07C4"/>
    <w:rPr>
      <w:b/>
      <w:bCs/>
    </w:rPr>
  </w:style>
  <w:style w:type="paragraph" w:styleId="afb">
    <w:name w:val="List Paragraph"/>
    <w:basedOn w:val="a"/>
    <w:uiPriority w:val="34"/>
    <w:qFormat/>
    <w:rsid w:val="007B07C4"/>
    <w:pPr>
      <w:overflowPunct/>
      <w:autoSpaceDE/>
      <w:autoSpaceDN/>
      <w:ind w:leftChars="200" w:left="480" w:firstLineChars="0" w:firstLine="0"/>
      <w:jc w:val="left"/>
    </w:pPr>
    <w:rPr>
      <w:rFonts w:eastAsia="新細明體"/>
      <w:sz w:val="20"/>
      <w:szCs w:val="20"/>
      <w:lang w:eastAsia="zh-TW"/>
    </w:rPr>
  </w:style>
  <w:style w:type="paragraph" w:customStyle="1" w:styleId="afc">
    <w:name w:val="標"/>
    <w:basedOn w:val="a"/>
    <w:rsid w:val="00E744B1"/>
    <w:pPr>
      <w:overflowPunct/>
      <w:autoSpaceDE/>
      <w:autoSpaceDN/>
      <w:ind w:firstLineChars="0" w:firstLine="0"/>
      <w:jc w:val="left"/>
    </w:pPr>
    <w:rPr>
      <w:rFonts w:eastAsia="華康特粗明體"/>
      <w:spacing w:val="4"/>
      <w:sz w:val="22"/>
      <w:szCs w:val="20"/>
      <w:lang w:eastAsia="zh-TW"/>
    </w:rPr>
  </w:style>
  <w:style w:type="paragraph" w:styleId="Web">
    <w:name w:val="Normal (Web)"/>
    <w:basedOn w:val="a"/>
    <w:uiPriority w:val="99"/>
    <w:rsid w:val="00746ACC"/>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styleId="afd">
    <w:name w:val="Emphasis"/>
    <w:basedOn w:val="a0"/>
    <w:uiPriority w:val="20"/>
    <w:qFormat/>
    <w:rsid w:val="00247DDD"/>
    <w:rPr>
      <w:i/>
      <w:iCs/>
    </w:rPr>
  </w:style>
  <w:style w:type="paragraph" w:styleId="afe">
    <w:name w:val="Balloon Text"/>
    <w:basedOn w:val="a"/>
    <w:link w:val="aff"/>
    <w:rsid w:val="00684A35"/>
    <w:rPr>
      <w:rFonts w:ascii="Arial" w:eastAsia="新細明體" w:hAnsi="Arial"/>
      <w:sz w:val="16"/>
      <w:szCs w:val="16"/>
    </w:rPr>
  </w:style>
  <w:style w:type="character" w:customStyle="1" w:styleId="aff">
    <w:name w:val="註解方塊文字 字元"/>
    <w:basedOn w:val="a0"/>
    <w:link w:val="afe"/>
    <w:rsid w:val="00684A35"/>
    <w:rPr>
      <w:rFonts w:ascii="Arial" w:hAnsi="Arial"/>
      <w:kern w:val="2"/>
      <w:sz w:val="16"/>
      <w:szCs w:val="16"/>
      <w:lang w:eastAsia="zh-CN"/>
    </w:rPr>
  </w:style>
  <w:style w:type="character" w:customStyle="1" w:styleId="af1">
    <w:name w:val="表平 字元"/>
    <w:link w:val="af0"/>
    <w:rsid w:val="00684A35"/>
    <w:rPr>
      <w:rFonts w:eastAsia="華康細圓體"/>
      <w:sz w:val="24"/>
    </w:rPr>
  </w:style>
  <w:style w:type="paragraph" w:styleId="aff0">
    <w:name w:val="List"/>
    <w:basedOn w:val="af8"/>
    <w:rsid w:val="000F746C"/>
    <w:pPr>
      <w:suppressAutoHyphens/>
      <w:autoSpaceDE/>
      <w:autoSpaceDN/>
      <w:ind w:firstLineChars="0" w:firstLine="0"/>
    </w:pPr>
    <w:rPr>
      <w:rFonts w:cs="Arial Unicode M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4E7C"/>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AD7CE2"/>
    <w:pPr>
      <w:keepNext/>
      <w:spacing w:before="180" w:after="180" w:line="720" w:lineRule="auto"/>
      <w:outlineLvl w:val="0"/>
    </w:pPr>
    <w:rPr>
      <w:rFonts w:ascii="Cambria" w:eastAsia="新細明體" w:hAnsi="Cambria"/>
      <w:b/>
      <w:bCs/>
      <w:kern w:val="52"/>
      <w:sz w:val="52"/>
      <w:szCs w:val="52"/>
    </w:rPr>
  </w:style>
  <w:style w:type="paragraph" w:styleId="2">
    <w:name w:val="heading 2"/>
    <w:basedOn w:val="a"/>
    <w:next w:val="a"/>
    <w:link w:val="20"/>
    <w:semiHidden/>
    <w:unhideWhenUsed/>
    <w:qFormat/>
    <w:rsid w:val="00370562"/>
    <w:pPr>
      <w:keepNext/>
      <w:spacing w:line="720" w:lineRule="auto"/>
      <w:outlineLvl w:val="1"/>
    </w:pPr>
    <w:rPr>
      <w:rFonts w:asciiTheme="majorHAnsi" w:eastAsiaTheme="majorEastAsia" w:hAnsiTheme="majorHAnsi" w:cstheme="majorBidi"/>
      <w:b/>
      <w:bCs/>
      <w:sz w:val="48"/>
      <w:szCs w:val="48"/>
    </w:rPr>
  </w:style>
  <w:style w:type="paragraph" w:styleId="5">
    <w:name w:val="heading 5"/>
    <w:basedOn w:val="a"/>
    <w:next w:val="a"/>
    <w:link w:val="50"/>
    <w:qFormat/>
    <w:rsid w:val="00E405D2"/>
    <w:pPr>
      <w:keepNext/>
      <w:overflowPunct/>
      <w:autoSpaceDE/>
      <w:autoSpaceDN/>
      <w:spacing w:line="720" w:lineRule="auto"/>
      <w:ind w:leftChars="200" w:left="200" w:firstLineChars="0" w:firstLine="0"/>
      <w:jc w:val="left"/>
      <w:outlineLvl w:val="4"/>
    </w:pPr>
    <w:rPr>
      <w:rFonts w:ascii="Arial" w:eastAsia="新細明體" w:hAnsi="Arial"/>
      <w:b/>
      <w:bCs/>
      <w:sz w:val="36"/>
      <w:szCs w:val="36"/>
      <w:lang w:val="x-none" w:eastAsia="x-none"/>
    </w:rPr>
  </w:style>
  <w:style w:type="paragraph" w:styleId="6">
    <w:name w:val="heading 6"/>
    <w:basedOn w:val="a"/>
    <w:next w:val="a"/>
    <w:link w:val="60"/>
    <w:qFormat/>
    <w:rsid w:val="000A7D75"/>
    <w:pPr>
      <w:keepNext/>
      <w:overflowPunct/>
      <w:autoSpaceDE/>
      <w:autoSpaceDN/>
      <w:spacing w:line="720" w:lineRule="auto"/>
      <w:ind w:leftChars="200" w:left="200" w:firstLineChars="0" w:firstLine="0"/>
      <w:outlineLvl w:val="5"/>
    </w:pPr>
    <w:rPr>
      <w:rFonts w:ascii="Arial" w:eastAsia="新細明體" w:hAnsi="Arial"/>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AD7CE2"/>
    <w:rPr>
      <w:rFonts w:ascii="Cambria" w:eastAsia="新細明體" w:hAnsi="Cambria" w:cs="Times New Roman"/>
      <w:b/>
      <w:bCs/>
      <w:kern w:val="52"/>
      <w:sz w:val="52"/>
      <w:szCs w:val="52"/>
      <w:lang w:eastAsia="zh-CN"/>
    </w:rPr>
  </w:style>
  <w:style w:type="character" w:customStyle="1" w:styleId="20">
    <w:name w:val="標題 2 字元"/>
    <w:basedOn w:val="a0"/>
    <w:link w:val="2"/>
    <w:semiHidden/>
    <w:rsid w:val="00370562"/>
    <w:rPr>
      <w:rFonts w:asciiTheme="majorHAnsi" w:eastAsiaTheme="majorEastAsia" w:hAnsiTheme="majorHAnsi" w:cstheme="majorBidi"/>
      <w:b/>
      <w:bCs/>
      <w:kern w:val="2"/>
      <w:sz w:val="48"/>
      <w:szCs w:val="48"/>
      <w:lang w:eastAsia="zh-CN"/>
    </w:rPr>
  </w:style>
  <w:style w:type="character" w:customStyle="1" w:styleId="50">
    <w:name w:val="標題 5 字元"/>
    <w:link w:val="5"/>
    <w:rsid w:val="00E405D2"/>
    <w:rPr>
      <w:rFonts w:ascii="Arial" w:hAnsi="Arial"/>
      <w:b/>
      <w:bCs/>
      <w:kern w:val="2"/>
      <w:sz w:val="36"/>
      <w:szCs w:val="36"/>
    </w:rPr>
  </w:style>
  <w:style w:type="character" w:customStyle="1" w:styleId="60">
    <w:name w:val="標題 6 字元"/>
    <w:basedOn w:val="a0"/>
    <w:link w:val="6"/>
    <w:rsid w:val="00B44F2D"/>
    <w:rPr>
      <w:rFonts w:ascii="Arial" w:hAnsi="Arial"/>
      <w:kern w:val="2"/>
      <w:sz w:val="36"/>
      <w:szCs w:val="36"/>
    </w:rPr>
  </w:style>
  <w:style w:type="character" w:styleId="a3">
    <w:name w:val="Hyperlink"/>
    <w:uiPriority w:val="99"/>
    <w:rsid w:val="00E01256"/>
    <w:rPr>
      <w:color w:val="0000FF"/>
      <w:u w:val="single"/>
    </w:rPr>
  </w:style>
  <w:style w:type="paragraph" w:styleId="11">
    <w:name w:val="toc 1"/>
    <w:basedOn w:val="a"/>
    <w:next w:val="a"/>
    <w:autoRedefine/>
    <w:uiPriority w:val="39"/>
    <w:rsid w:val="00E57E2C"/>
    <w:pPr>
      <w:tabs>
        <w:tab w:val="right" w:leader="dot" w:pos="8494"/>
      </w:tabs>
      <w:ind w:firstLineChars="0" w:firstLine="0"/>
    </w:pPr>
  </w:style>
  <w:style w:type="character" w:customStyle="1" w:styleId="a4">
    <w:name w:val="頁首 字元"/>
    <w:link w:val="a5"/>
    <w:locked/>
    <w:rsid w:val="00E01256"/>
    <w:rPr>
      <w:rFonts w:ascii="華康細圓體" w:eastAsia="華康細圓體"/>
      <w:kern w:val="2"/>
      <w:sz w:val="24"/>
      <w:szCs w:val="24"/>
      <w:lang w:val="en-US" w:eastAsia="zh-CN" w:bidi="ar-SA"/>
    </w:rPr>
  </w:style>
  <w:style w:type="paragraph" w:styleId="a5">
    <w:name w:val="header"/>
    <w:basedOn w:val="a"/>
    <w:link w:val="a4"/>
    <w:rsid w:val="00E01256"/>
    <w:pPr>
      <w:tabs>
        <w:tab w:val="center" w:pos="4680"/>
        <w:tab w:val="right" w:pos="9360"/>
      </w:tabs>
      <w:ind w:firstLineChars="0" w:firstLine="0"/>
    </w:pPr>
    <w:rPr>
      <w:rFonts w:ascii="華康細圓體"/>
    </w:rPr>
  </w:style>
  <w:style w:type="character" w:customStyle="1" w:styleId="a6">
    <w:name w:val="頁尾 字元"/>
    <w:link w:val="a7"/>
    <w:locked/>
    <w:rsid w:val="00855FDB"/>
    <w:rPr>
      <w:rFonts w:eastAsia="華康細圓體"/>
      <w:kern w:val="2"/>
      <w:sz w:val="24"/>
      <w:szCs w:val="24"/>
      <w:lang w:val="en-US" w:eastAsia="zh-CN" w:bidi="ar-SA"/>
    </w:rPr>
  </w:style>
  <w:style w:type="paragraph" w:styleId="a7">
    <w:name w:val="footer"/>
    <w:basedOn w:val="a"/>
    <w:link w:val="a6"/>
    <w:rsid w:val="00855FDB"/>
    <w:pPr>
      <w:tabs>
        <w:tab w:val="center" w:pos="4680"/>
        <w:tab w:val="right" w:pos="9360"/>
      </w:tabs>
      <w:ind w:firstLineChars="0" w:firstLine="0"/>
    </w:pPr>
  </w:style>
  <w:style w:type="paragraph" w:customStyle="1" w:styleId="a8">
    <w:name w:val="大標"/>
    <w:basedOn w:val="a"/>
    <w:link w:val="a9"/>
    <w:qFormat/>
    <w:rsid w:val="00685742"/>
    <w:pPr>
      <w:spacing w:beforeLines="100" w:before="100" w:afterLines="150" w:after="150"/>
      <w:ind w:hangingChars="300" w:hanging="300"/>
      <w:jc w:val="center"/>
    </w:pPr>
    <w:rPr>
      <w:rFonts w:eastAsia="華康新特明體"/>
      <w:sz w:val="40"/>
      <w:lang w:eastAsia="zh-TW"/>
    </w:rPr>
  </w:style>
  <w:style w:type="character" w:customStyle="1" w:styleId="a9">
    <w:name w:val="大標 字元"/>
    <w:basedOn w:val="a0"/>
    <w:link w:val="a8"/>
    <w:rsid w:val="00685742"/>
    <w:rPr>
      <w:rFonts w:eastAsia="華康新特明體"/>
      <w:kern w:val="2"/>
      <w:sz w:val="40"/>
      <w:szCs w:val="24"/>
    </w:rPr>
  </w:style>
  <w:style w:type="paragraph" w:customStyle="1" w:styleId="aa">
    <w:name w:val="一、"/>
    <w:basedOn w:val="a"/>
    <w:autoRedefine/>
    <w:rsid w:val="00704E7C"/>
    <w:pPr>
      <w:spacing w:beforeLines="50" w:before="257" w:afterLines="50" w:after="257"/>
      <w:ind w:left="632" w:hangingChars="200" w:hanging="632"/>
    </w:pPr>
    <w:rPr>
      <w:rFonts w:eastAsia="華康粗明體"/>
      <w:sz w:val="32"/>
      <w:lang w:eastAsia="zh-TW"/>
    </w:rPr>
  </w:style>
  <w:style w:type="paragraph" w:customStyle="1" w:styleId="ab">
    <w:name w:val="（一）"/>
    <w:basedOn w:val="a"/>
    <w:rsid w:val="00855FDB"/>
    <w:pPr>
      <w:ind w:leftChars="100" w:left="400" w:hangingChars="300" w:hanging="300"/>
    </w:pPr>
    <w:rPr>
      <w:rFonts w:hAnsi="標楷體"/>
      <w:szCs w:val="26"/>
      <w:lang w:eastAsia="zh-TW"/>
    </w:rPr>
  </w:style>
  <w:style w:type="character" w:customStyle="1" w:styleId="ac">
    <w:name w:val="（一）文 字元"/>
    <w:link w:val="ad"/>
    <w:locked/>
    <w:rsid w:val="00C325C9"/>
    <w:rPr>
      <w:rFonts w:eastAsia="華康細圓體"/>
      <w:kern w:val="2"/>
      <w:sz w:val="24"/>
      <w:szCs w:val="24"/>
      <w:lang w:val="en-US" w:eastAsia="zh-CN" w:bidi="ar-SA"/>
    </w:rPr>
  </w:style>
  <w:style w:type="paragraph" w:customStyle="1" w:styleId="ad">
    <w:name w:val="（一）文"/>
    <w:basedOn w:val="a"/>
    <w:link w:val="ac"/>
    <w:qFormat/>
    <w:rsid w:val="00C325C9"/>
    <w:pPr>
      <w:ind w:leftChars="400" w:left="400"/>
    </w:pPr>
  </w:style>
  <w:style w:type="paragraph" w:customStyle="1" w:styleId="ae">
    <w:name w:val="１、"/>
    <w:basedOn w:val="a"/>
    <w:qFormat/>
    <w:rsid w:val="000577D6"/>
    <w:pPr>
      <w:ind w:leftChars="400" w:left="600" w:hangingChars="200" w:hanging="200"/>
    </w:pPr>
    <w:rPr>
      <w:lang w:eastAsia="ja-JP"/>
    </w:rPr>
  </w:style>
  <w:style w:type="paragraph" w:customStyle="1" w:styleId="af">
    <w:name w:val="１、文"/>
    <w:basedOn w:val="ae"/>
    <w:qFormat/>
    <w:rsid w:val="00C61963"/>
    <w:pPr>
      <w:ind w:leftChars="600" w:firstLineChars="200" w:firstLine="200"/>
    </w:pPr>
  </w:style>
  <w:style w:type="paragraph" w:customStyle="1" w:styleId="af0">
    <w:name w:val="表平"/>
    <w:basedOn w:val="a"/>
    <w:link w:val="af1"/>
    <w:qFormat/>
    <w:rsid w:val="00E01256"/>
    <w:pPr>
      <w:adjustRightInd w:val="0"/>
      <w:ind w:firstLineChars="0" w:firstLine="0"/>
      <w:jc w:val="center"/>
    </w:pPr>
    <w:rPr>
      <w:kern w:val="0"/>
      <w:szCs w:val="20"/>
      <w:lang w:eastAsia="zh-TW"/>
    </w:rPr>
  </w:style>
  <w:style w:type="paragraph" w:customStyle="1" w:styleId="12">
    <w:name w:val="(1)"/>
    <w:basedOn w:val="ab"/>
    <w:rsid w:val="000577D6"/>
    <w:pPr>
      <w:ind w:leftChars="500" w:left="750" w:hangingChars="250" w:hanging="250"/>
    </w:pPr>
  </w:style>
  <w:style w:type="paragraph" w:customStyle="1" w:styleId="Af2">
    <w:name w:val="A."/>
    <w:basedOn w:val="12"/>
    <w:qFormat/>
    <w:rsid w:val="00855FDB"/>
    <w:pPr>
      <w:ind w:leftChars="600" w:left="600" w:hangingChars="150" w:hanging="150"/>
    </w:pPr>
  </w:style>
  <w:style w:type="paragraph" w:customStyle="1" w:styleId="af3">
    <w:name w:val="表標"/>
    <w:basedOn w:val="a"/>
    <w:rsid w:val="00E01256"/>
    <w:pPr>
      <w:ind w:firstLineChars="0" w:firstLine="0"/>
      <w:jc w:val="center"/>
    </w:pPr>
    <w:rPr>
      <w:rFonts w:ascii="華康粗圓體" w:eastAsia="華康粗圓體"/>
    </w:rPr>
  </w:style>
  <w:style w:type="character" w:styleId="af4">
    <w:name w:val="page number"/>
    <w:basedOn w:val="a0"/>
    <w:rsid w:val="000F386D"/>
  </w:style>
  <w:style w:type="paragraph" w:customStyle="1" w:styleId="af5">
    <w:name w:val="版權"/>
    <w:basedOn w:val="a"/>
    <w:rsid w:val="00236F8E"/>
    <w:pPr>
      <w:spacing w:line="400" w:lineRule="exact"/>
      <w:ind w:firstLineChars="0" w:firstLine="0"/>
    </w:pPr>
    <w:rPr>
      <w:rFonts w:eastAsia="標楷體"/>
      <w:spacing w:val="4"/>
      <w:sz w:val="26"/>
      <w:lang w:eastAsia="ja-JP"/>
    </w:rPr>
  </w:style>
  <w:style w:type="table" w:styleId="af6">
    <w:name w:val="Table Grid"/>
    <w:basedOn w:val="a1"/>
    <w:uiPriority w:val="59"/>
    <w:rsid w:val="00236F8E"/>
    <w:pPr>
      <w:widowControl w:val="0"/>
      <w:jc w:val="both"/>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7">
    <w:name w:val="表頭"/>
    <w:basedOn w:val="a"/>
    <w:rsid w:val="003211CD"/>
    <w:pPr>
      <w:overflowPunct/>
      <w:autoSpaceDE/>
      <w:autoSpaceDN/>
      <w:spacing w:line="250" w:lineRule="atLeast"/>
      <w:ind w:left="57" w:right="57" w:firstLineChars="0" w:firstLine="0"/>
      <w:jc w:val="distribute"/>
    </w:pPr>
    <w:rPr>
      <w:rFonts w:eastAsia="全真中黑體"/>
      <w:sz w:val="19"/>
      <w:szCs w:val="20"/>
      <w:lang w:eastAsia="zh-TW"/>
    </w:rPr>
  </w:style>
  <w:style w:type="paragraph" w:styleId="af8">
    <w:name w:val="Body Text"/>
    <w:basedOn w:val="a"/>
    <w:link w:val="af9"/>
    <w:rsid w:val="00847586"/>
  </w:style>
  <w:style w:type="character" w:customStyle="1" w:styleId="af9">
    <w:name w:val="本文 字元"/>
    <w:link w:val="af8"/>
    <w:rsid w:val="00847586"/>
    <w:rPr>
      <w:rFonts w:eastAsia="華康細圓體"/>
      <w:kern w:val="2"/>
      <w:sz w:val="24"/>
      <w:szCs w:val="24"/>
      <w:lang w:eastAsia="zh-CN"/>
    </w:rPr>
  </w:style>
  <w:style w:type="character" w:styleId="afa">
    <w:name w:val="Strong"/>
    <w:uiPriority w:val="22"/>
    <w:qFormat/>
    <w:rsid w:val="007B07C4"/>
    <w:rPr>
      <w:b/>
      <w:bCs/>
    </w:rPr>
  </w:style>
  <w:style w:type="paragraph" w:styleId="afb">
    <w:name w:val="List Paragraph"/>
    <w:basedOn w:val="a"/>
    <w:uiPriority w:val="34"/>
    <w:qFormat/>
    <w:rsid w:val="007B07C4"/>
    <w:pPr>
      <w:overflowPunct/>
      <w:autoSpaceDE/>
      <w:autoSpaceDN/>
      <w:ind w:leftChars="200" w:left="480" w:firstLineChars="0" w:firstLine="0"/>
      <w:jc w:val="left"/>
    </w:pPr>
    <w:rPr>
      <w:rFonts w:eastAsia="新細明體"/>
      <w:sz w:val="20"/>
      <w:szCs w:val="20"/>
      <w:lang w:eastAsia="zh-TW"/>
    </w:rPr>
  </w:style>
  <w:style w:type="paragraph" w:customStyle="1" w:styleId="afc">
    <w:name w:val="標"/>
    <w:basedOn w:val="a"/>
    <w:rsid w:val="00E744B1"/>
    <w:pPr>
      <w:overflowPunct/>
      <w:autoSpaceDE/>
      <w:autoSpaceDN/>
      <w:ind w:firstLineChars="0" w:firstLine="0"/>
      <w:jc w:val="left"/>
    </w:pPr>
    <w:rPr>
      <w:rFonts w:eastAsia="華康特粗明體"/>
      <w:spacing w:val="4"/>
      <w:sz w:val="22"/>
      <w:szCs w:val="20"/>
      <w:lang w:eastAsia="zh-TW"/>
    </w:rPr>
  </w:style>
  <w:style w:type="paragraph" w:styleId="Web">
    <w:name w:val="Normal (Web)"/>
    <w:basedOn w:val="a"/>
    <w:uiPriority w:val="99"/>
    <w:rsid w:val="00746ACC"/>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styleId="afd">
    <w:name w:val="Emphasis"/>
    <w:basedOn w:val="a0"/>
    <w:uiPriority w:val="20"/>
    <w:qFormat/>
    <w:rsid w:val="00247DDD"/>
    <w:rPr>
      <w:i/>
      <w:iCs/>
    </w:rPr>
  </w:style>
  <w:style w:type="paragraph" w:styleId="afe">
    <w:name w:val="Balloon Text"/>
    <w:basedOn w:val="a"/>
    <w:link w:val="aff"/>
    <w:rsid w:val="00684A35"/>
    <w:rPr>
      <w:rFonts w:ascii="Arial" w:eastAsia="新細明體" w:hAnsi="Arial"/>
      <w:sz w:val="16"/>
      <w:szCs w:val="16"/>
    </w:rPr>
  </w:style>
  <w:style w:type="character" w:customStyle="1" w:styleId="aff">
    <w:name w:val="註解方塊文字 字元"/>
    <w:basedOn w:val="a0"/>
    <w:link w:val="afe"/>
    <w:rsid w:val="00684A35"/>
    <w:rPr>
      <w:rFonts w:ascii="Arial" w:hAnsi="Arial"/>
      <w:kern w:val="2"/>
      <w:sz w:val="16"/>
      <w:szCs w:val="16"/>
      <w:lang w:eastAsia="zh-CN"/>
    </w:rPr>
  </w:style>
  <w:style w:type="character" w:customStyle="1" w:styleId="af1">
    <w:name w:val="表平 字元"/>
    <w:link w:val="af0"/>
    <w:rsid w:val="00684A35"/>
    <w:rPr>
      <w:rFonts w:eastAsia="華康細圓體"/>
      <w:sz w:val="24"/>
    </w:rPr>
  </w:style>
  <w:style w:type="paragraph" w:styleId="aff0">
    <w:name w:val="List"/>
    <w:basedOn w:val="af8"/>
    <w:rsid w:val="000F746C"/>
    <w:pPr>
      <w:suppressAutoHyphens/>
      <w:autoSpaceDE/>
      <w:autoSpaceDN/>
      <w:ind w:firstLineChars="0" w:firstLine="0"/>
    </w:pPr>
    <w:rPr>
      <w:rFonts w:cs="Arial Unicode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555966">
      <w:bodyDiv w:val="1"/>
      <w:marLeft w:val="0"/>
      <w:marRight w:val="0"/>
      <w:marTop w:val="0"/>
      <w:marBottom w:val="0"/>
      <w:divBdr>
        <w:top w:val="none" w:sz="0" w:space="0" w:color="auto"/>
        <w:left w:val="none" w:sz="0" w:space="0" w:color="auto"/>
        <w:bottom w:val="none" w:sz="0" w:space="0" w:color="auto"/>
        <w:right w:val="none" w:sz="0" w:space="0" w:color="auto"/>
      </w:divBdr>
    </w:div>
    <w:div w:id="424425733">
      <w:bodyDiv w:val="1"/>
      <w:marLeft w:val="0"/>
      <w:marRight w:val="0"/>
      <w:marTop w:val="0"/>
      <w:marBottom w:val="0"/>
      <w:divBdr>
        <w:top w:val="none" w:sz="0" w:space="0" w:color="auto"/>
        <w:left w:val="none" w:sz="0" w:space="0" w:color="auto"/>
        <w:bottom w:val="none" w:sz="0" w:space="0" w:color="auto"/>
        <w:right w:val="none" w:sz="0" w:space="0" w:color="auto"/>
      </w:divBdr>
      <w:divsChild>
        <w:div w:id="482547954">
          <w:marLeft w:val="0"/>
          <w:marRight w:val="0"/>
          <w:marTop w:val="450"/>
          <w:marBottom w:val="1050"/>
          <w:divBdr>
            <w:top w:val="none" w:sz="0" w:space="0" w:color="auto"/>
            <w:left w:val="none" w:sz="0" w:space="0" w:color="auto"/>
            <w:bottom w:val="none" w:sz="0" w:space="0" w:color="auto"/>
            <w:right w:val="none" w:sz="0" w:space="0" w:color="auto"/>
          </w:divBdr>
        </w:div>
      </w:divsChild>
    </w:div>
    <w:div w:id="437069531">
      <w:bodyDiv w:val="1"/>
      <w:marLeft w:val="0"/>
      <w:marRight w:val="0"/>
      <w:marTop w:val="0"/>
      <w:marBottom w:val="0"/>
      <w:divBdr>
        <w:top w:val="none" w:sz="0" w:space="0" w:color="auto"/>
        <w:left w:val="none" w:sz="0" w:space="0" w:color="auto"/>
        <w:bottom w:val="none" w:sz="0" w:space="0" w:color="auto"/>
        <w:right w:val="none" w:sz="0" w:space="0" w:color="auto"/>
      </w:divBdr>
    </w:div>
    <w:div w:id="555315564">
      <w:bodyDiv w:val="1"/>
      <w:marLeft w:val="0"/>
      <w:marRight w:val="0"/>
      <w:marTop w:val="0"/>
      <w:marBottom w:val="0"/>
      <w:divBdr>
        <w:top w:val="none" w:sz="0" w:space="0" w:color="auto"/>
        <w:left w:val="none" w:sz="0" w:space="0" w:color="auto"/>
        <w:bottom w:val="none" w:sz="0" w:space="0" w:color="auto"/>
        <w:right w:val="none" w:sz="0" w:space="0" w:color="auto"/>
      </w:divBdr>
    </w:div>
    <w:div w:id="589045526">
      <w:bodyDiv w:val="1"/>
      <w:marLeft w:val="0"/>
      <w:marRight w:val="0"/>
      <w:marTop w:val="0"/>
      <w:marBottom w:val="0"/>
      <w:divBdr>
        <w:top w:val="none" w:sz="0" w:space="0" w:color="auto"/>
        <w:left w:val="none" w:sz="0" w:space="0" w:color="auto"/>
        <w:bottom w:val="none" w:sz="0" w:space="0" w:color="auto"/>
        <w:right w:val="none" w:sz="0" w:space="0" w:color="auto"/>
      </w:divBdr>
    </w:div>
    <w:div w:id="632449218">
      <w:bodyDiv w:val="1"/>
      <w:marLeft w:val="0"/>
      <w:marRight w:val="0"/>
      <w:marTop w:val="0"/>
      <w:marBottom w:val="0"/>
      <w:divBdr>
        <w:top w:val="none" w:sz="0" w:space="0" w:color="auto"/>
        <w:left w:val="none" w:sz="0" w:space="0" w:color="auto"/>
        <w:bottom w:val="none" w:sz="0" w:space="0" w:color="auto"/>
        <w:right w:val="none" w:sz="0" w:space="0" w:color="auto"/>
      </w:divBdr>
    </w:div>
    <w:div w:id="1347093451">
      <w:bodyDiv w:val="1"/>
      <w:marLeft w:val="0"/>
      <w:marRight w:val="0"/>
      <w:marTop w:val="0"/>
      <w:marBottom w:val="0"/>
      <w:divBdr>
        <w:top w:val="none" w:sz="0" w:space="0" w:color="auto"/>
        <w:left w:val="none" w:sz="0" w:space="0" w:color="auto"/>
        <w:bottom w:val="none" w:sz="0" w:space="0" w:color="auto"/>
        <w:right w:val="none" w:sz="0" w:space="0" w:color="auto"/>
      </w:divBdr>
      <w:divsChild>
        <w:div w:id="135807917">
          <w:marLeft w:val="0"/>
          <w:marRight w:val="0"/>
          <w:marTop w:val="0"/>
          <w:marBottom w:val="0"/>
          <w:divBdr>
            <w:top w:val="none" w:sz="0" w:space="0" w:color="auto"/>
            <w:left w:val="none" w:sz="0" w:space="0" w:color="auto"/>
            <w:bottom w:val="none" w:sz="0" w:space="0" w:color="auto"/>
            <w:right w:val="none" w:sz="0" w:space="0" w:color="auto"/>
          </w:divBdr>
        </w:div>
        <w:div w:id="1620381245">
          <w:marLeft w:val="0"/>
          <w:marRight w:val="0"/>
          <w:marTop w:val="0"/>
          <w:marBottom w:val="0"/>
          <w:divBdr>
            <w:top w:val="none" w:sz="0" w:space="0" w:color="auto"/>
            <w:left w:val="none" w:sz="0" w:space="0" w:color="auto"/>
            <w:bottom w:val="none" w:sz="0" w:space="0" w:color="auto"/>
            <w:right w:val="none" w:sz="0" w:space="0" w:color="auto"/>
          </w:divBdr>
        </w:div>
      </w:divsChild>
    </w:div>
    <w:div w:id="1383863506">
      <w:bodyDiv w:val="1"/>
      <w:marLeft w:val="0"/>
      <w:marRight w:val="0"/>
      <w:marTop w:val="0"/>
      <w:marBottom w:val="0"/>
      <w:divBdr>
        <w:top w:val="none" w:sz="0" w:space="0" w:color="auto"/>
        <w:left w:val="none" w:sz="0" w:space="0" w:color="auto"/>
        <w:bottom w:val="none" w:sz="0" w:space="0" w:color="auto"/>
        <w:right w:val="none" w:sz="0" w:space="0" w:color="auto"/>
      </w:divBdr>
      <w:divsChild>
        <w:div w:id="2131512840">
          <w:marLeft w:val="0"/>
          <w:marRight w:val="0"/>
          <w:marTop w:val="0"/>
          <w:marBottom w:val="0"/>
          <w:divBdr>
            <w:top w:val="none" w:sz="0" w:space="0" w:color="auto"/>
            <w:left w:val="none" w:sz="0" w:space="0" w:color="auto"/>
            <w:bottom w:val="none" w:sz="0" w:space="0" w:color="auto"/>
            <w:right w:val="none" w:sz="0" w:space="0" w:color="auto"/>
          </w:divBdr>
        </w:div>
        <w:div w:id="974140719">
          <w:marLeft w:val="0"/>
          <w:marRight w:val="0"/>
          <w:marTop w:val="0"/>
          <w:marBottom w:val="0"/>
          <w:divBdr>
            <w:top w:val="none" w:sz="0" w:space="0" w:color="auto"/>
            <w:left w:val="none" w:sz="0" w:space="0" w:color="auto"/>
            <w:bottom w:val="none" w:sz="0" w:space="0" w:color="auto"/>
            <w:right w:val="none" w:sz="0" w:space="0" w:color="auto"/>
          </w:divBdr>
          <w:divsChild>
            <w:div w:id="921647189">
              <w:marLeft w:val="0"/>
              <w:marRight w:val="0"/>
              <w:marTop w:val="0"/>
              <w:marBottom w:val="0"/>
              <w:divBdr>
                <w:top w:val="none" w:sz="0" w:space="0" w:color="auto"/>
                <w:left w:val="none" w:sz="0" w:space="0" w:color="auto"/>
                <w:bottom w:val="none" w:sz="0" w:space="0" w:color="auto"/>
                <w:right w:val="none" w:sz="0" w:space="0" w:color="auto"/>
              </w:divBdr>
              <w:divsChild>
                <w:div w:id="1629699919">
                  <w:marLeft w:val="0"/>
                  <w:marRight w:val="0"/>
                  <w:marTop w:val="0"/>
                  <w:marBottom w:val="0"/>
                  <w:divBdr>
                    <w:top w:val="none" w:sz="0" w:space="0" w:color="auto"/>
                    <w:left w:val="none" w:sz="0" w:space="0" w:color="auto"/>
                    <w:bottom w:val="none" w:sz="0" w:space="0" w:color="auto"/>
                    <w:right w:val="none" w:sz="0" w:space="0" w:color="auto"/>
                  </w:divBdr>
                  <w:divsChild>
                    <w:div w:id="1945913765">
                      <w:marLeft w:val="0"/>
                      <w:marRight w:val="0"/>
                      <w:marTop w:val="0"/>
                      <w:marBottom w:val="0"/>
                      <w:divBdr>
                        <w:top w:val="none" w:sz="0" w:space="0" w:color="auto"/>
                        <w:left w:val="none" w:sz="0" w:space="0" w:color="auto"/>
                        <w:bottom w:val="none" w:sz="0" w:space="0" w:color="auto"/>
                        <w:right w:val="none" w:sz="0" w:space="0" w:color="auto"/>
                      </w:divBdr>
                      <w:divsChild>
                        <w:div w:id="113969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97440">
                  <w:marLeft w:val="0"/>
                  <w:marRight w:val="0"/>
                  <w:marTop w:val="0"/>
                  <w:marBottom w:val="0"/>
                  <w:divBdr>
                    <w:top w:val="none" w:sz="0" w:space="0" w:color="auto"/>
                    <w:left w:val="none" w:sz="0" w:space="0" w:color="auto"/>
                    <w:bottom w:val="none" w:sz="0" w:space="0" w:color="auto"/>
                    <w:right w:val="none" w:sz="0" w:space="0" w:color="auto"/>
                  </w:divBdr>
                  <w:divsChild>
                    <w:div w:id="992560814">
                      <w:marLeft w:val="0"/>
                      <w:marRight w:val="0"/>
                      <w:marTop w:val="0"/>
                      <w:marBottom w:val="0"/>
                      <w:divBdr>
                        <w:top w:val="none" w:sz="0" w:space="0" w:color="auto"/>
                        <w:left w:val="none" w:sz="0" w:space="0" w:color="auto"/>
                        <w:bottom w:val="none" w:sz="0" w:space="0" w:color="auto"/>
                        <w:right w:val="none" w:sz="0" w:space="0" w:color="auto"/>
                      </w:divBdr>
                      <w:divsChild>
                        <w:div w:id="122449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345207">
                  <w:marLeft w:val="0"/>
                  <w:marRight w:val="0"/>
                  <w:marTop w:val="0"/>
                  <w:marBottom w:val="0"/>
                  <w:divBdr>
                    <w:top w:val="none" w:sz="0" w:space="0" w:color="auto"/>
                    <w:left w:val="none" w:sz="0" w:space="0" w:color="auto"/>
                    <w:bottom w:val="none" w:sz="0" w:space="0" w:color="auto"/>
                    <w:right w:val="none" w:sz="0" w:space="0" w:color="auto"/>
                  </w:divBdr>
                  <w:divsChild>
                    <w:div w:id="165099015">
                      <w:marLeft w:val="0"/>
                      <w:marRight w:val="0"/>
                      <w:marTop w:val="0"/>
                      <w:marBottom w:val="0"/>
                      <w:divBdr>
                        <w:top w:val="none" w:sz="0" w:space="0" w:color="auto"/>
                        <w:left w:val="none" w:sz="0" w:space="0" w:color="auto"/>
                        <w:bottom w:val="none" w:sz="0" w:space="0" w:color="auto"/>
                        <w:right w:val="none" w:sz="0" w:space="0" w:color="auto"/>
                      </w:divBdr>
                      <w:divsChild>
                        <w:div w:id="84918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473967">
                  <w:marLeft w:val="0"/>
                  <w:marRight w:val="0"/>
                  <w:marTop w:val="0"/>
                  <w:marBottom w:val="0"/>
                  <w:divBdr>
                    <w:top w:val="none" w:sz="0" w:space="0" w:color="auto"/>
                    <w:left w:val="none" w:sz="0" w:space="0" w:color="auto"/>
                    <w:bottom w:val="none" w:sz="0" w:space="0" w:color="auto"/>
                    <w:right w:val="none" w:sz="0" w:space="0" w:color="auto"/>
                  </w:divBdr>
                  <w:divsChild>
                    <w:div w:id="838693577">
                      <w:marLeft w:val="0"/>
                      <w:marRight w:val="0"/>
                      <w:marTop w:val="0"/>
                      <w:marBottom w:val="0"/>
                      <w:divBdr>
                        <w:top w:val="none" w:sz="0" w:space="0" w:color="auto"/>
                        <w:left w:val="none" w:sz="0" w:space="0" w:color="auto"/>
                        <w:bottom w:val="none" w:sz="0" w:space="0" w:color="auto"/>
                        <w:right w:val="none" w:sz="0" w:space="0" w:color="auto"/>
                      </w:divBdr>
                      <w:divsChild>
                        <w:div w:id="143158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389774">
      <w:bodyDiv w:val="1"/>
      <w:marLeft w:val="0"/>
      <w:marRight w:val="0"/>
      <w:marTop w:val="0"/>
      <w:marBottom w:val="0"/>
      <w:divBdr>
        <w:top w:val="none" w:sz="0" w:space="0" w:color="auto"/>
        <w:left w:val="none" w:sz="0" w:space="0" w:color="auto"/>
        <w:bottom w:val="none" w:sz="0" w:space="0" w:color="auto"/>
        <w:right w:val="none" w:sz="0" w:space="0" w:color="auto"/>
      </w:divBdr>
      <w:divsChild>
        <w:div w:id="168257886">
          <w:marLeft w:val="0"/>
          <w:marRight w:val="0"/>
          <w:marTop w:val="0"/>
          <w:marBottom w:val="0"/>
          <w:divBdr>
            <w:top w:val="none" w:sz="0" w:space="0" w:color="auto"/>
            <w:left w:val="none" w:sz="0" w:space="0" w:color="auto"/>
            <w:bottom w:val="none" w:sz="0" w:space="0" w:color="auto"/>
            <w:right w:val="none" w:sz="0" w:space="0" w:color="auto"/>
          </w:divBdr>
          <w:divsChild>
            <w:div w:id="45766208">
              <w:marLeft w:val="0"/>
              <w:marRight w:val="0"/>
              <w:marTop w:val="0"/>
              <w:marBottom w:val="0"/>
              <w:divBdr>
                <w:top w:val="none" w:sz="0" w:space="0" w:color="auto"/>
                <w:left w:val="none" w:sz="0" w:space="0" w:color="auto"/>
                <w:bottom w:val="none" w:sz="0" w:space="0" w:color="auto"/>
                <w:right w:val="none" w:sz="0" w:space="0" w:color="auto"/>
              </w:divBdr>
              <w:divsChild>
                <w:div w:id="1292370911">
                  <w:marLeft w:val="0"/>
                  <w:marRight w:val="0"/>
                  <w:marTop w:val="0"/>
                  <w:marBottom w:val="0"/>
                  <w:divBdr>
                    <w:top w:val="none" w:sz="0" w:space="0" w:color="auto"/>
                    <w:left w:val="none" w:sz="0" w:space="0" w:color="auto"/>
                    <w:bottom w:val="none" w:sz="0" w:space="0" w:color="auto"/>
                    <w:right w:val="none" w:sz="0" w:space="0" w:color="auto"/>
                  </w:divBdr>
                </w:div>
              </w:divsChild>
            </w:div>
            <w:div w:id="86220763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525437411">
      <w:bodyDiv w:val="1"/>
      <w:marLeft w:val="0"/>
      <w:marRight w:val="0"/>
      <w:marTop w:val="0"/>
      <w:marBottom w:val="0"/>
      <w:divBdr>
        <w:top w:val="none" w:sz="0" w:space="0" w:color="auto"/>
        <w:left w:val="none" w:sz="0" w:space="0" w:color="auto"/>
        <w:bottom w:val="none" w:sz="0" w:space="0" w:color="auto"/>
        <w:right w:val="none" w:sz="0" w:space="0" w:color="auto"/>
      </w:divBdr>
    </w:div>
    <w:div w:id="1623681790">
      <w:bodyDiv w:val="1"/>
      <w:marLeft w:val="0"/>
      <w:marRight w:val="0"/>
      <w:marTop w:val="0"/>
      <w:marBottom w:val="0"/>
      <w:divBdr>
        <w:top w:val="none" w:sz="0" w:space="0" w:color="auto"/>
        <w:left w:val="none" w:sz="0" w:space="0" w:color="auto"/>
        <w:bottom w:val="none" w:sz="0" w:space="0" w:color="auto"/>
        <w:right w:val="none" w:sz="0" w:space="0" w:color="auto"/>
      </w:divBdr>
    </w:div>
    <w:div w:id="1797599702">
      <w:bodyDiv w:val="1"/>
      <w:marLeft w:val="0"/>
      <w:marRight w:val="0"/>
      <w:marTop w:val="0"/>
      <w:marBottom w:val="0"/>
      <w:divBdr>
        <w:top w:val="none" w:sz="0" w:space="0" w:color="auto"/>
        <w:left w:val="none" w:sz="0" w:space="0" w:color="auto"/>
        <w:bottom w:val="none" w:sz="0" w:space="0" w:color="auto"/>
        <w:right w:val="none" w:sz="0" w:space="0" w:color="auto"/>
      </w:divBdr>
    </w:div>
    <w:div w:id="1927492057">
      <w:bodyDiv w:val="1"/>
      <w:marLeft w:val="0"/>
      <w:marRight w:val="0"/>
      <w:marTop w:val="0"/>
      <w:marBottom w:val="0"/>
      <w:divBdr>
        <w:top w:val="none" w:sz="0" w:space="0" w:color="auto"/>
        <w:left w:val="none" w:sz="0" w:space="0" w:color="auto"/>
        <w:bottom w:val="none" w:sz="0" w:space="0" w:color="auto"/>
        <w:right w:val="none" w:sz="0" w:space="0" w:color="auto"/>
      </w:divBdr>
    </w:div>
    <w:div w:id="1999141700">
      <w:bodyDiv w:val="1"/>
      <w:marLeft w:val="0"/>
      <w:marRight w:val="0"/>
      <w:marTop w:val="0"/>
      <w:marBottom w:val="0"/>
      <w:divBdr>
        <w:top w:val="none" w:sz="0" w:space="0" w:color="auto"/>
        <w:left w:val="none" w:sz="0" w:space="0" w:color="auto"/>
        <w:bottom w:val="none" w:sz="0" w:space="0" w:color="auto"/>
        <w:right w:val="none" w:sz="0" w:space="0" w:color="auto"/>
      </w:divBdr>
    </w:div>
    <w:div w:id="2113620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mailto:info@s-ge.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eader" Target="header16.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footer" Target="footer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E8BBFF-1280-4A27-98D3-61364D1B2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74</Pages>
  <Words>5914</Words>
  <Characters>33715</Characters>
  <Application>Microsoft Office Word</Application>
  <DocSecurity>0</DocSecurity>
  <Lines>280</Lines>
  <Paragraphs>79</Paragraphs>
  <ScaleCrop>false</ScaleCrop>
  <Company>MOEA</Company>
  <LinksUpToDate>false</LinksUpToDate>
  <CharactersWithSpaces>39550</CharactersWithSpaces>
  <SharedDoc>false</SharedDoc>
  <HLinks>
    <vt:vector size="90" baseType="variant">
      <vt:variant>
        <vt:i4>7012382</vt:i4>
      </vt:variant>
      <vt:variant>
        <vt:i4>87</vt:i4>
      </vt:variant>
      <vt:variant>
        <vt:i4>0</vt:i4>
      </vt:variant>
      <vt:variant>
        <vt:i4>5</vt:i4>
      </vt:variant>
      <vt:variant>
        <vt:lpwstr>mailto:info@s-ge.com</vt:lpwstr>
      </vt:variant>
      <vt:variant>
        <vt:lpwstr/>
      </vt:variant>
      <vt:variant>
        <vt:i4>1179700</vt:i4>
      </vt:variant>
      <vt:variant>
        <vt:i4>80</vt:i4>
      </vt:variant>
      <vt:variant>
        <vt:i4>0</vt:i4>
      </vt:variant>
      <vt:variant>
        <vt:i4>5</vt:i4>
      </vt:variant>
      <vt:variant>
        <vt:lpwstr/>
      </vt:variant>
      <vt:variant>
        <vt:lpwstr>_Toc517554358</vt:lpwstr>
      </vt:variant>
      <vt:variant>
        <vt:i4>1179700</vt:i4>
      </vt:variant>
      <vt:variant>
        <vt:i4>74</vt:i4>
      </vt:variant>
      <vt:variant>
        <vt:i4>0</vt:i4>
      </vt:variant>
      <vt:variant>
        <vt:i4>5</vt:i4>
      </vt:variant>
      <vt:variant>
        <vt:lpwstr/>
      </vt:variant>
      <vt:variant>
        <vt:lpwstr>_Toc517554357</vt:lpwstr>
      </vt:variant>
      <vt:variant>
        <vt:i4>1179700</vt:i4>
      </vt:variant>
      <vt:variant>
        <vt:i4>68</vt:i4>
      </vt:variant>
      <vt:variant>
        <vt:i4>0</vt:i4>
      </vt:variant>
      <vt:variant>
        <vt:i4>5</vt:i4>
      </vt:variant>
      <vt:variant>
        <vt:lpwstr/>
      </vt:variant>
      <vt:variant>
        <vt:lpwstr>_Toc517554356</vt:lpwstr>
      </vt:variant>
      <vt:variant>
        <vt:i4>1179700</vt:i4>
      </vt:variant>
      <vt:variant>
        <vt:i4>62</vt:i4>
      </vt:variant>
      <vt:variant>
        <vt:i4>0</vt:i4>
      </vt:variant>
      <vt:variant>
        <vt:i4>5</vt:i4>
      </vt:variant>
      <vt:variant>
        <vt:lpwstr/>
      </vt:variant>
      <vt:variant>
        <vt:lpwstr>_Toc517554355</vt:lpwstr>
      </vt:variant>
      <vt:variant>
        <vt:i4>1179700</vt:i4>
      </vt:variant>
      <vt:variant>
        <vt:i4>56</vt:i4>
      </vt:variant>
      <vt:variant>
        <vt:i4>0</vt:i4>
      </vt:variant>
      <vt:variant>
        <vt:i4>5</vt:i4>
      </vt:variant>
      <vt:variant>
        <vt:lpwstr/>
      </vt:variant>
      <vt:variant>
        <vt:lpwstr>_Toc517554354</vt:lpwstr>
      </vt:variant>
      <vt:variant>
        <vt:i4>1179700</vt:i4>
      </vt:variant>
      <vt:variant>
        <vt:i4>50</vt:i4>
      </vt:variant>
      <vt:variant>
        <vt:i4>0</vt:i4>
      </vt:variant>
      <vt:variant>
        <vt:i4>5</vt:i4>
      </vt:variant>
      <vt:variant>
        <vt:lpwstr/>
      </vt:variant>
      <vt:variant>
        <vt:lpwstr>_Toc517554353</vt:lpwstr>
      </vt:variant>
      <vt:variant>
        <vt:i4>1179700</vt:i4>
      </vt:variant>
      <vt:variant>
        <vt:i4>44</vt:i4>
      </vt:variant>
      <vt:variant>
        <vt:i4>0</vt:i4>
      </vt:variant>
      <vt:variant>
        <vt:i4>5</vt:i4>
      </vt:variant>
      <vt:variant>
        <vt:lpwstr/>
      </vt:variant>
      <vt:variant>
        <vt:lpwstr>_Toc517554352</vt:lpwstr>
      </vt:variant>
      <vt:variant>
        <vt:i4>1179700</vt:i4>
      </vt:variant>
      <vt:variant>
        <vt:i4>38</vt:i4>
      </vt:variant>
      <vt:variant>
        <vt:i4>0</vt:i4>
      </vt:variant>
      <vt:variant>
        <vt:i4>5</vt:i4>
      </vt:variant>
      <vt:variant>
        <vt:lpwstr/>
      </vt:variant>
      <vt:variant>
        <vt:lpwstr>_Toc517554351</vt:lpwstr>
      </vt:variant>
      <vt:variant>
        <vt:i4>1179700</vt:i4>
      </vt:variant>
      <vt:variant>
        <vt:i4>32</vt:i4>
      </vt:variant>
      <vt:variant>
        <vt:i4>0</vt:i4>
      </vt:variant>
      <vt:variant>
        <vt:i4>5</vt:i4>
      </vt:variant>
      <vt:variant>
        <vt:lpwstr/>
      </vt:variant>
      <vt:variant>
        <vt:lpwstr>_Toc517554350</vt:lpwstr>
      </vt:variant>
      <vt:variant>
        <vt:i4>1245236</vt:i4>
      </vt:variant>
      <vt:variant>
        <vt:i4>26</vt:i4>
      </vt:variant>
      <vt:variant>
        <vt:i4>0</vt:i4>
      </vt:variant>
      <vt:variant>
        <vt:i4>5</vt:i4>
      </vt:variant>
      <vt:variant>
        <vt:lpwstr/>
      </vt:variant>
      <vt:variant>
        <vt:lpwstr>_Toc517554349</vt:lpwstr>
      </vt:variant>
      <vt:variant>
        <vt:i4>1245236</vt:i4>
      </vt:variant>
      <vt:variant>
        <vt:i4>20</vt:i4>
      </vt:variant>
      <vt:variant>
        <vt:i4>0</vt:i4>
      </vt:variant>
      <vt:variant>
        <vt:i4>5</vt:i4>
      </vt:variant>
      <vt:variant>
        <vt:lpwstr/>
      </vt:variant>
      <vt:variant>
        <vt:lpwstr>_Toc517554348</vt:lpwstr>
      </vt:variant>
      <vt:variant>
        <vt:i4>1245236</vt:i4>
      </vt:variant>
      <vt:variant>
        <vt:i4>14</vt:i4>
      </vt:variant>
      <vt:variant>
        <vt:i4>0</vt:i4>
      </vt:variant>
      <vt:variant>
        <vt:i4>5</vt:i4>
      </vt:variant>
      <vt:variant>
        <vt:lpwstr/>
      </vt:variant>
      <vt:variant>
        <vt:lpwstr>_Toc517554347</vt:lpwstr>
      </vt:variant>
      <vt:variant>
        <vt:i4>1245236</vt:i4>
      </vt:variant>
      <vt:variant>
        <vt:i4>8</vt:i4>
      </vt:variant>
      <vt:variant>
        <vt:i4>0</vt:i4>
      </vt:variant>
      <vt:variant>
        <vt:i4>5</vt:i4>
      </vt:variant>
      <vt:variant>
        <vt:lpwstr/>
      </vt:variant>
      <vt:variant>
        <vt:lpwstr>_Toc517554346</vt:lpwstr>
      </vt:variant>
      <vt:variant>
        <vt:i4>1245236</vt:i4>
      </vt:variant>
      <vt:variant>
        <vt:i4>2</vt:i4>
      </vt:variant>
      <vt:variant>
        <vt:i4>0</vt:i4>
      </vt:variant>
      <vt:variant>
        <vt:i4>5</vt:i4>
      </vt:variant>
      <vt:variant>
        <vt:lpwstr/>
      </vt:variant>
      <vt:variant>
        <vt:lpwstr>_Toc517554345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瑞士投資環境簡介</dc:title>
  <dc:creator>user</dc:creator>
  <cp:lastModifiedBy>User</cp:lastModifiedBy>
  <cp:revision>8</cp:revision>
  <cp:lastPrinted>2021-08-16T20:54:00Z</cp:lastPrinted>
  <dcterms:created xsi:type="dcterms:W3CDTF">2021-06-14T20:00:00Z</dcterms:created>
  <dcterms:modified xsi:type="dcterms:W3CDTF">2021-09-02T11:47:00Z</dcterms:modified>
</cp:coreProperties>
</file>